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5D3A" w14:textId="77777777" w:rsidR="000A34F3" w:rsidRPr="00970D05" w:rsidRDefault="00000000" w:rsidP="008A3630">
      <w:pPr>
        <w:jc w:val="center"/>
        <w:rPr>
          <w:rFonts w:ascii="Calibri" w:hAnsi="Calibri" w:cs="Calibri"/>
          <w:sz w:val="28"/>
          <w:szCs w:val="28"/>
        </w:rPr>
      </w:pPr>
      <w:r w:rsidRPr="00970D05">
        <w:rPr>
          <w:rFonts w:ascii="Calibri" w:hAnsi="Calibri" w:cs="Calibri"/>
          <w:b/>
          <w:color w:val="2F75B5"/>
          <w:sz w:val="28"/>
          <w:szCs w:val="28"/>
        </w:rPr>
        <w:t>ANALYSTLAB AFRICA</w:t>
      </w:r>
    </w:p>
    <w:p w14:paraId="610052C9" w14:textId="77777777" w:rsidR="000A34F3" w:rsidRPr="00970D05" w:rsidRDefault="00000000" w:rsidP="008A3630">
      <w:pPr>
        <w:jc w:val="center"/>
        <w:rPr>
          <w:rFonts w:ascii="Calibri" w:hAnsi="Calibri" w:cs="Calibri"/>
          <w:color w:val="auto"/>
          <w:sz w:val="28"/>
          <w:szCs w:val="28"/>
        </w:rPr>
      </w:pPr>
      <w:r w:rsidRPr="00970D05">
        <w:rPr>
          <w:rFonts w:ascii="Calibri" w:hAnsi="Calibri" w:cs="Calibri"/>
          <w:color w:val="auto"/>
          <w:sz w:val="28"/>
          <w:szCs w:val="28"/>
        </w:rPr>
        <w:t>Experience Lab Internship Programme</w:t>
      </w:r>
    </w:p>
    <w:p w14:paraId="6474C541" w14:textId="07E363CE" w:rsidR="000A34F3" w:rsidRPr="00970D05" w:rsidRDefault="00000000" w:rsidP="008A3630">
      <w:pPr>
        <w:jc w:val="center"/>
        <w:rPr>
          <w:rFonts w:ascii="Calibri" w:hAnsi="Calibri" w:cs="Calibri"/>
          <w:color w:val="auto"/>
          <w:sz w:val="28"/>
          <w:szCs w:val="28"/>
        </w:rPr>
      </w:pPr>
      <w:r w:rsidRPr="00970D05">
        <w:rPr>
          <w:rFonts w:ascii="Calibri" w:hAnsi="Calibri" w:cs="Calibri"/>
          <w:b/>
          <w:color w:val="auto"/>
          <w:sz w:val="28"/>
          <w:szCs w:val="28"/>
        </w:rPr>
        <w:t xml:space="preserve">WEEK </w:t>
      </w:r>
      <w:r w:rsidR="00500E1B">
        <w:rPr>
          <w:rFonts w:ascii="Calibri" w:hAnsi="Calibri" w:cs="Calibri"/>
          <w:b/>
          <w:color w:val="auto"/>
          <w:sz w:val="28"/>
          <w:szCs w:val="28"/>
        </w:rPr>
        <w:t>4</w:t>
      </w:r>
      <w:r w:rsidRPr="00970D05">
        <w:rPr>
          <w:rFonts w:ascii="Calibri" w:hAnsi="Calibri" w:cs="Calibri"/>
          <w:b/>
          <w:color w:val="auto"/>
          <w:sz w:val="28"/>
          <w:szCs w:val="28"/>
        </w:rPr>
        <w:t xml:space="preserve"> SUBMISSION</w:t>
      </w:r>
    </w:p>
    <w:p w14:paraId="6EC03F74" w14:textId="77777777" w:rsidR="000A34F3" w:rsidRPr="00970D05" w:rsidRDefault="00000000" w:rsidP="008A3630">
      <w:pPr>
        <w:jc w:val="center"/>
        <w:rPr>
          <w:rFonts w:ascii="Calibri" w:hAnsi="Calibri" w:cs="Calibri"/>
          <w:sz w:val="28"/>
          <w:szCs w:val="28"/>
        </w:rPr>
      </w:pPr>
      <w:r w:rsidRPr="00970D05">
        <w:rPr>
          <w:rFonts w:ascii="Calibri" w:hAnsi="Calibri" w:cs="Calibri"/>
          <w:b/>
          <w:color w:val="2F75B5"/>
          <w:sz w:val="28"/>
          <w:szCs w:val="28"/>
        </w:rPr>
        <w:t>FinTrust Digital Banking Customer &amp; Transaction Intelligence</w:t>
      </w:r>
    </w:p>
    <w:p w14:paraId="604F341C" w14:textId="77777777" w:rsidR="000A34F3" w:rsidRPr="00970D05" w:rsidRDefault="00000000" w:rsidP="008A3630">
      <w:pPr>
        <w:jc w:val="center"/>
        <w:rPr>
          <w:rFonts w:ascii="Calibri" w:hAnsi="Calibri" w:cs="Calibri"/>
          <w:sz w:val="28"/>
          <w:szCs w:val="28"/>
        </w:rPr>
      </w:pPr>
      <w:r w:rsidRPr="00970D05">
        <w:rPr>
          <w:rFonts w:ascii="Calibri" w:hAnsi="Calibri" w:cs="Calibri"/>
          <w:b/>
          <w:sz w:val="28"/>
          <w:szCs w:val="28"/>
        </w:rPr>
        <w:t>Data Analytics Track</w:t>
      </w:r>
    </w:p>
    <w:p w14:paraId="598EF076" w14:textId="4A559068" w:rsidR="000A34F3" w:rsidRPr="00970D05" w:rsidRDefault="008A3630" w:rsidP="008A3630">
      <w:pPr>
        <w:jc w:val="center"/>
        <w:rPr>
          <w:rFonts w:ascii="Calibri" w:hAnsi="Calibri" w:cs="Calibri"/>
          <w:color w:val="auto"/>
          <w:sz w:val="28"/>
          <w:szCs w:val="28"/>
        </w:rPr>
      </w:pPr>
      <w:r w:rsidRPr="00970D05">
        <w:rPr>
          <w:rFonts w:ascii="Calibri" w:hAnsi="Calibri" w:cs="Calibri"/>
          <w:color w:val="auto"/>
          <w:sz w:val="28"/>
          <w:szCs w:val="28"/>
        </w:rPr>
        <w:t>Tsholofelo Hope Motlhatlhedi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450"/>
        <w:gridCol w:w="2861"/>
        <w:gridCol w:w="2096"/>
        <w:gridCol w:w="2279"/>
      </w:tblGrid>
      <w:tr w:rsidR="00D0610C" w:rsidRPr="00D0610C" w14:paraId="2D4ACEC7" w14:textId="77777777" w:rsidTr="00D06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3AF60" w14:textId="77777777" w:rsidR="00D0610C" w:rsidRPr="00D0610C" w:rsidRDefault="00D0610C" w:rsidP="00D0610C">
            <w:pPr>
              <w:rPr>
                <w:rFonts w:ascii="Calibri" w:hAnsi="Calibri" w:cs="Calibri"/>
                <w:b/>
                <w:bCs/>
              </w:rPr>
            </w:pPr>
            <w:r w:rsidRPr="00D0610C">
              <w:rPr>
                <w:rFonts w:ascii="Calibri" w:hAnsi="Calibri" w:cs="Calibri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49BE4CF" w14:textId="77777777" w:rsidR="00D0610C" w:rsidRPr="00D0610C" w:rsidRDefault="00D0610C" w:rsidP="00D0610C">
            <w:pPr>
              <w:rPr>
                <w:rFonts w:ascii="Calibri" w:hAnsi="Calibri" w:cs="Calibri"/>
                <w:b/>
                <w:bCs/>
              </w:rPr>
            </w:pPr>
            <w:r w:rsidRPr="00D0610C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BA59CDC" w14:textId="77777777" w:rsidR="00D0610C" w:rsidRPr="00D0610C" w:rsidRDefault="00D0610C" w:rsidP="00D0610C">
            <w:pPr>
              <w:rPr>
                <w:rFonts w:ascii="Calibri" w:hAnsi="Calibri" w:cs="Calibri"/>
                <w:b/>
                <w:bCs/>
              </w:rPr>
            </w:pPr>
            <w:r w:rsidRPr="00D0610C">
              <w:rPr>
                <w:rFonts w:ascii="Calibri" w:hAnsi="Calibri" w:cs="Calibri"/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5B7F7E95" w14:textId="77777777" w:rsidR="00D0610C" w:rsidRPr="00D0610C" w:rsidRDefault="00D0610C" w:rsidP="00D0610C">
            <w:pPr>
              <w:rPr>
                <w:rFonts w:ascii="Calibri" w:hAnsi="Calibri" w:cs="Calibri"/>
                <w:b/>
                <w:bCs/>
              </w:rPr>
            </w:pPr>
            <w:r w:rsidRPr="00D0610C">
              <w:rPr>
                <w:rFonts w:ascii="Calibri" w:hAnsi="Calibri" w:cs="Calibri"/>
                <w:b/>
                <w:bCs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45281217" w14:textId="77777777" w:rsidR="00D0610C" w:rsidRPr="00D0610C" w:rsidRDefault="00D0610C" w:rsidP="00D0610C">
            <w:pPr>
              <w:rPr>
                <w:rFonts w:ascii="Calibri" w:hAnsi="Calibri" w:cs="Calibri"/>
                <w:b/>
                <w:bCs/>
              </w:rPr>
            </w:pPr>
            <w:r w:rsidRPr="00D0610C">
              <w:rPr>
                <w:rFonts w:ascii="Calibri" w:hAnsi="Calibri" w:cs="Calibri"/>
                <w:b/>
                <w:bCs/>
              </w:rPr>
              <w:t>Re-test and result</w:t>
            </w:r>
          </w:p>
        </w:tc>
      </w:tr>
      <w:tr w:rsidR="00D0610C" w:rsidRPr="00D0610C" w14:paraId="6D1E43D6" w14:textId="77777777" w:rsidTr="00D06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B7AA4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Dashboard KPI cards</w:t>
            </w:r>
          </w:p>
        </w:tc>
        <w:tc>
          <w:tcPr>
            <w:tcW w:w="0" w:type="auto"/>
            <w:vAlign w:val="center"/>
            <w:hideMark/>
          </w:tcPr>
          <w:p w14:paraId="49CCB0F5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Compare cards with the SQL segment query</w:t>
            </w:r>
          </w:p>
        </w:tc>
        <w:tc>
          <w:tcPr>
            <w:tcW w:w="0" w:type="auto"/>
            <w:vAlign w:val="center"/>
            <w:hideMark/>
          </w:tcPr>
          <w:p w14:paraId="4CAD7681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 xml:space="preserve">Cards showed 278 customers and 2,289 transactions because a </w:t>
            </w:r>
            <w:proofErr w:type="gramStart"/>
            <w:r w:rsidRPr="00D0610C">
              <w:rPr>
                <w:rFonts w:ascii="Calibri" w:hAnsi="Calibri" w:cs="Calibri"/>
              </w:rPr>
              <w:t>Student</w:t>
            </w:r>
            <w:proofErr w:type="gramEnd"/>
            <w:r w:rsidRPr="00D0610C">
              <w:rPr>
                <w:rFonts w:ascii="Calibri" w:hAnsi="Calibri" w:cs="Calibri"/>
              </w:rPr>
              <w:t xml:space="preserve"> slicer was on. SQL gives the same 2,289 and ₦107.48M.</w:t>
            </w:r>
          </w:p>
        </w:tc>
        <w:tc>
          <w:tcPr>
            <w:tcW w:w="0" w:type="auto"/>
            <w:vAlign w:val="center"/>
            <w:hideMark/>
          </w:tcPr>
          <w:p w14:paraId="35A801FD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Cleared the slicer</w:t>
            </w:r>
          </w:p>
        </w:tc>
        <w:tc>
          <w:tcPr>
            <w:tcW w:w="0" w:type="auto"/>
            <w:vAlign w:val="center"/>
            <w:hideMark/>
          </w:tcPr>
          <w:p w14:paraId="0961198F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Cards now show 12,000 transactions, ₦560.48M, 90.47% success and 19.60% risk review. Validated.</w:t>
            </w:r>
          </w:p>
        </w:tc>
      </w:tr>
      <w:tr w:rsidR="00D0610C" w:rsidRPr="00D0610C" w14:paraId="18C31BE9" w14:textId="77777777" w:rsidTr="00D06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D4E1F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Success rate (SQL Q6)</w:t>
            </w:r>
          </w:p>
        </w:tc>
        <w:tc>
          <w:tcPr>
            <w:tcW w:w="0" w:type="auto"/>
            <w:vAlign w:val="center"/>
            <w:hideMark/>
          </w:tcPr>
          <w:p w14:paraId="284ACBF6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Recount the statuses in the raw data</w:t>
            </w:r>
          </w:p>
        </w:tc>
        <w:tc>
          <w:tcPr>
            <w:tcW w:w="0" w:type="auto"/>
            <w:vAlign w:val="center"/>
            <w:hideMark/>
          </w:tcPr>
          <w:p w14:paraId="587F67E5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10,856 successful out of 12,000 = 90.47%</w:t>
            </w:r>
          </w:p>
        </w:tc>
        <w:tc>
          <w:tcPr>
            <w:tcW w:w="0" w:type="auto"/>
            <w:vAlign w:val="center"/>
            <w:hideMark/>
          </w:tcPr>
          <w:p w14:paraId="2AC199A1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None needed</w:t>
            </w:r>
          </w:p>
        </w:tc>
        <w:tc>
          <w:tcPr>
            <w:tcW w:w="0" w:type="auto"/>
            <w:vAlign w:val="center"/>
            <w:hideMark/>
          </w:tcPr>
          <w:p w14:paraId="602F7C5E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Matches the dashboard. Validated.</w:t>
            </w:r>
          </w:p>
        </w:tc>
      </w:tr>
      <w:tr w:rsidR="00D0610C" w:rsidRPr="00D0610C" w14:paraId="5A93F5C0" w14:textId="77777777" w:rsidTr="00D06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737E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Risk review by channel (SQL Q8)</w:t>
            </w:r>
          </w:p>
        </w:tc>
        <w:tc>
          <w:tcPr>
            <w:tcW w:w="0" w:type="auto"/>
            <w:vAlign w:val="center"/>
            <w:hideMark/>
          </w:tcPr>
          <w:p w14:paraId="2EE564F1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Recalculate each channel's rate</w:t>
            </w:r>
          </w:p>
        </w:tc>
        <w:tc>
          <w:tcPr>
            <w:tcW w:w="0" w:type="auto"/>
            <w:vAlign w:val="center"/>
            <w:hideMark/>
          </w:tcPr>
          <w:p w14:paraId="315E45EC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Web 21.35%, ATM 21.18%, Mobile App 19.40%</w:t>
            </w:r>
          </w:p>
        </w:tc>
        <w:tc>
          <w:tcPr>
            <w:tcW w:w="0" w:type="auto"/>
            <w:vAlign w:val="center"/>
            <w:hideMark/>
          </w:tcPr>
          <w:p w14:paraId="08AD3672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None needed</w:t>
            </w:r>
          </w:p>
        </w:tc>
        <w:tc>
          <w:tcPr>
            <w:tcW w:w="0" w:type="auto"/>
            <w:vAlign w:val="center"/>
            <w:hideMark/>
          </w:tcPr>
          <w:p w14:paraId="780E605E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Same results. Validated.</w:t>
            </w:r>
          </w:p>
        </w:tc>
      </w:tr>
      <w:tr w:rsidR="00D0610C" w:rsidRPr="00D0610C" w14:paraId="678A191C" w14:textId="77777777" w:rsidTr="00D06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AD79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Engagement vs activity (SQL Q1)</w:t>
            </w:r>
          </w:p>
        </w:tc>
        <w:tc>
          <w:tcPr>
            <w:tcW w:w="0" w:type="auto"/>
            <w:vAlign w:val="center"/>
            <w:hideMark/>
          </w:tcPr>
          <w:p w14:paraId="4DD6FC48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Recalculate the correlation</w:t>
            </w:r>
          </w:p>
        </w:tc>
        <w:tc>
          <w:tcPr>
            <w:tcW w:w="0" w:type="auto"/>
            <w:vAlign w:val="center"/>
            <w:hideMark/>
          </w:tcPr>
          <w:p w14:paraId="4B9943C7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0.0380</w:t>
            </w:r>
          </w:p>
        </w:tc>
        <w:tc>
          <w:tcPr>
            <w:tcW w:w="0" w:type="auto"/>
            <w:vAlign w:val="center"/>
            <w:hideMark/>
          </w:tcPr>
          <w:p w14:paraId="51C9F92A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None needed</w:t>
            </w:r>
          </w:p>
        </w:tc>
        <w:tc>
          <w:tcPr>
            <w:tcW w:w="0" w:type="auto"/>
            <w:vAlign w:val="center"/>
            <w:hideMark/>
          </w:tcPr>
          <w:p w14:paraId="4C68B239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Matches. Validated.</w:t>
            </w:r>
          </w:p>
        </w:tc>
      </w:tr>
      <w:tr w:rsidR="00D0610C" w:rsidRPr="00D0610C" w14:paraId="5D4A09B2" w14:textId="77777777" w:rsidTr="00D06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304C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Monthly trend (SQL Q2)</w:t>
            </w:r>
          </w:p>
        </w:tc>
        <w:tc>
          <w:tcPr>
            <w:tcW w:w="0" w:type="auto"/>
            <w:vAlign w:val="center"/>
            <w:hideMark/>
          </w:tcPr>
          <w:p w14:paraId="6133A761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Divide each month's count by its days</w:t>
            </w:r>
          </w:p>
        </w:tc>
        <w:tc>
          <w:tcPr>
            <w:tcW w:w="0" w:type="auto"/>
            <w:vAlign w:val="center"/>
            <w:hideMark/>
          </w:tcPr>
          <w:p w14:paraId="15A910ED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Your interpretation says February "recorded fewer transactions". Per day it is about 133 in every month (4,133 ÷ 31, 3,734 ÷ 28, 4,133 ÷ 31).</w:t>
            </w:r>
          </w:p>
        </w:tc>
        <w:tc>
          <w:tcPr>
            <w:tcW w:w="0" w:type="auto"/>
            <w:vAlign w:val="center"/>
            <w:hideMark/>
          </w:tcPr>
          <w:p w14:paraId="11FB2207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Revised the interpretation: February is lower only because it has fewer days</w:t>
            </w:r>
          </w:p>
        </w:tc>
        <w:tc>
          <w:tcPr>
            <w:tcW w:w="0" w:type="auto"/>
            <w:vAlign w:val="center"/>
            <w:hideMark/>
          </w:tcPr>
          <w:p w14:paraId="6A55166B" w14:textId="77777777" w:rsidR="00D0610C" w:rsidRPr="00D0610C" w:rsidRDefault="00D0610C" w:rsidP="00D0610C">
            <w:pPr>
              <w:rPr>
                <w:rFonts w:ascii="Calibri" w:hAnsi="Calibri" w:cs="Calibri"/>
              </w:rPr>
            </w:pPr>
            <w:r w:rsidRPr="00D0610C">
              <w:rPr>
                <w:rFonts w:ascii="Calibri" w:hAnsi="Calibri" w:cs="Calibri"/>
              </w:rPr>
              <w:t>Finding changed after validation.</w:t>
            </w:r>
          </w:p>
        </w:tc>
      </w:tr>
    </w:tbl>
    <w:p w14:paraId="6E50520D" w14:textId="2BBC82D3" w:rsidR="000A34F3" w:rsidRPr="00970D05" w:rsidRDefault="000A34F3" w:rsidP="00D0610C">
      <w:pPr>
        <w:rPr>
          <w:rFonts w:ascii="Calibri" w:hAnsi="Calibri" w:cs="Calibri"/>
        </w:rPr>
      </w:pPr>
    </w:p>
    <w:sectPr w:rsidR="000A34F3" w:rsidRPr="00970D05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98F2" w14:textId="77777777" w:rsidR="008D6CDB" w:rsidRDefault="008D6CDB">
      <w:pPr>
        <w:spacing w:after="0" w:line="240" w:lineRule="auto"/>
      </w:pPr>
      <w:r>
        <w:separator/>
      </w:r>
    </w:p>
  </w:endnote>
  <w:endnote w:type="continuationSeparator" w:id="0">
    <w:p w14:paraId="66D318EC" w14:textId="77777777" w:rsidR="008D6CDB" w:rsidRDefault="008D6C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0248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EE4500" w14:textId="640DC718" w:rsidR="00AD7E5C" w:rsidRDefault="00AD7E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1D998" w14:textId="35B15A9F" w:rsidR="000A34F3" w:rsidRDefault="000A34F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FE2EE" w14:textId="77777777" w:rsidR="008D6CDB" w:rsidRDefault="008D6CDB">
      <w:pPr>
        <w:spacing w:after="0" w:line="240" w:lineRule="auto"/>
      </w:pPr>
      <w:r>
        <w:separator/>
      </w:r>
    </w:p>
  </w:footnote>
  <w:footnote w:type="continuationSeparator" w:id="0">
    <w:p w14:paraId="0628CC2F" w14:textId="77777777" w:rsidR="008D6CDB" w:rsidRDefault="008D6C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730AD1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0A9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60231A0"/>
    <w:multiLevelType w:val="hybridMultilevel"/>
    <w:tmpl w:val="FF32C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04848">
    <w:abstractNumId w:val="8"/>
  </w:num>
  <w:num w:numId="2" w16cid:durableId="2015718775">
    <w:abstractNumId w:val="6"/>
  </w:num>
  <w:num w:numId="3" w16cid:durableId="1246914568">
    <w:abstractNumId w:val="5"/>
  </w:num>
  <w:num w:numId="4" w16cid:durableId="1990403005">
    <w:abstractNumId w:val="4"/>
  </w:num>
  <w:num w:numId="5" w16cid:durableId="1486320055">
    <w:abstractNumId w:val="7"/>
  </w:num>
  <w:num w:numId="6" w16cid:durableId="1366980277">
    <w:abstractNumId w:val="3"/>
  </w:num>
  <w:num w:numId="7" w16cid:durableId="1015155375">
    <w:abstractNumId w:val="2"/>
  </w:num>
  <w:num w:numId="8" w16cid:durableId="1804229635">
    <w:abstractNumId w:val="1"/>
  </w:num>
  <w:num w:numId="9" w16cid:durableId="1461219061">
    <w:abstractNumId w:val="0"/>
  </w:num>
  <w:num w:numId="10" w16cid:durableId="731122265">
    <w:abstractNumId w:val="7"/>
  </w:num>
  <w:num w:numId="11" w16cid:durableId="539130260">
    <w:abstractNumId w:val="7"/>
  </w:num>
  <w:num w:numId="12" w16cid:durableId="1942948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4F3"/>
    <w:rsid w:val="000D5B2F"/>
    <w:rsid w:val="00115450"/>
    <w:rsid w:val="0015074B"/>
    <w:rsid w:val="002347D9"/>
    <w:rsid w:val="00245FDB"/>
    <w:rsid w:val="0029639D"/>
    <w:rsid w:val="00326F90"/>
    <w:rsid w:val="00331246"/>
    <w:rsid w:val="00410DA0"/>
    <w:rsid w:val="00481CFE"/>
    <w:rsid w:val="00492206"/>
    <w:rsid w:val="00500E1B"/>
    <w:rsid w:val="00503B31"/>
    <w:rsid w:val="005F2F1A"/>
    <w:rsid w:val="006C19D9"/>
    <w:rsid w:val="00771622"/>
    <w:rsid w:val="008444BD"/>
    <w:rsid w:val="008A3630"/>
    <w:rsid w:val="008C649D"/>
    <w:rsid w:val="008D4C44"/>
    <w:rsid w:val="008D6CDB"/>
    <w:rsid w:val="00970D05"/>
    <w:rsid w:val="00991AD9"/>
    <w:rsid w:val="00AA1D8D"/>
    <w:rsid w:val="00AD7E5C"/>
    <w:rsid w:val="00B47730"/>
    <w:rsid w:val="00B52FC9"/>
    <w:rsid w:val="00BF2E63"/>
    <w:rsid w:val="00CB0664"/>
    <w:rsid w:val="00D0610C"/>
    <w:rsid w:val="00DC56ED"/>
    <w:rsid w:val="00DE0635"/>
    <w:rsid w:val="00F24FC8"/>
    <w:rsid w:val="00FC693F"/>
    <w:rsid w:val="00FF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C49084"/>
  <w14:defaultImageDpi w14:val="300"/>
  <w15:docId w15:val="{CFE4454E-2D30-4C8C-86A5-970F53BA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hope motlhatlhedi</cp:lastModifiedBy>
  <cp:revision>3</cp:revision>
  <cp:lastPrinted>2026-09-20T10:23:00Z</cp:lastPrinted>
  <dcterms:created xsi:type="dcterms:W3CDTF">2026-10-05T23:11:00Z</dcterms:created>
  <dcterms:modified xsi:type="dcterms:W3CDTF">2026-10-06T01:08:00Z</dcterms:modified>
  <cp:category/>
</cp:coreProperties>
</file>