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673663" w:rsidRPr="00DC333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DC3337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DC3337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:rsidR="00351C72" w:rsidRDefault="0063196A" w:rsidP="009E59B2">
      <w:pPr>
        <w:widowControl w:val="0"/>
        <w:autoSpaceDE w:val="0"/>
        <w:autoSpaceDN w:val="0"/>
        <w:adjustRightInd w:val="0"/>
        <w:ind w:firstLine="851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Задачей данного проекта – разработать приложение «Ежедневник». Основное назначение продукта – создание списка дел с возможностью задания звукового оповещения в случае, если такая потребность необходима.</w:t>
      </w:r>
    </w:p>
    <w:p w:rsidR="00673663" w:rsidRPr="00DC333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DC3337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DC3337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:rsidR="00673663" w:rsidRPr="00DC333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C3337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DC3337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:rsidR="00347972" w:rsidRPr="00347972" w:rsidRDefault="00347972" w:rsidP="00347972">
      <w:pPr>
        <w:widowControl w:val="0"/>
        <w:autoSpaceDE w:val="0"/>
        <w:autoSpaceDN w:val="0"/>
        <w:adjustRightInd w:val="0"/>
        <w:ind w:firstLine="851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не будет использовать внешние ресурсы для своей работы. Для разработки будет использован язык </w:t>
      </w:r>
      <w:r>
        <w:rPr>
          <w:rFonts w:ascii="Times" w:hAnsi="Times" w:cs="Times"/>
          <w:color w:val="242424"/>
          <w:sz w:val="28"/>
          <w:szCs w:val="28"/>
        </w:rPr>
        <w:t>Java</w:t>
      </w:r>
      <w:r w:rsidRPr="00347972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будет разрабатываться для </w:t>
      </w:r>
      <w:r w:rsidR="00453838">
        <w:rPr>
          <w:rFonts w:ascii="Times" w:hAnsi="Times" w:cs="Times"/>
          <w:color w:val="242424"/>
          <w:sz w:val="28"/>
          <w:szCs w:val="28"/>
        </w:rPr>
        <w:t>Android</w:t>
      </w:r>
      <w:r w:rsidRPr="00347972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351C72" w:rsidRPr="00DC333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C3337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DC3337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:rsidR="00351C72" w:rsidRDefault="00347972" w:rsidP="00347972">
      <w:pPr>
        <w:widowControl w:val="0"/>
        <w:autoSpaceDE w:val="0"/>
        <w:autoSpaceDN w:val="0"/>
        <w:adjustRightInd w:val="0"/>
        <w:ind w:firstLine="851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Данный продукт не требует никакой аутентификации. При запуске приложения пользователь попадает на главное окно. Пример окна представлен на рисунке 1.</w:t>
      </w:r>
    </w:p>
    <w:p w:rsidR="006A7B7A" w:rsidRDefault="006A7B7A" w:rsidP="00347972">
      <w:pPr>
        <w:widowControl w:val="0"/>
        <w:autoSpaceDE w:val="0"/>
        <w:autoSpaceDN w:val="0"/>
        <w:adjustRightInd w:val="0"/>
        <w:ind w:firstLine="851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347972" w:rsidRDefault="00347972" w:rsidP="0034797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 w:rsidRPr="00E55DB4"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194310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лавное окн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72" w:rsidRDefault="00347972" w:rsidP="0034797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Рисунок 1. Главное окно приложения</w:t>
      </w:r>
    </w:p>
    <w:p w:rsidR="00347972" w:rsidRDefault="00347972" w:rsidP="0034797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6A7B7A" w:rsidRDefault="00347972" w:rsidP="006A7B7A">
      <w:pPr>
        <w:widowControl w:val="0"/>
        <w:autoSpaceDE w:val="0"/>
        <w:autoSpaceDN w:val="0"/>
        <w:adjustRightInd w:val="0"/>
        <w:ind w:firstLine="851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При создании новой записи, на экране отображается новое окно приложения, где пользователь указывает название дела, её описание</w:t>
      </w:r>
      <w:r w:rsidR="006A7B7A">
        <w:rPr>
          <w:rFonts w:ascii="Times" w:hAnsi="Times" w:cs="Times"/>
          <w:color w:val="242424"/>
          <w:sz w:val="28"/>
          <w:szCs w:val="28"/>
          <w:lang w:val="ru-RU"/>
        </w:rPr>
        <w:t>, время срабатывания и, при необходимости, задаёт звуковой сигнал при наступлении заданного времени. Пример окна представлен на рисунке 2.</w:t>
      </w:r>
    </w:p>
    <w:p w:rsidR="00347972" w:rsidRDefault="006A7B7A" w:rsidP="006A7B7A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lastRenderedPageBreak/>
        <w:drawing>
          <wp:inline distT="0" distB="0" distL="0" distR="0">
            <wp:extent cx="1943100" cy="3838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оздание новог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2C" w:rsidRDefault="006A7B7A" w:rsidP="0035062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Рисунок 2. Создание новой записи</w:t>
      </w:r>
    </w:p>
    <w:p w:rsidR="0035062C" w:rsidRDefault="0035062C" w:rsidP="0035062C">
      <w:pPr>
        <w:widowControl w:val="0"/>
        <w:autoSpaceDE w:val="0"/>
        <w:autoSpaceDN w:val="0"/>
        <w:adjustRightInd w:val="0"/>
        <w:ind w:firstLine="851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35062C" w:rsidRDefault="0035062C" w:rsidP="0035062C">
      <w:pPr>
        <w:widowControl w:val="0"/>
        <w:autoSpaceDE w:val="0"/>
        <w:autoSpaceDN w:val="0"/>
        <w:adjustRightInd w:val="0"/>
        <w:ind w:firstLine="851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В случае, если пользователю требуется более гибкое задание времени срабатывания оповещения, то он может выбрать период действия уведомлений и настроить ежедневное время срабатывания уведомления. Данное окно представлено на рисунке 3.</w:t>
      </w:r>
    </w:p>
    <w:p w:rsidR="0035062C" w:rsidRDefault="0035062C" w:rsidP="0035062C">
      <w:pPr>
        <w:widowControl w:val="0"/>
        <w:autoSpaceDE w:val="0"/>
        <w:autoSpaceDN w:val="0"/>
        <w:adjustRightInd w:val="0"/>
        <w:ind w:firstLine="851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35062C" w:rsidRDefault="0035062C" w:rsidP="0035062C">
      <w:pPr>
        <w:widowControl w:val="0"/>
        <w:autoSpaceDE w:val="0"/>
        <w:autoSpaceDN w:val="0"/>
        <w:adjustRightInd w:val="0"/>
        <w:ind w:firstLine="851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1952625" cy="3838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астройка да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2C" w:rsidRPr="00E55DB4" w:rsidRDefault="0035062C" w:rsidP="0035062C">
      <w:pPr>
        <w:widowControl w:val="0"/>
        <w:autoSpaceDE w:val="0"/>
        <w:autoSpaceDN w:val="0"/>
        <w:adjustRightInd w:val="0"/>
        <w:ind w:firstLine="851"/>
        <w:jc w:val="center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Рисунок 3. Настройка времени</w:t>
      </w:r>
    </w:p>
    <w:p w:rsidR="00673663" w:rsidRPr="0034797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347972">
        <w:rPr>
          <w:rFonts w:ascii="Times" w:hAnsi="Times" w:cs="Times"/>
          <w:color w:val="242424"/>
          <w:sz w:val="36"/>
          <w:szCs w:val="36"/>
          <w:lang w:val="ru-RU"/>
        </w:rPr>
        <w:lastRenderedPageBreak/>
        <w:t xml:space="preserve">2.3 </w:t>
      </w:r>
      <w:r w:rsidR="00351C72" w:rsidRPr="00347972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:rsidR="00351C72" w:rsidRPr="00DC3337" w:rsidRDefault="006A7B7A" w:rsidP="006A7B7A">
      <w:pPr>
        <w:widowControl w:val="0"/>
        <w:autoSpaceDE w:val="0"/>
        <w:autoSpaceDN w:val="0"/>
        <w:adjustRightInd w:val="0"/>
        <w:ind w:firstLine="851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Данное приложение подойдет для использования любых групп пользователей, как по возрастной категории, так уровню занятости. Предполагается что, интерфейс приложения будет понятен и легко осваиваемый для любого пользователя.</w:t>
      </w:r>
    </w:p>
    <w:p w:rsidR="00673663" w:rsidRPr="00DC333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C3337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DC3337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:rsidR="00E31AA2" w:rsidRPr="00DC3337" w:rsidRDefault="00453838" w:rsidP="00453838">
      <w:pPr>
        <w:widowControl w:val="0"/>
        <w:autoSpaceDE w:val="0"/>
        <w:autoSpaceDN w:val="0"/>
        <w:adjustRightInd w:val="0"/>
        <w:ind w:firstLine="851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Предполагается, что у приложения отсутствуют факторы, могущие повлиять на работоспособность приложения.</w:t>
      </w:r>
    </w:p>
    <w:p w:rsidR="00E31AA2" w:rsidRPr="00DC333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DC3337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DC3337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:rsidR="00E31AA2" w:rsidRPr="00CE5739" w:rsidRDefault="00CE5739" w:rsidP="00CE5739">
      <w:pPr>
        <w:widowControl w:val="0"/>
        <w:autoSpaceDE w:val="0"/>
        <w:autoSpaceDN w:val="0"/>
        <w:adjustRightInd w:val="0"/>
        <w:ind w:firstLine="851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будет разработано с использованием языка </w:t>
      </w:r>
      <w:r>
        <w:rPr>
          <w:rFonts w:ascii="Times" w:hAnsi="Times" w:cs="Times"/>
          <w:color w:val="242424"/>
          <w:sz w:val="28"/>
          <w:szCs w:val="28"/>
        </w:rPr>
        <w:t>Java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 интегрирование среды разработки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IntelliJIDEA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, с использованием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плагина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для разработки приложений для </w:t>
      </w:r>
      <w:r>
        <w:rPr>
          <w:rFonts w:ascii="Times" w:hAnsi="Times" w:cs="Times"/>
          <w:color w:val="242424"/>
          <w:sz w:val="28"/>
          <w:szCs w:val="28"/>
        </w:rPr>
        <w:t>Android</w:t>
      </w:r>
      <w:r w:rsidRPr="00CE5739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673663" w:rsidRPr="00DC333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C3337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DC3337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:rsidR="00E31AA2" w:rsidRDefault="00CE5739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CE5739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>
        <w:rPr>
          <w:rFonts w:ascii="Times" w:hAnsi="Times" w:cs="Times"/>
          <w:color w:val="242424"/>
          <w:sz w:val="28"/>
          <w:szCs w:val="28"/>
          <w:lang w:val="ru-RU"/>
        </w:rPr>
        <w:t>Разработка интерфейса;</w:t>
      </w:r>
    </w:p>
    <w:p w:rsidR="00CE5739" w:rsidRDefault="00CE5739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Разработка механизма взаимодействия приложения с внутренним временем смартфона;</w:t>
      </w:r>
    </w:p>
    <w:p w:rsidR="00CE5739" w:rsidRDefault="00CE5739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3. Разработка базы данных, для хранения </w:t>
      </w:r>
      <w:r w:rsidR="007A6F9E">
        <w:rPr>
          <w:rFonts w:ascii="Times" w:hAnsi="Times" w:cs="Times"/>
          <w:color w:val="242424"/>
          <w:sz w:val="28"/>
          <w:szCs w:val="28"/>
          <w:lang w:val="ru-RU"/>
        </w:rPr>
        <w:t>записей ежедневника;</w:t>
      </w:r>
    </w:p>
    <w:p w:rsidR="000C36CB" w:rsidRDefault="007A6F9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4. Тестирование и устранение ошибок.</w:t>
      </w:r>
    </w:p>
    <w:p w:rsidR="00E55DB4" w:rsidRPr="00E55DB4" w:rsidRDefault="00E55DB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673663" w:rsidRPr="00DC333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C3337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DC3337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:rsidR="00673663" w:rsidRPr="00DC333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DC3337">
        <w:rPr>
          <w:rFonts w:ascii="Times" w:hAnsi="Times" w:cs="Times"/>
          <w:color w:val="636363"/>
          <w:lang w:val="ru-RU"/>
        </w:rPr>
        <w:t xml:space="preserve">3.2.1 </w:t>
      </w:r>
      <w:r w:rsidR="00E31AA2" w:rsidRPr="00DC3337">
        <w:rPr>
          <w:rFonts w:ascii="Times" w:hAnsi="Times" w:cs="Times"/>
          <w:color w:val="636363"/>
          <w:lang w:val="ru-RU"/>
        </w:rPr>
        <w:t>АТРИБУТЫ КАЧЕСТВА</w:t>
      </w:r>
    </w:p>
    <w:p w:rsidR="00E31AA2" w:rsidRDefault="007A6F9E" w:rsidP="00673663">
      <w:p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Надежность приложения – один из самых важных атрибутов приложения, при этом подразумевается, что приложение будет работать как без ошибок, так и функционально правильно, так как не срабатывание звукового сигнала-предупреждения может плохо сказаться на пользователе.</w:t>
      </w:r>
    </w:p>
    <w:p w:rsidR="007A6F9E" w:rsidRDefault="007A6F9E" w:rsidP="00673663">
      <w:p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Легкость интерфейса, легкость освоения приложения не менее важно, так как пользователь не хочет разбираться со сложными настройками приложения, подразумевается, что пользователь на интуитивном уровне сможет освоить приложение.</w:t>
      </w:r>
    </w:p>
    <w:p w:rsidR="006C0604" w:rsidRDefault="00F16B22" w:rsidP="00673663">
      <w:p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Малая ресурсоемкость – приложение должно занимать мало места на смартфоне и затрачивать как можно меньше ресурсов на свою работу.</w:t>
      </w:r>
    </w:p>
    <w:p w:rsidR="00E55DB4" w:rsidRDefault="000C36CB" w:rsidP="000C36CB">
      <w:pPr>
        <w:ind w:firstLine="851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 рисунках 1 – 6 представлены диаграммы описываемого приложения.</w:t>
      </w:r>
    </w:p>
    <w:p w:rsidR="00E55DB4" w:rsidRDefault="00E55DB4">
      <w:p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br w:type="page"/>
      </w:r>
    </w:p>
    <w:p w:rsidR="000C36CB" w:rsidRDefault="000C36CB" w:rsidP="0067366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0500" cy="303085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B" w:rsidRDefault="000C36CB" w:rsidP="000C36CB">
      <w:pPr>
        <w:jc w:val="center"/>
        <w:rPr>
          <w:lang w:val="ru-RU"/>
        </w:rPr>
      </w:pPr>
      <w:r>
        <w:rPr>
          <w:lang w:val="ru-RU"/>
        </w:rPr>
        <w:t>Рисунок 1. Диаграмма вариантов использования</w:t>
      </w:r>
    </w:p>
    <w:p w:rsidR="000C36CB" w:rsidRDefault="000C36CB" w:rsidP="000C36CB">
      <w:pPr>
        <w:jc w:val="center"/>
        <w:rPr>
          <w:lang w:val="ru-RU"/>
        </w:rPr>
      </w:pPr>
    </w:p>
    <w:p w:rsidR="000C36CB" w:rsidRDefault="000C36CB" w:rsidP="000C36CB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84320" cy="886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B" w:rsidRDefault="000C36CB" w:rsidP="000C36CB">
      <w:pPr>
        <w:jc w:val="center"/>
        <w:rPr>
          <w:lang w:val="ru-RU"/>
        </w:rPr>
      </w:pPr>
      <w:r>
        <w:rPr>
          <w:lang w:val="ru-RU"/>
        </w:rPr>
        <w:t>Рисунок 2. Диаграмма активности</w:t>
      </w:r>
    </w:p>
    <w:p w:rsidR="000C36CB" w:rsidRDefault="000C36CB" w:rsidP="000C36CB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182235" cy="905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B" w:rsidRDefault="000C36CB" w:rsidP="000C36CB">
      <w:pPr>
        <w:jc w:val="center"/>
        <w:rPr>
          <w:lang w:val="ru-RU"/>
        </w:rPr>
      </w:pPr>
      <w:r>
        <w:rPr>
          <w:lang w:val="ru-RU"/>
        </w:rPr>
        <w:t>Рисунок 3. Диаграмма состояний</w:t>
      </w:r>
    </w:p>
    <w:p w:rsidR="000C36CB" w:rsidRDefault="000C36CB" w:rsidP="000C36CB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0500" cy="369697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s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B" w:rsidRDefault="000C36CB" w:rsidP="000C36CB">
      <w:pPr>
        <w:jc w:val="center"/>
        <w:rPr>
          <w:lang w:val="ru-RU"/>
        </w:rPr>
      </w:pPr>
      <w:r>
        <w:rPr>
          <w:lang w:val="ru-RU"/>
        </w:rPr>
        <w:t>Рисунок 4. Диаграмма последовательности</w:t>
      </w:r>
    </w:p>
    <w:p w:rsidR="000C36CB" w:rsidRDefault="000C36CB" w:rsidP="000C36CB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0500" cy="650494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положение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B4" w:rsidRDefault="000C36CB" w:rsidP="000C36CB">
      <w:pPr>
        <w:jc w:val="center"/>
        <w:rPr>
          <w:lang w:val="ru-RU"/>
        </w:rPr>
      </w:pPr>
      <w:r>
        <w:rPr>
          <w:lang w:val="ru-RU"/>
        </w:rPr>
        <w:t>Рисунок 5. Диаграмма расположения</w:t>
      </w:r>
      <w:bookmarkStart w:id="0" w:name="_GoBack"/>
      <w:bookmarkEnd w:id="0"/>
    </w:p>
    <w:p w:rsidR="00E55DB4" w:rsidRDefault="00E55DB4">
      <w:pPr>
        <w:rPr>
          <w:lang w:val="ru-RU"/>
        </w:rPr>
      </w:pPr>
      <w:r>
        <w:rPr>
          <w:lang w:val="ru-RU"/>
        </w:rPr>
        <w:br w:type="page"/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 CYR" w:hAnsi="Times New Roman CYR" w:cs="Times New Roman CYR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>Министерство образования Республики Беларусь</w:t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 CYR" w:hAnsi="Times New Roman CYR" w:cs="Times New Roman CYR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Учреждение образования</w:t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  <w:lang w:val="ru-RU"/>
        </w:rPr>
      </w:pPr>
      <w:r w:rsidRPr="00E55DB4">
        <w:rPr>
          <w:rFonts w:ascii="Times New Roman" w:hAnsi="Times New Roman"/>
          <w:sz w:val="28"/>
          <w:szCs w:val="28"/>
          <w:lang w:val="ru-RU"/>
        </w:rPr>
        <w:t>“</w:t>
      </w: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БЕЛОРУССКИЙ ГОСУДАРСТВЕННЫЙ УНИВЕРСИТЕТ ИНФОРМАТИКИ И РАДИОЭЛЕКТРОНИКИ”</w:t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Факультет компьютерный систем и сетей</w:t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Кафедра электронных вычислительных машин</w:t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 xml:space="preserve">Дисциплина: </w:t>
      </w:r>
      <w:proofErr w:type="spellStart"/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ТРиТПО</w:t>
      </w:r>
      <w:proofErr w:type="spellEnd"/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ПОЯСНИТЕЛЬНАЯ ЗАПИСКА</w:t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 CYR" w:hAnsi="Times New Roman CYR" w:cs="Times New Roman CYR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к лабораторной работе</w:t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 xml:space="preserve">на тему: </w:t>
      </w:r>
      <w:r w:rsidRPr="00E55DB4">
        <w:rPr>
          <w:rFonts w:ascii="Times New Roman" w:hAnsi="Times New Roman"/>
          <w:sz w:val="28"/>
          <w:szCs w:val="28"/>
          <w:lang w:val="ru-RU"/>
        </w:rPr>
        <w:t>«Разработка требований для приложения «Ежедневник»»</w:t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ind w:left="428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ind w:left="4284" w:firstLine="708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ind w:left="3564" w:hanging="2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Студент:</w:t>
      </w: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ab/>
      </w: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ab/>
      </w: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ab/>
      </w:r>
      <w:proofErr w:type="spellStart"/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Н.П.Цикунов</w:t>
      </w:r>
      <w:proofErr w:type="spellEnd"/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ind w:left="3564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Руководитель:</w:t>
      </w: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ab/>
      </w: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ab/>
        <w:t>С.А.Савков</w:t>
      </w: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8"/>
          <w:szCs w:val="28"/>
          <w:lang w:val="ru-RU"/>
        </w:rPr>
      </w:pPr>
    </w:p>
    <w:p w:rsidR="00E55DB4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0C36CB" w:rsidRPr="00E55DB4" w:rsidRDefault="00E55DB4" w:rsidP="00E55D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 CYR" w:hAnsi="Times New Roman CYR" w:cs="Times New Roman CYR"/>
          <w:sz w:val="28"/>
          <w:szCs w:val="28"/>
          <w:lang w:val="ru-RU"/>
        </w:rPr>
      </w:pPr>
      <w:r w:rsidRPr="00E55DB4">
        <w:rPr>
          <w:rFonts w:ascii="Times New Roman CYR" w:hAnsi="Times New Roman CYR" w:cs="Times New Roman CYR"/>
          <w:sz w:val="28"/>
          <w:szCs w:val="28"/>
          <w:lang w:val="ru-RU"/>
        </w:rPr>
        <w:t>Минск 2016</w:t>
      </w:r>
    </w:p>
    <w:sectPr w:rsidR="000C36CB" w:rsidRPr="00E55DB4" w:rsidSect="000C36CB">
      <w:pgSz w:w="11900" w:h="16840"/>
      <w:pgMar w:top="1135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3663"/>
    <w:rsid w:val="000847C8"/>
    <w:rsid w:val="000C36CB"/>
    <w:rsid w:val="00347972"/>
    <w:rsid w:val="0035062C"/>
    <w:rsid w:val="00351C72"/>
    <w:rsid w:val="00453838"/>
    <w:rsid w:val="0063196A"/>
    <w:rsid w:val="00673663"/>
    <w:rsid w:val="006A7B7A"/>
    <w:rsid w:val="006C0604"/>
    <w:rsid w:val="007A6F9E"/>
    <w:rsid w:val="009E59B2"/>
    <w:rsid w:val="00BB29FD"/>
    <w:rsid w:val="00CE5739"/>
    <w:rsid w:val="00DC3337"/>
    <w:rsid w:val="00E31AA2"/>
    <w:rsid w:val="00E55DB4"/>
    <w:rsid w:val="00F16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36C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3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36C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3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userx</cp:lastModifiedBy>
  <cp:revision>6</cp:revision>
  <dcterms:created xsi:type="dcterms:W3CDTF">2016-12-14T12:24:00Z</dcterms:created>
  <dcterms:modified xsi:type="dcterms:W3CDTF">2016-12-17T11:10:00Z</dcterms:modified>
  <cp:category/>
</cp:coreProperties>
</file>