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5D36A" w14:textId="77777777" w:rsidR="009C022B" w:rsidRPr="00421D90" w:rsidRDefault="009C022B" w:rsidP="009C022B">
      <w:pPr>
        <w:pStyle w:val="Subtitle"/>
        <w:rPr>
          <w:rFonts w:ascii="Times New Roman" w:eastAsia="Times New Roman" w:hAnsi="Times New Roman" w:cs="Times New Roman"/>
          <w:b/>
          <w:bCs/>
          <w:sz w:val="35"/>
          <w:szCs w:val="20"/>
          <w14:ligatures w14:val="standard"/>
        </w:rPr>
      </w:pPr>
      <w:bookmarkStart w:id="0" w:name="_Hlk197084408"/>
      <w:r w:rsidRPr="009C022B">
        <w:rPr>
          <w:rFonts w:ascii="Times New Roman" w:eastAsia="Times New Roman" w:hAnsi="Times New Roman" w:cs="Times New Roman"/>
          <w:b/>
          <w:bCs/>
          <w:sz w:val="35"/>
          <w:szCs w:val="20"/>
          <w14:ligatures w14:val="standard"/>
        </w:rPr>
        <w:t xml:space="preserve">Machine Learning for Higher Education: </w:t>
      </w:r>
    </w:p>
    <w:p w14:paraId="5716815B" w14:textId="27AD982C" w:rsidR="009C022B" w:rsidRPr="00483669" w:rsidRDefault="009C022B" w:rsidP="009C022B">
      <w:pPr>
        <w:pStyle w:val="Subtitle"/>
        <w:rPr>
          <w:rFonts w:ascii="Times New Roman" w:eastAsia="Times New Roman" w:hAnsi="Times New Roman" w:cs="Times New Roman"/>
          <w:b/>
          <w:bCs/>
          <w14:ligatures w14:val="standard"/>
        </w:rPr>
      </w:pPr>
      <w:r w:rsidRPr="00483669">
        <w:rPr>
          <w:rFonts w:ascii="Times New Roman" w:eastAsia="Times New Roman" w:hAnsi="Times New Roman" w:cs="Times New Roman"/>
          <w:b/>
          <w:bCs/>
          <w14:ligatures w14:val="standard"/>
        </w:rPr>
        <w:t>Analyzing and Forecasting Student Enrollment Statistics</w:t>
      </w:r>
      <w:r w:rsidR="00483669">
        <w:rPr>
          <w:rFonts w:ascii="Times New Roman" w:eastAsia="Times New Roman" w:hAnsi="Times New Roman" w:cs="Times New Roman"/>
          <w:b/>
          <w:bCs/>
          <w14:ligatures w14:val="standard"/>
        </w:rPr>
        <w:t xml:space="preserve"> </w:t>
      </w:r>
    </w:p>
    <w:bookmarkEnd w:id="0"/>
    <w:p w14:paraId="4DD1A539" w14:textId="77777777" w:rsidR="00586A35" w:rsidRPr="00421D90" w:rsidRDefault="00586A35" w:rsidP="00F3231F">
      <w:pPr>
        <w:pStyle w:val="Authors"/>
        <w:rPr>
          <w:rStyle w:val="FirstName"/>
          <w:rFonts w:ascii="Times New Roman" w:hAnsi="Times New Roman" w:cs="Times New Roman"/>
          <w14:ligatures w14:val="standard"/>
        </w:rPr>
        <w:sectPr w:rsidR="00586A35" w:rsidRPr="00421D90"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95E96B7" w14:textId="64F5C249" w:rsidR="00586A35" w:rsidRPr="00421D90" w:rsidRDefault="009C022B" w:rsidP="00586A35">
      <w:pPr>
        <w:pStyle w:val="Authors"/>
        <w:jc w:val="center"/>
        <w:rPr>
          <w:rFonts w:ascii="Times New Roman" w:hAnsi="Times New Roman" w:cs="Times New Roman"/>
          <w:sz w:val="20"/>
          <w:szCs w:val="18"/>
          <w14:ligatures w14:val="standard"/>
        </w:rPr>
      </w:pPr>
      <w:r w:rsidRPr="00421D90">
        <w:rPr>
          <w:rStyle w:val="FirstName"/>
          <w:rFonts w:ascii="Times New Roman" w:hAnsi="Times New Roman" w:cs="Times New Roman"/>
          <w14:ligatures w14:val="standard"/>
        </w:rPr>
        <w:t>Thomas</w:t>
      </w:r>
      <w:r w:rsidRPr="00421D90">
        <w:rPr>
          <w:rStyle w:val="Surname"/>
          <w:rFonts w:ascii="Times New Roman" w:hAnsi="Times New Roman" w:cs="Times New Roman"/>
          <w14:ligatures w14:val="standard"/>
        </w:rPr>
        <w:t xml:space="preserve"> Simmons</w:t>
      </w:r>
      <w:r w:rsidR="00586A35" w:rsidRPr="00421D90">
        <w:rPr>
          <w:rFonts w:ascii="Times New Roman" w:hAnsi="Times New Roman" w:cs="Times New Roman"/>
          <w14:ligatures w14:val="standard"/>
        </w:rPr>
        <w:br/>
      </w:r>
      <w:r w:rsidR="00586A35" w:rsidRPr="00421D90">
        <w:rPr>
          <w:rStyle w:val="OrgDiv"/>
          <w:rFonts w:ascii="Times New Roman" w:hAnsi="Times New Roman" w:cs="Times New Roman"/>
          <w:color w:val="auto"/>
          <w:sz w:val="20"/>
          <w14:ligatures w14:val="standard"/>
        </w:rPr>
        <w:t xml:space="preserve"> </w:t>
      </w:r>
      <w:r w:rsidRPr="00421D90">
        <w:rPr>
          <w:rFonts w:ascii="Times New Roman" w:hAnsi="Times New Roman" w:cs="Times New Roman"/>
          <w:sz w:val="20"/>
          <w14:ligatures w14:val="standard"/>
        </w:rPr>
        <w:t xml:space="preserve">Department of Computer Science and Information Technology </w:t>
      </w:r>
      <w:r w:rsidR="00586A35" w:rsidRPr="00421D90">
        <w:rPr>
          <w:rStyle w:val="OrgName"/>
          <w:rFonts w:ascii="Times New Roman" w:hAnsi="Times New Roman" w:cs="Times New Roman"/>
          <w:color w:val="auto"/>
          <w:sz w:val="20"/>
          <w14:ligatures w14:val="standard"/>
        </w:rPr>
        <w:br/>
      </w:r>
      <w:r w:rsidRPr="00421D90">
        <w:rPr>
          <w:rStyle w:val="OrgName"/>
          <w:rFonts w:ascii="Times New Roman" w:hAnsi="Times New Roman" w:cs="Times New Roman"/>
          <w:color w:val="auto"/>
          <w:sz w:val="20"/>
          <w14:ligatures w14:val="standard"/>
        </w:rPr>
        <w:t>Austin Peay State University</w:t>
      </w:r>
      <w:r w:rsidR="00586A35" w:rsidRPr="00421D90">
        <w:rPr>
          <w:rStyle w:val="OrgName"/>
          <w:rFonts w:ascii="Times New Roman" w:hAnsi="Times New Roman" w:cs="Times New Roman"/>
          <w:color w:val="auto"/>
          <w:sz w:val="20"/>
          <w14:ligatures w14:val="standard"/>
        </w:rPr>
        <w:br/>
        <w:t xml:space="preserve"> </w:t>
      </w:r>
      <w:r w:rsidRPr="00421D90">
        <w:rPr>
          <w:rFonts w:ascii="Times New Roman" w:hAnsi="Times New Roman" w:cs="Times New Roman"/>
          <w:sz w:val="20"/>
          <w14:ligatures w14:val="standard"/>
        </w:rPr>
        <w:t xml:space="preserve">Clarksville, TN </w:t>
      </w:r>
      <w:r w:rsidR="00B3060A" w:rsidRPr="00421D90">
        <w:rPr>
          <w:rFonts w:ascii="Times New Roman" w:hAnsi="Times New Roman" w:cs="Times New Roman"/>
          <w:sz w:val="20"/>
          <w14:ligatures w14:val="standard"/>
        </w:rPr>
        <w:t>37044, USA</w:t>
      </w:r>
      <w:r w:rsidR="00586A35" w:rsidRPr="00421D90">
        <w:rPr>
          <w:rFonts w:ascii="Times New Roman" w:hAnsi="Times New Roman" w:cs="Times New Roman"/>
          <w:sz w:val="20"/>
          <w14:ligatures w14:val="standard"/>
        </w:rPr>
        <w:br/>
        <w:t xml:space="preserve"> </w:t>
      </w:r>
      <w:r w:rsidR="0074534A" w:rsidRPr="0074534A">
        <w:rPr>
          <w:rFonts w:ascii="Times New Roman" w:hAnsi="Times New Roman" w:cs="Times New Roman"/>
          <w:sz w:val="20"/>
          <w:szCs w:val="18"/>
          <w14:ligatures w14:val="standard"/>
        </w:rPr>
        <w:t>tsimmons24@my.apsu.edu</w:t>
      </w:r>
      <w:r w:rsidR="0074534A">
        <w:rPr>
          <w:rFonts w:ascii="Times New Roman" w:hAnsi="Times New Roman" w:cs="Times New Roman"/>
          <w:sz w:val="20"/>
          <w:szCs w:val="18"/>
          <w14:ligatures w14:val="standard"/>
        </w:rPr>
        <w:t>, Thomas.Simmons.cs@gmail.com</w:t>
      </w:r>
    </w:p>
    <w:p w14:paraId="1AECE8D0" w14:textId="77777777" w:rsidR="00586A35" w:rsidRPr="00421D90" w:rsidRDefault="00586A35" w:rsidP="00694749">
      <w:pPr>
        <w:pStyle w:val="TitleNote"/>
        <w:rPr>
          <w:rFonts w:ascii="Times New Roman" w:hAnsi="Times New Roman" w:cs="Times New Roman"/>
          <w:bCs/>
          <w:color w:val="auto"/>
          <w:vertAlign w:val="superscript"/>
          <w14:ligatures w14:val="standard"/>
        </w:rPr>
        <w:sectPr w:rsidR="00586A35" w:rsidRPr="00421D90" w:rsidSect="00B3060A">
          <w:endnotePr>
            <w:numFmt w:val="decimal"/>
          </w:endnotePr>
          <w:type w:val="continuous"/>
          <w:pgSz w:w="12240" w:h="15840" w:code="9"/>
          <w:pgMar w:top="1500" w:right="1080" w:bottom="1600" w:left="1080" w:header="1080" w:footer="1080" w:gutter="0"/>
          <w:pgNumType w:start="1"/>
          <w:cols w:space="720"/>
          <w:titlePg/>
          <w:docGrid w:linePitch="360"/>
        </w:sectPr>
      </w:pPr>
    </w:p>
    <w:p w14:paraId="0DAC28B1" w14:textId="77777777" w:rsidR="00694749" w:rsidRPr="00421D90" w:rsidRDefault="00694749" w:rsidP="00694749">
      <w:pPr>
        <w:pStyle w:val="AuthNotes"/>
        <w:rPr>
          <w:rFonts w:ascii="Times New Roman" w:hAnsi="Times New Roman" w:cs="Times New Roman"/>
          <w:color w:val="auto"/>
          <w14:ligatures w14:val="standard"/>
        </w:rPr>
      </w:pPr>
    </w:p>
    <w:p w14:paraId="20A1B976" w14:textId="77777777" w:rsidR="00586A35" w:rsidRPr="00421D90" w:rsidRDefault="00586A35" w:rsidP="00694749">
      <w:pPr>
        <w:pStyle w:val="AbsHead"/>
        <w:rPr>
          <w:rFonts w:ascii="Times New Roman" w:hAnsi="Times New Roman" w:cs="Times New Roman"/>
          <w14:ligatures w14:val="standard"/>
        </w:rPr>
        <w:sectPr w:rsidR="00586A35" w:rsidRPr="00421D90"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754AF51" w14:textId="77777777" w:rsidR="0007392C" w:rsidRDefault="007A502C" w:rsidP="00694749">
      <w:pPr>
        <w:pStyle w:val="AbsHead"/>
        <w:rPr>
          <w:rFonts w:ascii="Times New Roman" w:hAnsi="Times New Roman" w:cs="Times New Roman"/>
          <w14:ligatures w14:val="standard"/>
        </w:rPr>
      </w:pPr>
      <w:r w:rsidRPr="00421D90">
        <w:rPr>
          <w:rFonts w:ascii="Times New Roman" w:hAnsi="Times New Roman" w:cs="Times New Roman"/>
          <w14:ligatures w14:val="standard"/>
        </w:rPr>
        <w:t>ABSTRACT</w:t>
      </w:r>
    </w:p>
    <w:p w14:paraId="39E1A3AA" w14:textId="0224F5C3" w:rsidR="004E1AFC" w:rsidRPr="00421D90" w:rsidRDefault="004E1AFC" w:rsidP="002D01B1">
      <w:pPr>
        <w:pStyle w:val="Para"/>
        <w:spacing w:after="240"/>
        <w:ind w:firstLine="0"/>
        <w:jc w:val="both"/>
        <w:rPr>
          <w:rFonts w:ascii="Times New Roman" w:hAnsi="Times New Roman" w:cs="Times New Roman"/>
          <w:lang w:eastAsia="it-IT"/>
          <w14:ligatures w14:val="standard"/>
        </w:rPr>
      </w:pPr>
      <w:r w:rsidRPr="004E1AFC">
        <w:rPr>
          <w:rFonts w:ascii="Times New Roman" w:hAnsi="Times New Roman" w:cs="Times New Roman"/>
          <w:lang w:eastAsia="it-IT"/>
          <w14:ligatures w14:val="standard"/>
        </w:rPr>
        <w:t>In recent years, higher education institutions have faced mounting challenges in maintaining and forecasting student enrollment and degree completion rates</w:t>
      </w:r>
      <w:r>
        <w:rPr>
          <w:rFonts w:ascii="Times New Roman" w:hAnsi="Times New Roman" w:cs="Times New Roman"/>
          <w:lang w:eastAsia="it-IT"/>
          <w14:ligatures w14:val="standard"/>
        </w:rPr>
        <w:t>.</w:t>
      </w:r>
      <w:r w:rsidRPr="002D01B1">
        <w:rPr>
          <w:rFonts w:ascii="Times New Roman" w:hAnsi="Times New Roman" w:cs="Times New Roman"/>
          <w:lang w:eastAsia="it-IT"/>
          <w14:ligatures w14:val="standard"/>
        </w:rPr>
        <w:t xml:space="preserve"> </w:t>
      </w:r>
      <w:r w:rsidRPr="004E1AFC">
        <w:rPr>
          <w:rFonts w:ascii="Times New Roman" w:hAnsi="Times New Roman" w:cs="Times New Roman"/>
          <w:lang w:eastAsia="it-IT"/>
          <w14:ligatures w14:val="standard"/>
        </w:rPr>
        <w:t>Traditional statistical methods often fall short in capturing the complex, nonlinear relationships between institutional metrics and student outcomes. This paper explores the application of machine learning</w:t>
      </w:r>
      <w:r>
        <w:rPr>
          <w:rFonts w:ascii="Times New Roman" w:hAnsi="Times New Roman" w:cs="Times New Roman"/>
          <w:lang w:eastAsia="it-IT"/>
          <w14:ligatures w14:val="standard"/>
        </w:rPr>
        <w:t xml:space="preserve">, </w:t>
      </w:r>
      <w:r w:rsidRPr="004E1AFC">
        <w:rPr>
          <w:rFonts w:ascii="Times New Roman" w:hAnsi="Times New Roman" w:cs="Times New Roman"/>
          <w:lang w:eastAsia="it-IT"/>
          <w14:ligatures w14:val="standard"/>
        </w:rPr>
        <w:t>specifically multiple linear regression and ridge regression</w:t>
      </w:r>
      <w:r>
        <w:rPr>
          <w:rFonts w:ascii="Times New Roman" w:hAnsi="Times New Roman" w:cs="Times New Roman"/>
          <w:lang w:eastAsia="it-IT"/>
          <w14:ligatures w14:val="standard"/>
        </w:rPr>
        <w:t xml:space="preserve">, </w:t>
      </w:r>
      <w:r w:rsidRPr="004E1AFC">
        <w:rPr>
          <w:rFonts w:ascii="Times New Roman" w:hAnsi="Times New Roman" w:cs="Times New Roman"/>
          <w:lang w:eastAsia="it-IT"/>
          <w14:ligatures w14:val="standard"/>
        </w:rPr>
        <w:t xml:space="preserve">to analyze and forecast enrollment and degrees awarded across higher education institutions in Tennessee, with a focused case study on Austin Peay State University. Leveraging institutional data such as student credit hours, faculty workload, and retention rates, this research demonstrates the utility of data-driven modeling in identifying key predictors and improving forecasting accuracy. Models were developed and evaluated using techniques such as standardization, cross-validation, and </w:t>
      </w:r>
      <w:r>
        <w:rPr>
          <w:rFonts w:ascii="Times New Roman" w:hAnsi="Times New Roman" w:cs="Times New Roman"/>
          <w:lang w:eastAsia="it-IT"/>
          <w14:ligatures w14:val="standard"/>
        </w:rPr>
        <w:t>ridge regression</w:t>
      </w:r>
      <w:r w:rsidRPr="004E1AFC">
        <w:rPr>
          <w:rFonts w:ascii="Times New Roman" w:hAnsi="Times New Roman" w:cs="Times New Roman"/>
          <w:lang w:eastAsia="it-IT"/>
          <w14:ligatures w14:val="standard"/>
        </w:rPr>
        <w:t>. Findings suggest that enrollment and faculty-related metrics</w:t>
      </w:r>
      <w:r>
        <w:rPr>
          <w:rFonts w:ascii="Times New Roman" w:hAnsi="Times New Roman" w:cs="Times New Roman"/>
          <w:lang w:eastAsia="it-IT"/>
          <w14:ligatures w14:val="standard"/>
        </w:rPr>
        <w:t xml:space="preserve"> may be</w:t>
      </w:r>
      <w:r w:rsidRPr="004E1AFC">
        <w:rPr>
          <w:rFonts w:ascii="Times New Roman" w:hAnsi="Times New Roman" w:cs="Times New Roman"/>
          <w:lang w:eastAsia="it-IT"/>
          <w14:ligatures w14:val="standard"/>
        </w:rPr>
        <w:t xml:space="preserve"> strong indicators of degrees awarded</w:t>
      </w:r>
      <w:r>
        <w:rPr>
          <w:rFonts w:ascii="Times New Roman" w:hAnsi="Times New Roman" w:cs="Times New Roman"/>
          <w:lang w:eastAsia="it-IT"/>
          <w14:ligatures w14:val="standard"/>
        </w:rPr>
        <w:t xml:space="preserve">. </w:t>
      </w:r>
      <w:r w:rsidRPr="004E1AFC">
        <w:rPr>
          <w:rFonts w:ascii="Times New Roman" w:hAnsi="Times New Roman" w:cs="Times New Roman"/>
          <w:lang w:eastAsia="it-IT"/>
          <w14:ligatures w14:val="standard"/>
        </w:rPr>
        <w:t>This work contributes to the growing field of educational data mining and highlights the potential of machine learning to support data-informed decision-making in academic administration.</w:t>
      </w:r>
    </w:p>
    <w:p w14:paraId="3DDE7FD0" w14:textId="77777777" w:rsidR="000F2A5D" w:rsidRDefault="000F2A5D" w:rsidP="004D7B9B">
      <w:pPr>
        <w:pStyle w:val="PermissionBlock"/>
        <w:framePr w:w="4680" w:h="1441" w:hRule="exact" w:hSpace="187" w:wrap="around" w:vAnchor="page" w:hAnchor="page" w:x="1078" w:y="13043" w:anchorLock="1"/>
        <w:rPr>
          <w:rFonts w:ascii="Times New Roman" w:hAnsi="Times New Roman" w:cs="Times New Roman"/>
        </w:rPr>
      </w:pPr>
    </w:p>
    <w:p w14:paraId="6D920D3C" w14:textId="6DD5CB20" w:rsidR="00B4052C" w:rsidRPr="00421D90" w:rsidRDefault="00B4052C" w:rsidP="004D7B9B">
      <w:pPr>
        <w:pStyle w:val="PermissionBlock"/>
        <w:framePr w:w="4680" w:h="1441" w:hRule="exact" w:hSpace="187" w:wrap="around" w:vAnchor="page" w:hAnchor="page" w:x="1078" w:y="13043" w:anchorLock="1"/>
        <w:rPr>
          <w:rFonts w:ascii="Times New Roman" w:hAnsi="Times New Roman" w:cs="Times New Roman"/>
        </w:rPr>
      </w:pPr>
      <w:r w:rsidRPr="00421D90">
        <w:rPr>
          <w:rFonts w:ascii="Times New Roman" w:hAnsi="Times New Roman" w:cs="Times New Roman"/>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w:t>
      </w:r>
    </w:p>
    <w:p w14:paraId="4C0FE6B1" w14:textId="77777777" w:rsidR="0007392C" w:rsidRPr="00421D90" w:rsidRDefault="00675128" w:rsidP="00675128">
      <w:pPr>
        <w:pStyle w:val="CCSHead"/>
        <w:rPr>
          <w:rFonts w:ascii="Times New Roman" w:hAnsi="Times New Roman" w:cs="Times New Roman"/>
          <w:lang w:eastAsia="it-IT"/>
          <w14:ligatures w14:val="standard"/>
        </w:rPr>
      </w:pPr>
      <w:r w:rsidRPr="00421D90">
        <w:rPr>
          <w:rFonts w:ascii="Times New Roman" w:hAnsi="Times New Roman" w:cs="Times New Roman"/>
          <w:lang w:eastAsia="it-IT"/>
          <w14:ligatures w14:val="standard"/>
        </w:rPr>
        <w:t>CCS CONCEPTS</w:t>
      </w:r>
    </w:p>
    <w:p w14:paraId="1911FD0E" w14:textId="51F257D8" w:rsidR="007D3C28" w:rsidRPr="00421D90" w:rsidRDefault="003C3338" w:rsidP="00675128">
      <w:pPr>
        <w:pStyle w:val="CCSDescription"/>
        <w:rPr>
          <w:rFonts w:ascii="Times New Roman" w:hAnsi="Times New Roman" w:cs="Times New Roman"/>
          <w14:ligatures w14:val="standard"/>
        </w:rPr>
      </w:pPr>
      <w:r w:rsidRPr="00421D90">
        <w:rPr>
          <w:rFonts w:ascii="Times New Roman" w:hAnsi="Times New Roman" w:cs="Times New Roman"/>
          <w14:ligatures w14:val="standard"/>
        </w:rPr>
        <w:t>• </w:t>
      </w:r>
      <w:r w:rsidR="00B3060A" w:rsidRPr="00421D90">
        <w:rPr>
          <w:rFonts w:ascii="Times New Roman" w:hAnsi="Times New Roman" w:cs="Times New Roman"/>
          <w:lang w:eastAsia="it-IT"/>
          <w14:ligatures w14:val="standard"/>
        </w:rPr>
        <w:t>Probability and Statistics</w:t>
      </w:r>
      <w:r w:rsidRPr="00421D90">
        <w:rPr>
          <w:rFonts w:ascii="Times New Roman" w:hAnsi="Times New Roman" w:cs="Times New Roman"/>
          <w14:ligatures w14:val="standard"/>
        </w:rPr>
        <w:t xml:space="preserve"> • </w:t>
      </w:r>
      <w:r w:rsidR="00B3060A" w:rsidRPr="00421D90">
        <w:rPr>
          <w:rFonts w:ascii="Times New Roman" w:hAnsi="Times New Roman" w:cs="Times New Roman"/>
          <w:lang w:eastAsia="it-IT"/>
          <w14:ligatures w14:val="standard"/>
        </w:rPr>
        <w:t>Machine Learning</w:t>
      </w:r>
      <w:r w:rsidRPr="00421D90">
        <w:rPr>
          <w:rFonts w:ascii="Times New Roman" w:hAnsi="Times New Roman" w:cs="Times New Roman"/>
          <w14:ligatures w14:val="standard"/>
        </w:rPr>
        <w:t>   • </w:t>
      </w:r>
      <w:r w:rsidR="00B3060A" w:rsidRPr="00421D90">
        <w:rPr>
          <w:rFonts w:ascii="Times New Roman" w:hAnsi="Times New Roman" w:cs="Times New Roman"/>
          <w:lang w:eastAsia="it-IT"/>
          <w14:ligatures w14:val="standard"/>
        </w:rPr>
        <w:t xml:space="preserve">Modeling and Simulation </w:t>
      </w:r>
      <w:r w:rsidR="00B3060A" w:rsidRPr="00421D90">
        <w:rPr>
          <w:rFonts w:ascii="Times New Roman" w:hAnsi="Times New Roman" w:cs="Times New Roman"/>
          <w14:ligatures w14:val="standard"/>
        </w:rPr>
        <w:t>• </w:t>
      </w:r>
      <w:r w:rsidR="00B3060A" w:rsidRPr="00421D90">
        <w:rPr>
          <w:rFonts w:ascii="Times New Roman" w:hAnsi="Times New Roman" w:cs="Times New Roman"/>
          <w:lang w:eastAsia="it-IT"/>
          <w14:ligatures w14:val="standard"/>
        </w:rPr>
        <w:t>Education</w:t>
      </w:r>
    </w:p>
    <w:p w14:paraId="6225B303" w14:textId="77777777" w:rsidR="0007392C" w:rsidRPr="00421D90" w:rsidRDefault="00675128" w:rsidP="00675128">
      <w:pPr>
        <w:pStyle w:val="KeyWordHead"/>
        <w:rPr>
          <w:rFonts w:ascii="Times New Roman" w:hAnsi="Times New Roman" w:cs="Times New Roman"/>
          <w:lang w:eastAsia="it-IT"/>
          <w14:ligatures w14:val="standard"/>
        </w:rPr>
      </w:pPr>
      <w:r w:rsidRPr="00421D90">
        <w:rPr>
          <w:rFonts w:ascii="Times New Roman" w:hAnsi="Times New Roman" w:cs="Times New Roman"/>
          <w:lang w:eastAsia="it-IT"/>
          <w14:ligatures w14:val="standard"/>
        </w:rPr>
        <w:t>KEYWORDS</w:t>
      </w:r>
    </w:p>
    <w:p w14:paraId="5B516B61" w14:textId="10330A13" w:rsidR="0007392C" w:rsidRPr="00421D90" w:rsidRDefault="004E1AFC" w:rsidP="00675128">
      <w:pPr>
        <w:pStyle w:val="KeyWords"/>
        <w:rPr>
          <w:rFonts w:ascii="Times New Roman" w:hAnsi="Times New Roman" w:cs="Times New Roman"/>
          <w:lang w:eastAsia="it-IT"/>
          <w14:ligatures w14:val="standard"/>
        </w:rPr>
      </w:pPr>
      <w:r w:rsidRPr="004E1AFC">
        <w:rPr>
          <w:rFonts w:ascii="Times New Roman" w:hAnsi="Times New Roman" w:cs="Times New Roman"/>
          <w:lang w:eastAsia="it-IT"/>
          <w14:ligatures w14:val="standard"/>
        </w:rPr>
        <w:t>Educational Data Mining, Machine Learning Applications, Student Enrollment Forecasting, Ridge Regression, Linear Regression Models, Institutional Research, Higher Education Analytics, Predictive Modeling, Cross-Validation</w:t>
      </w:r>
    </w:p>
    <w:p w14:paraId="5D915AA7" w14:textId="77777777" w:rsidR="00586A35" w:rsidRPr="00421D90" w:rsidRDefault="00586A35" w:rsidP="00586A35">
      <w:pPr>
        <w:pStyle w:val="RefFormatHead"/>
        <w:rPr>
          <w:rFonts w:ascii="Times New Roman" w:hAnsi="Times New Roman" w:cs="Times New Roman"/>
          <w14:ligatures w14:val="standard"/>
        </w:rPr>
      </w:pPr>
      <w:r w:rsidRPr="00421D90">
        <w:rPr>
          <w:rFonts w:ascii="Times New Roman" w:hAnsi="Times New Roman" w:cs="Times New Roman"/>
          <w14:ligatures w14:val="standard"/>
        </w:rPr>
        <w:t>ACM Reference format:</w:t>
      </w:r>
    </w:p>
    <w:p w14:paraId="2C4FA085" w14:textId="0ACC293E" w:rsidR="00586A35" w:rsidRPr="00483669" w:rsidRDefault="00B3060A" w:rsidP="00B3060A">
      <w:pPr>
        <w:pStyle w:val="RefFormatPara"/>
        <w:rPr>
          <w:rFonts w:ascii="Times New Roman" w:hAnsi="Times New Roman" w:cs="Times New Roman"/>
          <w:bCs/>
          <w14:ligatures w14:val="standard"/>
        </w:rPr>
      </w:pPr>
      <w:r w:rsidRPr="00421D90">
        <w:rPr>
          <w:rFonts w:ascii="Times New Roman" w:hAnsi="Times New Roman" w:cs="Times New Roman"/>
          <w14:ligatures w14:val="standard"/>
        </w:rPr>
        <w:t>Thomas Simmons</w:t>
      </w:r>
      <w:r w:rsidR="00586A35" w:rsidRPr="00421D90">
        <w:rPr>
          <w:rFonts w:ascii="Times New Roman" w:hAnsi="Times New Roman" w:cs="Times New Roman"/>
          <w14:ligatures w14:val="standard"/>
        </w:rPr>
        <w:t xml:space="preserve">. </w:t>
      </w:r>
      <w:r w:rsidRPr="00421D90">
        <w:rPr>
          <w:rFonts w:ascii="Times New Roman" w:hAnsi="Times New Roman" w:cs="Times New Roman"/>
          <w14:ligatures w14:val="standard"/>
        </w:rPr>
        <w:t>2025</w:t>
      </w:r>
      <w:r w:rsidR="00586A35" w:rsidRPr="00421D90">
        <w:rPr>
          <w:rFonts w:ascii="Times New Roman" w:hAnsi="Times New Roman" w:cs="Times New Roman"/>
          <w14:ligatures w14:val="standard"/>
        </w:rPr>
        <w:t xml:space="preserve">. </w:t>
      </w:r>
      <w:r w:rsidRPr="00421D90">
        <w:rPr>
          <w:rFonts w:ascii="Times New Roman" w:hAnsi="Times New Roman" w:cs="Times New Roman"/>
          <w:bCs/>
          <w14:ligatures w14:val="standard"/>
        </w:rPr>
        <w:t>Machine Learning for Higher Education</w:t>
      </w:r>
      <w:r w:rsidR="00483669">
        <w:rPr>
          <w:rFonts w:ascii="Times New Roman" w:hAnsi="Times New Roman" w:cs="Times New Roman"/>
          <w:bCs/>
          <w14:ligatures w14:val="standard"/>
        </w:rPr>
        <w:t xml:space="preserve"> </w:t>
      </w:r>
      <w:r w:rsidRPr="00421D90">
        <w:rPr>
          <w:rFonts w:ascii="Times New Roman" w:hAnsi="Times New Roman" w:cs="Times New Roman"/>
          <w:bCs/>
          <w14:ligatures w14:val="standard"/>
        </w:rPr>
        <w:t>Analyzing and Forecasting Student Enrollment Statistics</w:t>
      </w:r>
      <w:r w:rsidR="00483669">
        <w:rPr>
          <w:rFonts w:ascii="Times New Roman" w:hAnsi="Times New Roman" w:cs="Times New Roman"/>
          <w:bCs/>
          <w14:ligatures w14:val="standard"/>
        </w:rPr>
        <w:t>.</w:t>
      </w:r>
    </w:p>
    <w:p w14:paraId="05CDDEB8" w14:textId="2D2AAE77" w:rsidR="0007392C" w:rsidRPr="00421D90" w:rsidRDefault="00675128" w:rsidP="003E60F8">
      <w:pPr>
        <w:pStyle w:val="Head1"/>
      </w:pPr>
      <w:r w:rsidRPr="00421D90">
        <w:rPr>
          <w:rStyle w:val="Label"/>
          <w:rFonts w:ascii="Times New Roman" w:hAnsi="Times New Roman"/>
          <w:b w:val="0"/>
          <w:bCs/>
        </w:rPr>
        <w:t>1</w:t>
      </w:r>
      <w:r w:rsidR="00586A35" w:rsidRPr="00421D90">
        <w:t> </w:t>
      </w:r>
      <w:r w:rsidR="00045443" w:rsidRPr="00421D90">
        <w:t>Introduction</w:t>
      </w:r>
    </w:p>
    <w:p w14:paraId="50A42686" w14:textId="13443204" w:rsidR="002A2E34" w:rsidRPr="002A2E34" w:rsidRDefault="002A2E34" w:rsidP="002A2E34">
      <w:pPr>
        <w:pStyle w:val="Para"/>
        <w:spacing w:after="240"/>
        <w:ind w:firstLine="0"/>
        <w:jc w:val="both"/>
        <w:rPr>
          <w:rFonts w:ascii="Times New Roman" w:hAnsi="Times New Roman" w:cs="Times New Roman"/>
          <w:lang w:eastAsia="it-IT"/>
          <w14:ligatures w14:val="standard"/>
        </w:rPr>
      </w:pPr>
      <w:r w:rsidRPr="002A2E34">
        <w:rPr>
          <w:rFonts w:ascii="Times New Roman" w:hAnsi="Times New Roman" w:cs="Times New Roman"/>
          <w:lang w:eastAsia="it-IT"/>
          <w14:ligatures w14:val="standard"/>
        </w:rPr>
        <w:t>Higher education institutions rely heavily on enrollment and degrees awarded to maintain and increase funding</w:t>
      </w:r>
      <w:r w:rsidR="00F81DC5" w:rsidRPr="00421D90">
        <w:rPr>
          <w:rFonts w:ascii="Times New Roman" w:hAnsi="Times New Roman" w:cs="Times New Roman"/>
          <w:lang w:eastAsia="it-IT"/>
          <w14:ligatures w14:val="standard"/>
        </w:rPr>
        <w:t>.</w:t>
      </w:r>
      <w:r w:rsidRPr="002A2E34">
        <w:rPr>
          <w:rFonts w:ascii="Times New Roman" w:hAnsi="Times New Roman" w:cs="Times New Roman"/>
          <w:lang w:eastAsia="it-IT"/>
          <w14:ligatures w14:val="standard"/>
        </w:rPr>
        <w:t xml:space="preserve"> </w:t>
      </w:r>
      <w:r w:rsidR="00F81DC5" w:rsidRPr="00421D90">
        <w:rPr>
          <w:rFonts w:ascii="Times New Roman" w:hAnsi="Times New Roman" w:cs="Times New Roman"/>
          <w:lang w:eastAsia="it-IT"/>
          <w14:ligatures w14:val="standard"/>
        </w:rPr>
        <w:t>Public universities receive funding through federal government grants and locally levied taxes, and through tuition collected from enrolled students.</w:t>
      </w:r>
      <w:r w:rsidRPr="002A2E34">
        <w:rPr>
          <w:rFonts w:ascii="Times New Roman" w:hAnsi="Times New Roman" w:cs="Times New Roman"/>
          <w:lang w:eastAsia="it-IT"/>
          <w14:ligatures w14:val="standard"/>
        </w:rPr>
        <w:t xml:space="preserve"> There are many socioeconomic, demographic, and situational factors that fall outside a higher ed</w:t>
      </w:r>
      <w:r w:rsidR="00F81DC5" w:rsidRPr="00421D90">
        <w:rPr>
          <w:rFonts w:ascii="Times New Roman" w:hAnsi="Times New Roman" w:cs="Times New Roman"/>
          <w:lang w:eastAsia="it-IT"/>
          <w14:ligatures w14:val="standard"/>
        </w:rPr>
        <w:t>ucation</w:t>
      </w:r>
      <w:r w:rsidRPr="002A2E34">
        <w:rPr>
          <w:rFonts w:ascii="Times New Roman" w:hAnsi="Times New Roman" w:cs="Times New Roman"/>
          <w:lang w:eastAsia="it-IT"/>
          <w14:ligatures w14:val="standard"/>
        </w:rPr>
        <w:t xml:space="preserve"> institution</w:t>
      </w:r>
      <w:r w:rsidR="00F81DC5" w:rsidRPr="00421D90">
        <w:rPr>
          <w:rFonts w:ascii="Times New Roman" w:hAnsi="Times New Roman" w:cs="Times New Roman"/>
          <w:lang w:eastAsia="it-IT"/>
          <w14:ligatures w14:val="standard"/>
        </w:rPr>
        <w:t>’s control</w:t>
      </w:r>
      <w:r w:rsidRPr="002A2E34">
        <w:rPr>
          <w:rFonts w:ascii="Times New Roman" w:hAnsi="Times New Roman" w:cs="Times New Roman"/>
          <w:lang w:eastAsia="it-IT"/>
          <w14:ligatures w14:val="standard"/>
        </w:rPr>
        <w:t xml:space="preserve"> and many of these have already been studied, however more research can be done to study how the institution operates internally. This paper seeks to </w:t>
      </w:r>
      <w:r w:rsidR="00F81DC5" w:rsidRPr="00421D90">
        <w:rPr>
          <w:rFonts w:ascii="Times New Roman" w:hAnsi="Times New Roman" w:cs="Times New Roman"/>
          <w:lang w:eastAsia="it-IT"/>
          <w14:ligatures w14:val="standard"/>
        </w:rPr>
        <w:t>identify</w:t>
      </w:r>
      <w:r w:rsidRPr="002A2E34">
        <w:rPr>
          <w:rFonts w:ascii="Times New Roman" w:hAnsi="Times New Roman" w:cs="Times New Roman"/>
          <w:lang w:eastAsia="it-IT"/>
          <w14:ligatures w14:val="standard"/>
        </w:rPr>
        <w:t xml:space="preserve"> key performance indicators such as student to faculty ratios, credit hours to faculty ratios, degrees awarded, and </w:t>
      </w:r>
      <w:r w:rsidR="00F81DC5" w:rsidRPr="00421D90">
        <w:rPr>
          <w:rFonts w:ascii="Times New Roman" w:hAnsi="Times New Roman" w:cs="Times New Roman"/>
          <w:lang w:eastAsia="it-IT"/>
          <w14:ligatures w14:val="standard"/>
        </w:rPr>
        <w:t>other student statistics</w:t>
      </w:r>
      <w:r w:rsidRPr="002A2E34">
        <w:rPr>
          <w:rFonts w:ascii="Times New Roman" w:hAnsi="Times New Roman" w:cs="Times New Roman"/>
          <w:lang w:eastAsia="it-IT"/>
          <w14:ligatures w14:val="standard"/>
        </w:rPr>
        <w:t xml:space="preserve">. </w:t>
      </w:r>
    </w:p>
    <w:p w14:paraId="0913F163" w14:textId="163DEEC0" w:rsidR="002A2E34" w:rsidRPr="00421D90" w:rsidRDefault="002A2E34" w:rsidP="002A2E34">
      <w:pPr>
        <w:spacing w:after="240" w:line="240" w:lineRule="auto"/>
        <w:rPr>
          <w:rFonts w:ascii="Times New Roman" w:hAnsi="Times New Roman" w:cs="Times New Roman"/>
        </w:rPr>
      </w:pPr>
      <w:r w:rsidRPr="00421D90">
        <w:rPr>
          <w:rFonts w:ascii="Times New Roman" w:hAnsi="Times New Roman" w:cs="Times New Roman"/>
          <w:lang w:eastAsia="it-IT"/>
          <w14:ligatures w14:val="standard"/>
        </w:rPr>
        <w:t>Accurate predictions for enrollment and the awarding of degrees are of high interest to higher education management as they grapple to maintain high enrollment, especially in a post-COVID environment. The primary challenge in college enrollment and degree analysis is producing accurate predictions while considering multiple factors. Traditional analysis methods use historical trends and statistical modeling, therefore failing to capture complex, nonlinear patterns between enrollment or degrees awarded</w:t>
      </w:r>
      <w:r w:rsidRPr="00421D90">
        <w:rPr>
          <w:rFonts w:ascii="Times New Roman" w:hAnsi="Times New Roman" w:cs="Times New Roman"/>
        </w:rPr>
        <w:t xml:space="preserve"> and higher education parameters. Without accurate predictions, institutions may face challenges such as underutilized resources, budgetary inefficiencies, and ineffective strategies.</w:t>
      </w:r>
    </w:p>
    <w:p w14:paraId="1F0F8C0D" w14:textId="77FF4162" w:rsidR="0029583F" w:rsidRPr="00705214" w:rsidRDefault="002A2E34" w:rsidP="00705214">
      <w:pPr>
        <w:spacing w:after="240" w:line="240" w:lineRule="auto"/>
        <w:rPr>
          <w:rFonts w:ascii="Times New Roman" w:hAnsi="Times New Roman" w:cs="Times New Roman"/>
        </w:rPr>
      </w:pPr>
      <w:r w:rsidRPr="00421D90">
        <w:rPr>
          <w:rFonts w:ascii="Times New Roman" w:hAnsi="Times New Roman" w:cs="Times New Roman"/>
        </w:rPr>
        <w:t xml:space="preserve">Advancements in Machine Learning and Data Mining in the last decade, and particularly in the last few years, provide strong analysis tools to detect these complex, nonlinear patterns that may have been missed before using traditional techniques. A newer data-driven approach enables higher education institutions to anticipate enrollment fluctuations, implement targeted interventions, and enhance decision-making processes. </w:t>
      </w:r>
    </w:p>
    <w:p w14:paraId="7B98FCE9" w14:textId="7D48BCA5" w:rsidR="002A2E34" w:rsidRPr="00421D90" w:rsidRDefault="00216D08" w:rsidP="00D20FE5">
      <w:pPr>
        <w:pStyle w:val="Head2"/>
      </w:pPr>
      <w:r>
        <w:rPr>
          <w:rStyle w:val="Label"/>
          <w:rFonts w:ascii="Times New Roman" w:hAnsi="Times New Roman"/>
        </w:rPr>
        <w:t>2</w:t>
      </w:r>
      <w:r w:rsidR="002A2E34" w:rsidRPr="00421D90">
        <w:t> </w:t>
      </w:r>
      <w:r w:rsidR="002A2E34" w:rsidRPr="00421D90">
        <w:t xml:space="preserve"> Literature Review</w:t>
      </w:r>
    </w:p>
    <w:p w14:paraId="2DA0BEA0" w14:textId="25E63608" w:rsidR="00216D08" w:rsidRPr="00421D90" w:rsidRDefault="00216D08" w:rsidP="00216D08">
      <w:pPr>
        <w:spacing w:after="240"/>
        <w:rPr>
          <w:rFonts w:ascii="Times New Roman" w:hAnsi="Times New Roman" w:cs="Times New Roman"/>
        </w:rPr>
      </w:pPr>
      <w:r w:rsidRPr="00421D90">
        <w:rPr>
          <w:rFonts w:ascii="Times New Roman" w:hAnsi="Times New Roman" w:cs="Times New Roman"/>
        </w:rPr>
        <w:t>There are not many papers currently that provide analysis on higher education institutional policy and decision-making using machine learning. Current papers on the subject that do use machine learning focus heavily on external factors outside a university’s control such as a student’s socioeconomic status, race, and previous test scores.</w:t>
      </w:r>
      <w:r w:rsidRPr="00421D90">
        <w:rPr>
          <w:rFonts w:ascii="Times New Roman" w:hAnsi="Times New Roman" w:cs="Times New Roman"/>
          <w:vertAlign w:val="superscript"/>
        </w:rPr>
        <w:t xml:space="preserve"> [</w:t>
      </w:r>
      <w:r w:rsidR="007E6DD5">
        <w:rPr>
          <w:rFonts w:ascii="Times New Roman" w:hAnsi="Times New Roman" w:cs="Times New Roman"/>
          <w:vertAlign w:val="superscript"/>
        </w:rPr>
        <w:t>1-3</w:t>
      </w:r>
      <w:r w:rsidRPr="00421D90">
        <w:rPr>
          <w:rFonts w:ascii="Times New Roman" w:hAnsi="Times New Roman" w:cs="Times New Roman"/>
          <w:vertAlign w:val="superscript"/>
        </w:rPr>
        <w:t>]</w:t>
      </w:r>
      <w:r w:rsidRPr="00421D90">
        <w:rPr>
          <w:rFonts w:ascii="Times New Roman" w:hAnsi="Times New Roman" w:cs="Times New Roman"/>
        </w:rPr>
        <w:t xml:space="preserve"> This project seeks to contribute to the extensive Educational Data Mining community by filling gaps in where machine learning has not been utilized. </w:t>
      </w:r>
    </w:p>
    <w:p w14:paraId="26E5FE90" w14:textId="452C7B56" w:rsidR="002A2E34" w:rsidRDefault="00C14613" w:rsidP="00B677F7">
      <w:pPr>
        <w:spacing w:after="240"/>
        <w:rPr>
          <w:rFonts w:ascii="Times New Roman" w:hAnsi="Times New Roman" w:cs="Times New Roman"/>
        </w:rPr>
      </w:pPr>
      <w:r>
        <w:rPr>
          <w:rFonts w:ascii="Times New Roman" w:hAnsi="Times New Roman" w:cs="Times New Roman"/>
        </w:rPr>
        <w:lastRenderedPageBreak/>
        <w:t xml:space="preserve">As stated above, at the time of writing there are not many academic papers and journals that showcase the use of machine learning principles in the scope of internal enrollment statistics. However, it is important to </w:t>
      </w:r>
      <w:r w:rsidR="00D20FE5">
        <w:rPr>
          <w:rFonts w:ascii="Times New Roman" w:hAnsi="Times New Roman" w:cs="Times New Roman"/>
        </w:rPr>
        <w:t>note</w:t>
      </w:r>
      <w:r>
        <w:rPr>
          <w:rFonts w:ascii="Times New Roman" w:hAnsi="Times New Roman" w:cs="Times New Roman"/>
        </w:rPr>
        <w:t xml:space="preserve"> the critical findings of papers that focus on many important factors outside the scope of internal enrollment and thus, this paper and research. </w:t>
      </w:r>
      <w:r w:rsidR="00D20FE5">
        <w:rPr>
          <w:rFonts w:ascii="Times New Roman" w:hAnsi="Times New Roman" w:cs="Times New Roman"/>
        </w:rPr>
        <w:t>Such factors include race, gender, and socioeconomic status.</w:t>
      </w:r>
    </w:p>
    <w:p w14:paraId="75745F39" w14:textId="6838F4F1" w:rsidR="00B677F7" w:rsidRPr="00421D90" w:rsidRDefault="00216D08" w:rsidP="00D20FE5">
      <w:pPr>
        <w:pStyle w:val="Head2"/>
      </w:pPr>
      <w:r>
        <w:rPr>
          <w:rStyle w:val="Label"/>
          <w:rFonts w:ascii="Times New Roman" w:hAnsi="Times New Roman"/>
        </w:rPr>
        <w:t>3</w:t>
      </w:r>
      <w:r w:rsidR="00B677F7" w:rsidRPr="00421D90">
        <w:t> </w:t>
      </w:r>
      <w:r w:rsidR="00B677F7" w:rsidRPr="00421D90">
        <w:t xml:space="preserve"> </w:t>
      </w:r>
      <w:r w:rsidR="00B677F7">
        <w:t>Statistics Overview</w:t>
      </w:r>
    </w:p>
    <w:p w14:paraId="645BF999" w14:textId="0B226E01" w:rsidR="0010560A" w:rsidRDefault="00B677F7" w:rsidP="0010560A">
      <w:pPr>
        <w:spacing w:after="240"/>
        <w:rPr>
          <w:rFonts w:ascii="Times New Roman" w:hAnsi="Times New Roman" w:cs="Times New Roman"/>
        </w:rPr>
      </w:pPr>
      <w:r>
        <w:rPr>
          <w:rFonts w:ascii="Times New Roman" w:hAnsi="Times New Roman" w:cs="Times New Roman"/>
        </w:rPr>
        <w:t xml:space="preserve">This research paper covers </w:t>
      </w:r>
      <w:r w:rsidR="0010560A">
        <w:rPr>
          <w:rFonts w:ascii="Times New Roman" w:hAnsi="Times New Roman" w:cs="Times New Roman"/>
        </w:rPr>
        <w:t>several</w:t>
      </w:r>
      <w:r>
        <w:rPr>
          <w:rFonts w:ascii="Times New Roman" w:hAnsi="Times New Roman" w:cs="Times New Roman"/>
        </w:rPr>
        <w:t xml:space="preserve"> </w:t>
      </w:r>
      <w:r w:rsidR="0010560A">
        <w:rPr>
          <w:rFonts w:ascii="Times New Roman" w:hAnsi="Times New Roman" w:cs="Times New Roman"/>
        </w:rPr>
        <w:t>different kinds of measurements collected by higher education institutions. These measurements range from student enrollment to full time faculty and more. Before jumping into the results of this research it is important to understand what each statistic represents.</w:t>
      </w:r>
    </w:p>
    <w:p w14:paraId="459B83C6" w14:textId="0805C5F5" w:rsidR="002B20DC" w:rsidRPr="00F43960" w:rsidRDefault="002B20DC" w:rsidP="00F43960">
      <w:pPr>
        <w:pStyle w:val="Head2"/>
        <w:rPr>
          <w:rStyle w:val="Label"/>
          <w:rFonts w:ascii="Times New Roman" w:hAnsi="Times New Roman"/>
        </w:rPr>
      </w:pPr>
      <w:r w:rsidRPr="00F43960">
        <w:rPr>
          <w:rStyle w:val="Label"/>
          <w:rFonts w:ascii="Times New Roman" w:hAnsi="Times New Roman"/>
        </w:rPr>
        <w:t>3.1</w:t>
      </w:r>
      <w:r w:rsidR="00F43960" w:rsidRPr="00F43960">
        <w:rPr>
          <w:rStyle w:val="Label"/>
          <w:rFonts w:ascii="Times New Roman" w:hAnsi="Times New Roman"/>
        </w:rPr>
        <w:t xml:space="preserve"> Student Statistics</w:t>
      </w:r>
    </w:p>
    <w:p w14:paraId="47377A34" w14:textId="39B466A9" w:rsidR="0010560A" w:rsidRDefault="0010560A" w:rsidP="00401A80">
      <w:pPr>
        <w:spacing w:after="240"/>
        <w:rPr>
          <w:rFonts w:ascii="Times New Roman" w:hAnsi="Times New Roman" w:cs="Times New Roman"/>
        </w:rPr>
      </w:pPr>
      <w:r w:rsidRPr="001C49D2">
        <w:rPr>
          <w:rFonts w:ascii="Times New Roman" w:hAnsi="Times New Roman" w:cs="Times New Roman"/>
          <w:i/>
          <w:iCs/>
        </w:rPr>
        <w:t xml:space="preserve">3.1.1 </w:t>
      </w:r>
      <w:r>
        <w:rPr>
          <w:rFonts w:ascii="Times New Roman" w:hAnsi="Times New Roman" w:cs="Times New Roman"/>
          <w:i/>
          <w:iCs/>
        </w:rPr>
        <w:t xml:space="preserve">Enrollment. </w:t>
      </w:r>
      <w:r>
        <w:rPr>
          <w:rFonts w:ascii="Times New Roman" w:hAnsi="Times New Roman" w:cs="Times New Roman"/>
        </w:rPr>
        <w:t xml:space="preserve">In higher education, enrollment refers to the total number of students attending that institution during a specific year or term. In the case of this research, enrollment is </w:t>
      </w:r>
      <w:r w:rsidR="00902A77">
        <w:rPr>
          <w:rFonts w:ascii="Times New Roman" w:hAnsi="Times New Roman" w:cs="Times New Roman"/>
        </w:rPr>
        <w:t xml:space="preserve">kept to yearly estimates instead of by semester. This was done </w:t>
      </w:r>
      <w:r w:rsidR="003D7529">
        <w:rPr>
          <w:rFonts w:ascii="Times New Roman" w:hAnsi="Times New Roman" w:cs="Times New Roman"/>
        </w:rPr>
        <w:t xml:space="preserve">because not all universities reported </w:t>
      </w:r>
      <w:r w:rsidR="00401A80">
        <w:rPr>
          <w:rFonts w:ascii="Times New Roman" w:hAnsi="Times New Roman" w:cs="Times New Roman"/>
        </w:rPr>
        <w:t>enrollment by semester and only reported by year instead. Universities reporting by year were reporting what their enrollment was in the fall semester.</w:t>
      </w:r>
    </w:p>
    <w:p w14:paraId="57103239" w14:textId="512A70E5" w:rsidR="00401A80" w:rsidRDefault="00401A80" w:rsidP="00401A80">
      <w:pPr>
        <w:spacing w:after="240"/>
        <w:rPr>
          <w:rFonts w:ascii="Times New Roman" w:hAnsi="Times New Roman" w:cs="Times New Roman"/>
        </w:rPr>
      </w:pPr>
      <w:r w:rsidRPr="001C49D2">
        <w:rPr>
          <w:rFonts w:ascii="Times New Roman" w:hAnsi="Times New Roman" w:cs="Times New Roman"/>
          <w:i/>
          <w:iCs/>
        </w:rPr>
        <w:t>3.1.</w:t>
      </w:r>
      <w:r>
        <w:rPr>
          <w:rFonts w:ascii="Times New Roman" w:hAnsi="Times New Roman" w:cs="Times New Roman"/>
          <w:i/>
          <w:iCs/>
        </w:rPr>
        <w:t>2</w:t>
      </w:r>
      <w:r w:rsidRPr="001C49D2">
        <w:rPr>
          <w:rFonts w:ascii="Times New Roman" w:hAnsi="Times New Roman" w:cs="Times New Roman"/>
          <w:i/>
          <w:iCs/>
        </w:rPr>
        <w:t xml:space="preserve"> </w:t>
      </w:r>
      <w:r>
        <w:rPr>
          <w:rFonts w:ascii="Times New Roman" w:hAnsi="Times New Roman" w:cs="Times New Roman"/>
          <w:i/>
          <w:iCs/>
        </w:rPr>
        <w:t>Student Credit Hours</w:t>
      </w:r>
      <w:r w:rsidR="00294FC7">
        <w:rPr>
          <w:rFonts w:ascii="Times New Roman" w:hAnsi="Times New Roman" w:cs="Times New Roman"/>
          <w:i/>
          <w:iCs/>
        </w:rPr>
        <w:t xml:space="preserve"> (SCH)</w:t>
      </w:r>
      <w:r>
        <w:rPr>
          <w:rFonts w:ascii="Times New Roman" w:hAnsi="Times New Roman" w:cs="Times New Roman"/>
          <w:i/>
          <w:iCs/>
        </w:rPr>
        <w:t xml:space="preserve">. </w:t>
      </w:r>
      <w:r>
        <w:rPr>
          <w:rFonts w:ascii="Times New Roman" w:hAnsi="Times New Roman" w:cs="Times New Roman"/>
        </w:rPr>
        <w:t xml:space="preserve">When looking at the total courseload a student is taking, it is common to say how many credit hours they are taking, instead of how many classes they have. Courses can range in difficulty and how much work they require. Certain courses could be one credit hour, meaning it is a relatively small workload, while some may be four or more credit hours, meaning it is a pretty heavy workload. At most Tennessee institutions, as it is with Austin Peay State University, it is common for an average class to be three credit hours. Students generally take around twelve to fifteen credit hours in a given semester. </w:t>
      </w:r>
      <w:r w:rsidR="000656F4">
        <w:rPr>
          <w:rFonts w:ascii="Times New Roman" w:hAnsi="Times New Roman" w:cs="Times New Roman"/>
        </w:rPr>
        <w:t xml:space="preserve">Universities report the total number of student credit hours across all students for a given semester. </w:t>
      </w:r>
      <w:r>
        <w:rPr>
          <w:rFonts w:ascii="Times New Roman" w:hAnsi="Times New Roman" w:cs="Times New Roman"/>
        </w:rPr>
        <w:t xml:space="preserve">Universities reporting by year were reporting what their total student credit hours </w:t>
      </w:r>
      <w:r w:rsidR="000656F4">
        <w:rPr>
          <w:rFonts w:ascii="Times New Roman" w:hAnsi="Times New Roman" w:cs="Times New Roman"/>
        </w:rPr>
        <w:t>were</w:t>
      </w:r>
      <w:r>
        <w:rPr>
          <w:rFonts w:ascii="Times New Roman" w:hAnsi="Times New Roman" w:cs="Times New Roman"/>
        </w:rPr>
        <w:t xml:space="preserve"> in the fall semester.</w:t>
      </w:r>
      <w:r w:rsidR="00294FC7">
        <w:rPr>
          <w:rFonts w:ascii="Times New Roman" w:hAnsi="Times New Roman" w:cs="Times New Roman"/>
        </w:rPr>
        <w:t xml:space="preserve"> A similar statistic to SCH would be Full Time Equivalent Students, which divides total SCH to equate to a number of students.</w:t>
      </w:r>
    </w:p>
    <w:p w14:paraId="34E2DBAD" w14:textId="5137554E" w:rsidR="00F41059" w:rsidRPr="00F41059" w:rsidRDefault="00F41059" w:rsidP="00401A80">
      <w:pPr>
        <w:spacing w:after="240"/>
        <w:rPr>
          <w:rFonts w:ascii="Times New Roman" w:hAnsi="Times New Roman" w:cs="Times New Roman"/>
        </w:rPr>
      </w:pPr>
      <w:r w:rsidRPr="00F41059">
        <w:rPr>
          <w:rFonts w:ascii="Times New Roman" w:hAnsi="Times New Roman" w:cs="Times New Roman"/>
          <w:i/>
          <w:iCs/>
        </w:rPr>
        <w:t>3.1.3</w:t>
      </w:r>
      <w:r>
        <w:rPr>
          <w:rFonts w:ascii="Times New Roman" w:hAnsi="Times New Roman" w:cs="Times New Roman"/>
          <w:i/>
          <w:iCs/>
        </w:rPr>
        <w:t xml:space="preserve"> Full Time Equivalent (FTE) Students. </w:t>
      </w:r>
      <w:r>
        <w:rPr>
          <w:rFonts w:ascii="Times New Roman" w:hAnsi="Times New Roman" w:cs="Times New Roman"/>
        </w:rPr>
        <w:t xml:space="preserve">Many students in college only take one or two courses, which doesn’t </w:t>
      </w:r>
      <w:r w:rsidR="00407C3B">
        <w:rPr>
          <w:rFonts w:ascii="Times New Roman" w:hAnsi="Times New Roman" w:cs="Times New Roman"/>
        </w:rPr>
        <w:t>classify</w:t>
      </w:r>
      <w:r>
        <w:rPr>
          <w:rFonts w:ascii="Times New Roman" w:hAnsi="Times New Roman" w:cs="Times New Roman"/>
        </w:rPr>
        <w:t xml:space="preserve"> them </w:t>
      </w:r>
      <w:r w:rsidR="00407C3B">
        <w:rPr>
          <w:rFonts w:ascii="Times New Roman" w:hAnsi="Times New Roman" w:cs="Times New Roman"/>
        </w:rPr>
        <w:t xml:space="preserve">as </w:t>
      </w:r>
      <w:r>
        <w:rPr>
          <w:rFonts w:ascii="Times New Roman" w:hAnsi="Times New Roman" w:cs="Times New Roman"/>
        </w:rPr>
        <w:t xml:space="preserve">a </w:t>
      </w:r>
      <w:r w:rsidR="00407C3B">
        <w:rPr>
          <w:rFonts w:ascii="Times New Roman" w:hAnsi="Times New Roman" w:cs="Times New Roman"/>
        </w:rPr>
        <w:t>full-time</w:t>
      </w:r>
      <w:r>
        <w:rPr>
          <w:rFonts w:ascii="Times New Roman" w:hAnsi="Times New Roman" w:cs="Times New Roman"/>
        </w:rPr>
        <w:t xml:space="preserve"> student</w:t>
      </w:r>
      <w:r w:rsidR="00407C3B">
        <w:rPr>
          <w:rFonts w:ascii="Times New Roman" w:hAnsi="Times New Roman" w:cs="Times New Roman"/>
        </w:rPr>
        <w:t>. This can lead to misleading interpretations on how much teaching an institution is doing. By totaling by full time equivalents, a better understanding of student throughput can be gained. For every twelve student credit hours, there is one FTE student.</w:t>
      </w:r>
    </w:p>
    <w:p w14:paraId="22E3F198" w14:textId="60C94A11" w:rsidR="00401A80" w:rsidRDefault="000656F4" w:rsidP="00401A80">
      <w:pPr>
        <w:spacing w:after="240"/>
        <w:rPr>
          <w:rFonts w:ascii="Times New Roman" w:hAnsi="Times New Roman" w:cs="Times New Roman"/>
        </w:rPr>
      </w:pPr>
      <w:r w:rsidRPr="001C49D2">
        <w:rPr>
          <w:rFonts w:ascii="Times New Roman" w:hAnsi="Times New Roman" w:cs="Times New Roman"/>
          <w:i/>
          <w:iCs/>
        </w:rPr>
        <w:t>3.1</w:t>
      </w:r>
      <w:r>
        <w:rPr>
          <w:rFonts w:ascii="Times New Roman" w:hAnsi="Times New Roman" w:cs="Times New Roman"/>
          <w:i/>
          <w:iCs/>
        </w:rPr>
        <w:t>.</w:t>
      </w:r>
      <w:r w:rsidR="00F41059">
        <w:rPr>
          <w:rFonts w:ascii="Times New Roman" w:hAnsi="Times New Roman" w:cs="Times New Roman"/>
          <w:i/>
          <w:iCs/>
        </w:rPr>
        <w:t>4</w:t>
      </w:r>
      <w:r w:rsidRPr="001C49D2">
        <w:rPr>
          <w:rFonts w:ascii="Times New Roman" w:hAnsi="Times New Roman" w:cs="Times New Roman"/>
          <w:i/>
          <w:iCs/>
        </w:rPr>
        <w:t xml:space="preserve"> </w:t>
      </w:r>
      <w:r>
        <w:rPr>
          <w:rFonts w:ascii="Times New Roman" w:hAnsi="Times New Roman" w:cs="Times New Roman"/>
          <w:i/>
          <w:iCs/>
        </w:rPr>
        <w:t xml:space="preserve">Full Time Equivalent (FTE) Faculty. </w:t>
      </w:r>
      <w:r>
        <w:rPr>
          <w:rFonts w:ascii="Times New Roman" w:hAnsi="Times New Roman" w:cs="Times New Roman"/>
        </w:rPr>
        <w:t xml:space="preserve">Not all faculty at an organization are full-time, and this is the case at higher education institutions as well. Faculty are split into three categories to calculate the total FTE: full-time faculty, half-time faculty, and one-third faculty. All full-time faculty are counted as one FTE, </w:t>
      </w:r>
      <w:r>
        <w:rPr>
          <w:rFonts w:ascii="Times New Roman" w:hAnsi="Times New Roman" w:cs="Times New Roman"/>
        </w:rPr>
        <w:t>half-time faculty are counted as half of a</w:t>
      </w:r>
      <w:r w:rsidR="00294FC7">
        <w:rPr>
          <w:rFonts w:ascii="Times New Roman" w:hAnsi="Times New Roman" w:cs="Times New Roman"/>
        </w:rPr>
        <w:t>n</w:t>
      </w:r>
      <w:r>
        <w:rPr>
          <w:rFonts w:ascii="Times New Roman" w:hAnsi="Times New Roman" w:cs="Times New Roman"/>
        </w:rPr>
        <w:t xml:space="preserve"> FTE, and one-third faculty are counted as one-third of </w:t>
      </w:r>
      <w:r w:rsidR="00294FC7">
        <w:rPr>
          <w:rFonts w:ascii="Times New Roman" w:hAnsi="Times New Roman" w:cs="Times New Roman"/>
        </w:rPr>
        <w:t>an</w:t>
      </w:r>
      <w:r>
        <w:rPr>
          <w:rFonts w:ascii="Times New Roman" w:hAnsi="Times New Roman" w:cs="Times New Roman"/>
        </w:rPr>
        <w:t xml:space="preserve"> FTE. Doing this allows </w:t>
      </w:r>
      <w:r w:rsidR="00294FC7">
        <w:rPr>
          <w:rFonts w:ascii="Times New Roman" w:hAnsi="Times New Roman" w:cs="Times New Roman"/>
        </w:rPr>
        <w:t>a</w:t>
      </w:r>
      <w:r>
        <w:rPr>
          <w:rFonts w:ascii="Times New Roman" w:hAnsi="Times New Roman" w:cs="Times New Roman"/>
        </w:rPr>
        <w:t xml:space="preserve"> fair comparison of departments regardless of how many full-time or part-time employees they have. </w:t>
      </w:r>
    </w:p>
    <w:p w14:paraId="1C0D22A4" w14:textId="0A763C1C" w:rsidR="00294FC7" w:rsidRDefault="00294FC7" w:rsidP="00401A80">
      <w:pPr>
        <w:spacing w:after="240"/>
        <w:rPr>
          <w:rFonts w:ascii="Times New Roman" w:hAnsi="Times New Roman" w:cs="Times New Roman"/>
        </w:rPr>
      </w:pPr>
      <w:r w:rsidRPr="001C49D2">
        <w:rPr>
          <w:rFonts w:ascii="Times New Roman" w:hAnsi="Times New Roman" w:cs="Times New Roman"/>
          <w:i/>
          <w:iCs/>
        </w:rPr>
        <w:t>3.1</w:t>
      </w:r>
      <w:r>
        <w:rPr>
          <w:rFonts w:ascii="Times New Roman" w:hAnsi="Times New Roman" w:cs="Times New Roman"/>
          <w:i/>
          <w:iCs/>
        </w:rPr>
        <w:t>.</w:t>
      </w:r>
      <w:r w:rsidR="00F41059">
        <w:rPr>
          <w:rFonts w:ascii="Times New Roman" w:hAnsi="Times New Roman" w:cs="Times New Roman"/>
          <w:i/>
          <w:iCs/>
        </w:rPr>
        <w:t>5</w:t>
      </w:r>
      <w:r>
        <w:rPr>
          <w:rFonts w:ascii="Times New Roman" w:hAnsi="Times New Roman" w:cs="Times New Roman"/>
          <w:i/>
          <w:iCs/>
        </w:rPr>
        <w:t xml:space="preserve"> Degrees Awarded. </w:t>
      </w:r>
      <w:r>
        <w:rPr>
          <w:rFonts w:ascii="Times New Roman" w:hAnsi="Times New Roman" w:cs="Times New Roman"/>
        </w:rPr>
        <w:t>Universities award academic credentials known as degrees upon completion of all the requirements of that degree. How many degrees a higher education institution awards shows how many students are completing their degree path and graduating from that institution. The total is a good indicator of the institution’s throughput and is considered a key indicator of success.</w:t>
      </w:r>
    </w:p>
    <w:p w14:paraId="0B11D133" w14:textId="36A487C6" w:rsidR="00294FC7" w:rsidRDefault="00294FC7" w:rsidP="00401A80">
      <w:pPr>
        <w:spacing w:after="240"/>
        <w:rPr>
          <w:rFonts w:ascii="Times New Roman" w:hAnsi="Times New Roman" w:cs="Times New Roman"/>
        </w:rPr>
      </w:pPr>
      <w:r w:rsidRPr="001C49D2">
        <w:rPr>
          <w:rFonts w:ascii="Times New Roman" w:hAnsi="Times New Roman" w:cs="Times New Roman"/>
          <w:i/>
          <w:iCs/>
        </w:rPr>
        <w:t>3.1</w:t>
      </w:r>
      <w:r>
        <w:rPr>
          <w:rFonts w:ascii="Times New Roman" w:hAnsi="Times New Roman" w:cs="Times New Roman"/>
          <w:i/>
          <w:iCs/>
        </w:rPr>
        <w:t>.</w:t>
      </w:r>
      <w:r w:rsidR="00F41059">
        <w:rPr>
          <w:rFonts w:ascii="Times New Roman" w:hAnsi="Times New Roman" w:cs="Times New Roman"/>
          <w:i/>
          <w:iCs/>
        </w:rPr>
        <w:t>6</w:t>
      </w:r>
      <w:r>
        <w:rPr>
          <w:rFonts w:ascii="Times New Roman" w:hAnsi="Times New Roman" w:cs="Times New Roman"/>
          <w:i/>
          <w:iCs/>
        </w:rPr>
        <w:t xml:space="preserve"> Student Credit Hours</w:t>
      </w:r>
      <w:r w:rsidR="00C57360">
        <w:rPr>
          <w:rFonts w:ascii="Times New Roman" w:hAnsi="Times New Roman" w:cs="Times New Roman"/>
          <w:i/>
          <w:iCs/>
        </w:rPr>
        <w:t xml:space="preserve"> (SCH)</w:t>
      </w:r>
      <w:r>
        <w:rPr>
          <w:rFonts w:ascii="Times New Roman" w:hAnsi="Times New Roman" w:cs="Times New Roman"/>
          <w:i/>
          <w:iCs/>
        </w:rPr>
        <w:t xml:space="preserve"> / Full Time </w:t>
      </w:r>
      <w:r w:rsidR="00C57360">
        <w:rPr>
          <w:rFonts w:ascii="Times New Roman" w:hAnsi="Times New Roman" w:cs="Times New Roman"/>
          <w:i/>
          <w:iCs/>
        </w:rPr>
        <w:t>Equivalent (FTE)</w:t>
      </w:r>
      <w:r>
        <w:rPr>
          <w:rFonts w:ascii="Times New Roman" w:hAnsi="Times New Roman" w:cs="Times New Roman"/>
          <w:i/>
          <w:iCs/>
        </w:rPr>
        <w:t xml:space="preserve"> </w:t>
      </w:r>
      <w:r w:rsidR="00C57360">
        <w:rPr>
          <w:rFonts w:ascii="Times New Roman" w:hAnsi="Times New Roman" w:cs="Times New Roman"/>
          <w:i/>
          <w:iCs/>
        </w:rPr>
        <w:t xml:space="preserve">Faculty. </w:t>
      </w:r>
      <w:r w:rsidR="00C57360">
        <w:rPr>
          <w:rFonts w:ascii="Times New Roman" w:hAnsi="Times New Roman" w:cs="Times New Roman"/>
        </w:rPr>
        <w:t xml:space="preserve">SCH / FTE </w:t>
      </w:r>
      <w:r w:rsidR="0074534A">
        <w:rPr>
          <w:rFonts w:ascii="Times New Roman" w:hAnsi="Times New Roman" w:cs="Times New Roman"/>
        </w:rPr>
        <w:t xml:space="preserve">faculty </w:t>
      </w:r>
      <w:r w:rsidR="00C57360">
        <w:rPr>
          <w:rFonts w:ascii="Times New Roman" w:hAnsi="Times New Roman" w:cs="Times New Roman"/>
        </w:rPr>
        <w:t xml:space="preserve">has become an important statistic regarding faculty workload for higher education institutions. The ratio represents the </w:t>
      </w:r>
      <w:r w:rsidR="0074534A">
        <w:rPr>
          <w:rFonts w:ascii="Times New Roman" w:hAnsi="Times New Roman" w:cs="Times New Roman"/>
        </w:rPr>
        <w:t>amount of</w:t>
      </w:r>
      <w:r w:rsidR="00C57360">
        <w:rPr>
          <w:rFonts w:ascii="Times New Roman" w:hAnsi="Times New Roman" w:cs="Times New Roman"/>
        </w:rPr>
        <w:t xml:space="preserve"> credit hours each faculty member is </w:t>
      </w:r>
      <w:r w:rsidR="0074534A">
        <w:rPr>
          <w:rFonts w:ascii="Times New Roman" w:hAnsi="Times New Roman" w:cs="Times New Roman"/>
        </w:rPr>
        <w:t>assigned on average</w:t>
      </w:r>
      <w:r w:rsidR="00C57360">
        <w:rPr>
          <w:rFonts w:ascii="Times New Roman" w:hAnsi="Times New Roman" w:cs="Times New Roman"/>
        </w:rPr>
        <w:t xml:space="preserve">. A high SCH / FTE value means that professors are </w:t>
      </w:r>
      <w:r w:rsidR="0074534A">
        <w:rPr>
          <w:rFonts w:ascii="Times New Roman" w:hAnsi="Times New Roman" w:cs="Times New Roman"/>
        </w:rPr>
        <w:t>handling</w:t>
      </w:r>
      <w:r w:rsidR="00C57360">
        <w:rPr>
          <w:rFonts w:ascii="Times New Roman" w:hAnsi="Times New Roman" w:cs="Times New Roman"/>
        </w:rPr>
        <w:t xml:space="preserve"> a large number of student</w:t>
      </w:r>
      <w:r w:rsidR="0074534A">
        <w:rPr>
          <w:rFonts w:ascii="Times New Roman" w:hAnsi="Times New Roman" w:cs="Times New Roman"/>
        </w:rPr>
        <w:t xml:space="preserve"> credits</w:t>
      </w:r>
      <w:r w:rsidR="00C57360">
        <w:rPr>
          <w:rFonts w:ascii="Times New Roman" w:hAnsi="Times New Roman" w:cs="Times New Roman"/>
        </w:rPr>
        <w:t xml:space="preserve">, while a low value points towards the opposite. A high or low value is not necessarily an indication of inefficiency or failure, although it could point in certain directions. A high value </w:t>
      </w:r>
      <w:r w:rsidR="0074534A">
        <w:rPr>
          <w:rFonts w:ascii="Times New Roman" w:hAnsi="Times New Roman" w:cs="Times New Roman"/>
        </w:rPr>
        <w:t xml:space="preserve">could suggest </w:t>
      </w:r>
      <w:r w:rsidR="000D1995">
        <w:rPr>
          <w:rFonts w:ascii="Times New Roman" w:hAnsi="Times New Roman" w:cs="Times New Roman"/>
        </w:rPr>
        <w:t>a professor teaching too many difficult classes</w:t>
      </w:r>
      <w:r w:rsidR="0074534A">
        <w:rPr>
          <w:rFonts w:ascii="Times New Roman" w:hAnsi="Times New Roman" w:cs="Times New Roman"/>
        </w:rPr>
        <w:t xml:space="preserve"> or could depict high teaching efficiency.</w:t>
      </w:r>
    </w:p>
    <w:p w14:paraId="35794AEB" w14:textId="5D28D5CB" w:rsidR="0074534A" w:rsidRDefault="0074534A" w:rsidP="00401A80">
      <w:pPr>
        <w:spacing w:after="240"/>
        <w:rPr>
          <w:rFonts w:ascii="Times New Roman" w:hAnsi="Times New Roman" w:cs="Times New Roman"/>
        </w:rPr>
      </w:pPr>
      <w:r w:rsidRPr="001C49D2">
        <w:rPr>
          <w:rFonts w:ascii="Times New Roman" w:hAnsi="Times New Roman" w:cs="Times New Roman"/>
          <w:i/>
          <w:iCs/>
        </w:rPr>
        <w:t>3.1</w:t>
      </w:r>
      <w:r>
        <w:rPr>
          <w:rFonts w:ascii="Times New Roman" w:hAnsi="Times New Roman" w:cs="Times New Roman"/>
          <w:i/>
          <w:iCs/>
        </w:rPr>
        <w:t>.</w:t>
      </w:r>
      <w:r w:rsidR="00F41059">
        <w:rPr>
          <w:rFonts w:ascii="Times New Roman" w:hAnsi="Times New Roman" w:cs="Times New Roman"/>
          <w:i/>
          <w:iCs/>
        </w:rPr>
        <w:t>7</w:t>
      </w:r>
      <w:r>
        <w:rPr>
          <w:rFonts w:ascii="Times New Roman" w:hAnsi="Times New Roman" w:cs="Times New Roman"/>
          <w:i/>
          <w:iCs/>
        </w:rPr>
        <w:t xml:space="preserve"> Enrollment / Full Time Equivalent (FTE) Faculty. </w:t>
      </w:r>
      <w:r>
        <w:rPr>
          <w:rFonts w:ascii="Times New Roman" w:hAnsi="Times New Roman" w:cs="Times New Roman"/>
        </w:rPr>
        <w:t xml:space="preserve">Enrollment / FTE faculty is very similar to SCH / FTE faculty, with the main difference being </w:t>
      </w:r>
      <w:r w:rsidR="000D1995">
        <w:rPr>
          <w:rFonts w:ascii="Times New Roman" w:hAnsi="Times New Roman" w:cs="Times New Roman"/>
        </w:rPr>
        <w:t>the whole</w:t>
      </w:r>
      <w:r>
        <w:rPr>
          <w:rFonts w:ascii="Times New Roman" w:hAnsi="Times New Roman" w:cs="Times New Roman"/>
        </w:rPr>
        <w:t xml:space="preserve"> students instead of student credits. The SCH to FTE faculty ratio can explain workloads and teaching harder classes, while </w:t>
      </w:r>
      <w:r w:rsidR="000D1995">
        <w:rPr>
          <w:rFonts w:ascii="Times New Roman" w:hAnsi="Times New Roman" w:cs="Times New Roman"/>
        </w:rPr>
        <w:t xml:space="preserve">the </w:t>
      </w:r>
      <w:r>
        <w:rPr>
          <w:rFonts w:ascii="Times New Roman" w:hAnsi="Times New Roman" w:cs="Times New Roman"/>
        </w:rPr>
        <w:t>enrollment to FTE faculty</w:t>
      </w:r>
      <w:r w:rsidR="000D1995">
        <w:rPr>
          <w:rFonts w:ascii="Times New Roman" w:hAnsi="Times New Roman" w:cs="Times New Roman"/>
        </w:rPr>
        <w:t xml:space="preserve"> ratio can account for class sizes a professor is in charge of. Although they are similar statistics, they can each provide unique insights on faculty workloads.</w:t>
      </w:r>
    </w:p>
    <w:p w14:paraId="22736FA0" w14:textId="3648C64B" w:rsidR="00F41059" w:rsidRPr="00407C3B" w:rsidRDefault="00F41059" w:rsidP="00401A80">
      <w:pPr>
        <w:spacing w:after="240"/>
        <w:rPr>
          <w:rFonts w:ascii="Times New Roman" w:hAnsi="Times New Roman" w:cs="Times New Roman"/>
        </w:rPr>
      </w:pPr>
      <w:r w:rsidRPr="001C49D2">
        <w:rPr>
          <w:rFonts w:ascii="Times New Roman" w:hAnsi="Times New Roman" w:cs="Times New Roman"/>
          <w:i/>
          <w:iCs/>
        </w:rPr>
        <w:t>3.1.</w:t>
      </w:r>
      <w:r>
        <w:rPr>
          <w:rFonts w:ascii="Times New Roman" w:hAnsi="Times New Roman" w:cs="Times New Roman"/>
          <w:i/>
          <w:iCs/>
        </w:rPr>
        <w:t>8</w:t>
      </w:r>
      <w:r w:rsidRPr="001C49D2">
        <w:rPr>
          <w:rFonts w:ascii="Times New Roman" w:hAnsi="Times New Roman" w:cs="Times New Roman"/>
          <w:i/>
          <w:iCs/>
        </w:rPr>
        <w:t xml:space="preserve"> </w:t>
      </w:r>
      <w:r w:rsidRPr="00407C3B">
        <w:rPr>
          <w:rFonts w:ascii="Times New Roman" w:hAnsi="Times New Roman" w:cs="Times New Roman"/>
          <w:i/>
          <w:iCs/>
        </w:rPr>
        <w:t>First-Time Full-Time Freshmen (FTFTF)</w:t>
      </w:r>
      <w:r w:rsidR="00407C3B">
        <w:rPr>
          <w:rFonts w:ascii="Times New Roman" w:hAnsi="Times New Roman" w:cs="Times New Roman"/>
          <w:i/>
          <w:iCs/>
        </w:rPr>
        <w:t xml:space="preserve">. </w:t>
      </w:r>
      <w:r w:rsidR="00407C3B">
        <w:rPr>
          <w:rFonts w:ascii="Times New Roman" w:hAnsi="Times New Roman" w:cs="Times New Roman"/>
        </w:rPr>
        <w:t>This is the c</w:t>
      </w:r>
      <w:r w:rsidR="00407C3B" w:rsidRPr="00407C3B">
        <w:rPr>
          <w:rFonts w:ascii="Times New Roman" w:hAnsi="Times New Roman" w:cs="Times New Roman"/>
        </w:rPr>
        <w:t>ount and share of first-time, full-time freshmen from the Retention Rate Cohort who remained enrolled in public postsecondary education for a second fall term</w:t>
      </w:r>
      <w:r w:rsidR="00407C3B">
        <w:rPr>
          <w:rFonts w:ascii="Times New Roman" w:hAnsi="Times New Roman" w:cs="Times New Roman"/>
        </w:rPr>
        <w:t xml:space="preserve">. </w:t>
      </w:r>
      <w:r w:rsidR="00407C3B" w:rsidRPr="00407C3B">
        <w:rPr>
          <w:rFonts w:ascii="Times New Roman" w:hAnsi="Times New Roman" w:cs="Times New Roman"/>
        </w:rPr>
        <w:t>Cohorts of FTFTF are derived from fall end-of-term enrollment data and include first-time freshmen who began their enrollment in the previous summer.</w:t>
      </w:r>
    </w:p>
    <w:p w14:paraId="3DAA53F9" w14:textId="0C9B28D6" w:rsidR="002A2E34" w:rsidRPr="001C49D2" w:rsidRDefault="002B20DC" w:rsidP="003E60F8">
      <w:pPr>
        <w:pStyle w:val="Head1"/>
        <w:rPr>
          <w:rStyle w:val="Label"/>
          <w:rFonts w:ascii="Times New Roman" w:hAnsi="Times New Roman"/>
        </w:rPr>
      </w:pPr>
      <w:bookmarkStart w:id="1" w:name="_Hlk197114530"/>
      <w:r>
        <w:rPr>
          <w:rStyle w:val="Label"/>
          <w:rFonts w:ascii="Times New Roman" w:hAnsi="Times New Roman"/>
        </w:rPr>
        <w:t>4</w:t>
      </w:r>
      <w:r w:rsidR="002A2E34" w:rsidRPr="001C49D2">
        <w:rPr>
          <w:rStyle w:val="Label"/>
          <w:rFonts w:ascii="Times New Roman" w:hAnsi="Times New Roman"/>
        </w:rPr>
        <w:t> </w:t>
      </w:r>
      <w:r w:rsidR="002A2E34" w:rsidRPr="001C49D2">
        <w:rPr>
          <w:rStyle w:val="Label"/>
          <w:rFonts w:ascii="Times New Roman" w:hAnsi="Times New Roman"/>
        </w:rPr>
        <w:t xml:space="preserve"> System </w:t>
      </w:r>
      <w:bookmarkEnd w:id="1"/>
      <w:r w:rsidR="002A2E34" w:rsidRPr="001C49D2">
        <w:rPr>
          <w:rStyle w:val="Label"/>
          <w:rFonts w:ascii="Times New Roman" w:hAnsi="Times New Roman"/>
        </w:rPr>
        <w:t>Design</w:t>
      </w:r>
    </w:p>
    <w:p w14:paraId="1802DC65" w14:textId="21389F51" w:rsidR="00CD47C6" w:rsidRPr="00421D90" w:rsidRDefault="002A2E34" w:rsidP="00CD47C6">
      <w:pPr>
        <w:spacing w:after="240"/>
        <w:rPr>
          <w:rFonts w:ascii="Times New Roman" w:hAnsi="Times New Roman" w:cs="Times New Roman"/>
        </w:rPr>
      </w:pPr>
      <w:r w:rsidRPr="00421D90">
        <w:rPr>
          <w:rFonts w:ascii="Times New Roman" w:hAnsi="Times New Roman" w:cs="Times New Roman"/>
        </w:rPr>
        <w:t xml:space="preserve">This project </w:t>
      </w:r>
      <w:r w:rsidR="00694D33" w:rsidRPr="00421D90">
        <w:rPr>
          <w:rFonts w:ascii="Times New Roman" w:hAnsi="Times New Roman" w:cs="Times New Roman"/>
        </w:rPr>
        <w:t>uses</w:t>
      </w:r>
      <w:r w:rsidRPr="00421D90">
        <w:rPr>
          <w:rFonts w:ascii="Times New Roman" w:hAnsi="Times New Roman" w:cs="Times New Roman"/>
        </w:rPr>
        <w:t xml:space="preserve"> Google Colab as the Integrated Development Environment</w:t>
      </w:r>
      <w:r w:rsidR="00CD47C6" w:rsidRPr="00421D90">
        <w:rPr>
          <w:rFonts w:ascii="Times New Roman" w:hAnsi="Times New Roman" w:cs="Times New Roman"/>
        </w:rPr>
        <w:t xml:space="preserve"> (IDE)</w:t>
      </w:r>
      <w:r w:rsidRPr="00421D90">
        <w:rPr>
          <w:rFonts w:ascii="Times New Roman" w:hAnsi="Times New Roman" w:cs="Times New Roman"/>
        </w:rPr>
        <w:t xml:space="preserve">. </w:t>
      </w:r>
      <w:r w:rsidR="00CD47C6" w:rsidRPr="00421D90">
        <w:rPr>
          <w:rFonts w:ascii="Times New Roman" w:hAnsi="Times New Roman" w:cs="Times New Roman"/>
        </w:rPr>
        <w:t xml:space="preserve">Google Colab is a free online python IDE that </w:t>
      </w:r>
      <w:r w:rsidR="00787BCF" w:rsidRPr="00421D90">
        <w:rPr>
          <w:rFonts w:ascii="Times New Roman" w:hAnsi="Times New Roman" w:cs="Times New Roman"/>
        </w:rPr>
        <w:t>allows</w:t>
      </w:r>
      <w:r w:rsidR="00CD47C6" w:rsidRPr="00421D90">
        <w:rPr>
          <w:rFonts w:ascii="Times New Roman" w:hAnsi="Times New Roman" w:cs="Times New Roman"/>
        </w:rPr>
        <w:t xml:space="preserve"> code to be run in the web browser. It’s especially useful for data science, machine learning, and artificial intelligence projects because it comes with many popular libraries already installed. It also gives you access to powerful hardware like </w:t>
      </w:r>
      <w:r w:rsidR="00730931" w:rsidRPr="00421D90">
        <w:rPr>
          <w:rFonts w:ascii="Times New Roman" w:hAnsi="Times New Roman" w:cs="Times New Roman"/>
        </w:rPr>
        <w:t>Graphics Processing Unit</w:t>
      </w:r>
      <w:r w:rsidR="00CD47C6" w:rsidRPr="00421D90">
        <w:rPr>
          <w:rFonts w:ascii="Times New Roman" w:hAnsi="Times New Roman" w:cs="Times New Roman"/>
        </w:rPr>
        <w:t xml:space="preserve">s and </w:t>
      </w:r>
      <w:r w:rsidR="00730931" w:rsidRPr="00421D90">
        <w:rPr>
          <w:rFonts w:ascii="Times New Roman" w:hAnsi="Times New Roman" w:cs="Times New Roman"/>
        </w:rPr>
        <w:t>Tensor Processing Units</w:t>
      </w:r>
      <w:r w:rsidR="00CD47C6" w:rsidRPr="00421D90">
        <w:rPr>
          <w:rFonts w:ascii="Times New Roman" w:hAnsi="Times New Roman" w:cs="Times New Roman"/>
        </w:rPr>
        <w:t xml:space="preserve">, which can help run programs faster. </w:t>
      </w:r>
    </w:p>
    <w:p w14:paraId="01A10431" w14:textId="450CFAAF" w:rsidR="00730931" w:rsidRPr="00421D90" w:rsidRDefault="00730931" w:rsidP="005D7A76">
      <w:pPr>
        <w:spacing w:after="240"/>
        <w:rPr>
          <w:rFonts w:ascii="Times New Roman" w:hAnsi="Times New Roman" w:cs="Times New Roman"/>
        </w:rPr>
      </w:pPr>
      <w:r w:rsidRPr="00421D90">
        <w:rPr>
          <w:rFonts w:ascii="Times New Roman" w:hAnsi="Times New Roman" w:cs="Times New Roman"/>
        </w:rPr>
        <w:t xml:space="preserve">As mentioned above, Google Colab’s programming language </w:t>
      </w:r>
      <w:r w:rsidR="00694D33" w:rsidRPr="00421D90">
        <w:rPr>
          <w:rFonts w:ascii="Times New Roman" w:hAnsi="Times New Roman" w:cs="Times New Roman"/>
        </w:rPr>
        <w:t>is</w:t>
      </w:r>
      <w:r w:rsidR="002A2E34" w:rsidRPr="00421D90">
        <w:rPr>
          <w:rFonts w:ascii="Times New Roman" w:hAnsi="Times New Roman" w:cs="Times New Roman"/>
        </w:rPr>
        <w:t xml:space="preserve"> python so that powerful machine learning and statistical libraries such as Scikit-learn, Keras, TensorFlow, NumPy, and Pandas </w:t>
      </w:r>
      <w:r w:rsidR="00694D33" w:rsidRPr="00421D90">
        <w:rPr>
          <w:rFonts w:ascii="Times New Roman" w:hAnsi="Times New Roman" w:cs="Times New Roman"/>
        </w:rPr>
        <w:t>could</w:t>
      </w:r>
      <w:r w:rsidR="002A2E34" w:rsidRPr="00421D90">
        <w:rPr>
          <w:rFonts w:ascii="Times New Roman" w:hAnsi="Times New Roman" w:cs="Times New Roman"/>
        </w:rPr>
        <w:t xml:space="preserve"> be leveraged. </w:t>
      </w:r>
      <w:r w:rsidR="00CC7AC9" w:rsidRPr="00421D90">
        <w:rPr>
          <w:rFonts w:ascii="Times New Roman" w:hAnsi="Times New Roman" w:cs="Times New Roman"/>
        </w:rPr>
        <w:t xml:space="preserve">The main library used </w:t>
      </w:r>
      <w:r w:rsidRPr="00421D90">
        <w:rPr>
          <w:rFonts w:ascii="Times New Roman" w:hAnsi="Times New Roman" w:cs="Times New Roman"/>
        </w:rPr>
        <w:t>in this project is</w:t>
      </w:r>
      <w:r w:rsidR="00CC7AC9" w:rsidRPr="00421D90">
        <w:rPr>
          <w:rFonts w:ascii="Times New Roman" w:hAnsi="Times New Roman" w:cs="Times New Roman"/>
        </w:rPr>
        <w:t xml:space="preserve"> Scikit-</w:t>
      </w:r>
      <w:r w:rsidR="00CC7AC9" w:rsidRPr="00421D90">
        <w:rPr>
          <w:rFonts w:ascii="Times New Roman" w:hAnsi="Times New Roman" w:cs="Times New Roman"/>
        </w:rPr>
        <w:lastRenderedPageBreak/>
        <w:t>learn. Some other libraries included matplotlib and seaborn which were used for creating visual representations of the results.</w:t>
      </w:r>
    </w:p>
    <w:p w14:paraId="0CD9B42A" w14:textId="68D4E701" w:rsidR="005D7A76" w:rsidRPr="00421D90" w:rsidRDefault="005D7A76" w:rsidP="005D7A76">
      <w:pPr>
        <w:spacing w:after="240"/>
        <w:rPr>
          <w:rFonts w:ascii="Times New Roman" w:hAnsi="Times New Roman" w:cs="Times New Roman"/>
        </w:rPr>
      </w:pPr>
      <w:r w:rsidRPr="00421D90">
        <w:rPr>
          <w:rFonts w:ascii="Times New Roman" w:hAnsi="Times New Roman" w:cs="Times New Roman"/>
        </w:rPr>
        <w:t xml:space="preserve">Scikit-learn, or </w:t>
      </w:r>
      <w:proofErr w:type="gramStart"/>
      <w:r w:rsidRPr="00421D90">
        <w:rPr>
          <w:rFonts w:ascii="Times New Roman" w:hAnsi="Times New Roman" w:cs="Times New Roman"/>
        </w:rPr>
        <w:t>as it</w:t>
      </w:r>
      <w:proofErr w:type="gramEnd"/>
      <w:r w:rsidRPr="00421D90">
        <w:rPr>
          <w:rFonts w:ascii="Times New Roman" w:hAnsi="Times New Roman" w:cs="Times New Roman"/>
        </w:rPr>
        <w:t xml:space="preserve"> is popularly known skearn, is an open-source library that is used for machine learning tasks in python. This library comes with many prebuilt functions such as those for machine learning supervised and unsupervised </w:t>
      </w:r>
      <w:r w:rsidR="00E01C2F" w:rsidRPr="00421D90">
        <w:rPr>
          <w:rFonts w:ascii="Times New Roman" w:hAnsi="Times New Roman" w:cs="Times New Roman"/>
        </w:rPr>
        <w:t>learning, hyperparameter</w:t>
      </w:r>
      <w:r w:rsidRPr="00421D90">
        <w:rPr>
          <w:rFonts w:ascii="Times New Roman" w:hAnsi="Times New Roman" w:cs="Times New Roman"/>
        </w:rPr>
        <w:t xml:space="preserve"> tuning, normalization, and standardization. Having </w:t>
      </w:r>
      <w:r w:rsidR="00E01C2F" w:rsidRPr="00421D90">
        <w:rPr>
          <w:rFonts w:ascii="Times New Roman" w:hAnsi="Times New Roman" w:cs="Times New Roman"/>
        </w:rPr>
        <w:t>access to these functions</w:t>
      </w:r>
      <w:r w:rsidRPr="00421D90">
        <w:rPr>
          <w:rFonts w:ascii="Times New Roman" w:hAnsi="Times New Roman" w:cs="Times New Roman"/>
        </w:rPr>
        <w:t xml:space="preserve"> ready for </w:t>
      </w:r>
      <w:r w:rsidR="00E01C2F" w:rsidRPr="00421D90">
        <w:rPr>
          <w:rFonts w:ascii="Times New Roman" w:hAnsi="Times New Roman" w:cs="Times New Roman"/>
        </w:rPr>
        <w:t>use</w:t>
      </w:r>
      <w:r w:rsidRPr="00421D90">
        <w:rPr>
          <w:rFonts w:ascii="Times New Roman" w:hAnsi="Times New Roman" w:cs="Times New Roman"/>
        </w:rPr>
        <w:t xml:space="preserve"> made this research possible</w:t>
      </w:r>
      <w:r w:rsidR="00E01C2F" w:rsidRPr="00421D90">
        <w:rPr>
          <w:rFonts w:ascii="Times New Roman" w:hAnsi="Times New Roman" w:cs="Times New Roman"/>
        </w:rPr>
        <w:t>, as creating these from scratch would have taken far too long.</w:t>
      </w:r>
    </w:p>
    <w:p w14:paraId="0F014827" w14:textId="1ADED807" w:rsidR="002A2E34" w:rsidRDefault="00730931" w:rsidP="00B677F7">
      <w:pPr>
        <w:spacing w:after="240"/>
        <w:rPr>
          <w:rFonts w:ascii="Times New Roman" w:hAnsi="Times New Roman" w:cs="Times New Roman"/>
        </w:rPr>
      </w:pPr>
      <w:r w:rsidRPr="00421D90">
        <w:rPr>
          <w:rFonts w:ascii="Times New Roman" w:hAnsi="Times New Roman" w:cs="Times New Roman"/>
        </w:rPr>
        <w:t>Data collected was cleaned and formatted properly in excel. Some exploratory data analysis was done as well to make initial inferences. This was done by using simple tools in excel such as filters.</w:t>
      </w:r>
    </w:p>
    <w:p w14:paraId="3C26106E" w14:textId="67AA0678" w:rsidR="003E60F8" w:rsidRPr="00421D90" w:rsidRDefault="00B3126C" w:rsidP="00B677F7">
      <w:pPr>
        <w:spacing w:after="240"/>
        <w:rPr>
          <w:rFonts w:ascii="Times New Roman" w:hAnsi="Times New Roman" w:cs="Times New Roman"/>
        </w:rPr>
      </w:pPr>
      <w:r>
        <w:rPr>
          <w:rFonts w:ascii="Times New Roman" w:hAnsi="Times New Roman" w:cs="Times New Roman"/>
        </w:rPr>
        <w:t xml:space="preserve"> </w:t>
      </w:r>
      <w:r w:rsidR="003E60F8">
        <w:rPr>
          <w:rFonts w:ascii="Times New Roman" w:hAnsi="Times New Roman" w:cs="Times New Roman"/>
        </w:rPr>
        <w:t xml:space="preserve">To replicate the models presented in this paper. Download all the files found on the GitHub link found in the resources. Then upload the .ipynb python files to a Google Drive and open them with Google Colab, which you may need to add as an extension. Once the python file you want to run is open in Colab, you can add the required dataset to the Files folder in Colab, and then click “Runtime” </w:t>
      </w:r>
      <w:r w:rsidR="003E60F8" w:rsidRPr="003E60F8">
        <w:rPr>
          <w:rFonts w:ascii="Times New Roman" w:hAnsi="Times New Roman" w:cs="Times New Roman"/>
        </w:rPr>
        <w:sym w:font="Wingdings" w:char="F0E0"/>
      </w:r>
      <w:r w:rsidR="003E60F8">
        <w:rPr>
          <w:rFonts w:ascii="Times New Roman" w:hAnsi="Times New Roman" w:cs="Times New Roman"/>
        </w:rPr>
        <w:t xml:space="preserve"> “Run all” to run the code.</w:t>
      </w:r>
    </w:p>
    <w:p w14:paraId="4FF68202" w14:textId="6811249C" w:rsidR="002A2E34" w:rsidRPr="003E60F8" w:rsidRDefault="002B20DC" w:rsidP="003E60F8">
      <w:pPr>
        <w:pStyle w:val="Head1"/>
        <w:rPr>
          <w:rStyle w:val="Label"/>
          <w:rFonts w:ascii="Times New Roman" w:hAnsi="Times New Roman"/>
        </w:rPr>
      </w:pPr>
      <w:r>
        <w:rPr>
          <w:rStyle w:val="Label"/>
          <w:rFonts w:ascii="Times New Roman" w:hAnsi="Times New Roman"/>
        </w:rPr>
        <w:t>5</w:t>
      </w:r>
      <w:r w:rsidR="002A2E34" w:rsidRPr="003E60F8">
        <w:rPr>
          <w:rStyle w:val="Label"/>
          <w:rFonts w:ascii="Times New Roman" w:hAnsi="Times New Roman"/>
        </w:rPr>
        <w:t> </w:t>
      </w:r>
      <w:r w:rsidR="002A2E34" w:rsidRPr="003E60F8">
        <w:rPr>
          <w:rStyle w:val="Label"/>
          <w:rFonts w:ascii="Times New Roman" w:hAnsi="Times New Roman"/>
        </w:rPr>
        <w:t xml:space="preserve"> Procedures of Data Collection &amp; Analysis</w:t>
      </w:r>
      <w:r w:rsidR="000D1995" w:rsidRPr="003E60F8">
        <w:rPr>
          <w:rStyle w:val="Label"/>
          <w:rFonts w:ascii="Times New Roman" w:hAnsi="Times New Roman"/>
        </w:rPr>
        <w:t xml:space="preserve"> </w:t>
      </w:r>
    </w:p>
    <w:p w14:paraId="33A84CEA" w14:textId="5D770620" w:rsidR="00705214" w:rsidRPr="00421D90" w:rsidRDefault="00E14BB2" w:rsidP="00D507DE">
      <w:pPr>
        <w:spacing w:after="240"/>
        <w:rPr>
          <w:rFonts w:ascii="Times New Roman" w:hAnsi="Times New Roman" w:cs="Times New Roman"/>
        </w:rPr>
      </w:pPr>
      <w:r w:rsidRPr="00421D90">
        <w:rPr>
          <w:rFonts w:ascii="Times New Roman" w:hAnsi="Times New Roman" w:cs="Times New Roman"/>
        </w:rPr>
        <w:t xml:space="preserve">The scope of data </w:t>
      </w:r>
      <w:r w:rsidR="001E089C" w:rsidRPr="00421D90">
        <w:rPr>
          <w:rFonts w:ascii="Times New Roman" w:hAnsi="Times New Roman" w:cs="Times New Roman"/>
        </w:rPr>
        <w:t xml:space="preserve">collected was initially going to be all universities within the state of Tennessee. However, due to the lack of a central public data repository </w:t>
      </w:r>
      <w:r w:rsidR="00294FC7">
        <w:rPr>
          <w:rFonts w:ascii="Times New Roman" w:hAnsi="Times New Roman" w:cs="Times New Roman"/>
        </w:rPr>
        <w:t xml:space="preserve">of important statistics like SCH or FTE Faculty </w:t>
      </w:r>
      <w:r w:rsidR="001E089C" w:rsidRPr="00421D90">
        <w:rPr>
          <w:rFonts w:ascii="Times New Roman" w:hAnsi="Times New Roman" w:cs="Times New Roman"/>
        </w:rPr>
        <w:t>for Tennessee universities</w:t>
      </w:r>
      <w:r w:rsidR="00F47FE8">
        <w:rPr>
          <w:rFonts w:ascii="Times New Roman" w:hAnsi="Times New Roman" w:cs="Times New Roman"/>
        </w:rPr>
        <w:t>, especially private,</w:t>
      </w:r>
      <w:r w:rsidR="001E089C" w:rsidRPr="00421D90">
        <w:rPr>
          <w:rFonts w:ascii="Times New Roman" w:hAnsi="Times New Roman" w:cs="Times New Roman"/>
        </w:rPr>
        <w:t xml:space="preserve"> this proved to be quite difficult. Some universities had their own public facing websites where important data such as student enrollment and other statistics, while other universities did not. Another major </w:t>
      </w:r>
      <w:r w:rsidR="00D507DE" w:rsidRPr="00421D90">
        <w:rPr>
          <w:rFonts w:ascii="Times New Roman" w:hAnsi="Times New Roman" w:cs="Times New Roman"/>
        </w:rPr>
        <w:t>roadblock</w:t>
      </w:r>
      <w:r w:rsidR="001E089C" w:rsidRPr="00421D90">
        <w:rPr>
          <w:rFonts w:ascii="Times New Roman" w:hAnsi="Times New Roman" w:cs="Times New Roman"/>
        </w:rPr>
        <w:t xml:space="preserve"> to data collection proved to be the lack of standardization to how this data was </w:t>
      </w:r>
      <w:r w:rsidR="00D507DE" w:rsidRPr="00421D90">
        <w:rPr>
          <w:rFonts w:ascii="Times New Roman" w:hAnsi="Times New Roman" w:cs="Times New Roman"/>
        </w:rPr>
        <w:t>stored</w:t>
      </w:r>
      <w:r w:rsidR="001E089C" w:rsidRPr="00421D90">
        <w:rPr>
          <w:rFonts w:ascii="Times New Roman" w:hAnsi="Times New Roman" w:cs="Times New Roman"/>
        </w:rPr>
        <w:t xml:space="preserve">. </w:t>
      </w:r>
      <w:r w:rsidR="000D1995">
        <w:rPr>
          <w:rFonts w:ascii="Times New Roman" w:hAnsi="Times New Roman" w:cs="Times New Roman"/>
        </w:rPr>
        <w:t xml:space="preserve">A lot of the data was stored across years and was not combined. </w:t>
      </w:r>
      <w:r w:rsidR="001E089C" w:rsidRPr="00421D90">
        <w:rPr>
          <w:rFonts w:ascii="Times New Roman" w:hAnsi="Times New Roman" w:cs="Times New Roman"/>
        </w:rPr>
        <w:t xml:space="preserve">This meant that much time was spent on </w:t>
      </w:r>
      <w:r w:rsidR="00D507DE" w:rsidRPr="00421D90">
        <w:rPr>
          <w:rFonts w:ascii="Times New Roman" w:hAnsi="Times New Roman" w:cs="Times New Roman"/>
        </w:rPr>
        <w:t>preprocessing</w:t>
      </w:r>
      <w:r w:rsidR="001E089C" w:rsidRPr="00421D90">
        <w:rPr>
          <w:rFonts w:ascii="Times New Roman" w:hAnsi="Times New Roman" w:cs="Times New Roman"/>
        </w:rPr>
        <w:t xml:space="preserve"> and </w:t>
      </w:r>
      <w:r w:rsidR="00D507DE" w:rsidRPr="00421D90">
        <w:rPr>
          <w:rFonts w:ascii="Times New Roman" w:hAnsi="Times New Roman" w:cs="Times New Roman"/>
        </w:rPr>
        <w:t>cleaning the collected data into a consolidated dataset</w:t>
      </w:r>
      <w:r w:rsidR="002E63F3">
        <w:rPr>
          <w:rFonts w:ascii="Times New Roman" w:hAnsi="Times New Roman" w:cs="Times New Roman"/>
        </w:rPr>
        <w:t xml:space="preserve"> to be read by the linear regression models</w:t>
      </w:r>
      <w:r w:rsidR="00D507DE" w:rsidRPr="00421D90">
        <w:rPr>
          <w:rFonts w:ascii="Times New Roman" w:hAnsi="Times New Roman" w:cs="Times New Roman"/>
        </w:rPr>
        <w:t>.</w:t>
      </w:r>
    </w:p>
    <w:p w14:paraId="2330AB78" w14:textId="505262DE" w:rsidR="00E01C2F" w:rsidRPr="00421D90" w:rsidRDefault="002B20DC" w:rsidP="00D20FE5">
      <w:pPr>
        <w:pStyle w:val="Head2"/>
      </w:pPr>
      <w:r>
        <w:rPr>
          <w:rStyle w:val="Label"/>
          <w:rFonts w:ascii="Times New Roman" w:hAnsi="Times New Roman"/>
        </w:rPr>
        <w:t>5.</w:t>
      </w:r>
      <w:r w:rsidR="00E01C2F" w:rsidRPr="00421D90">
        <w:rPr>
          <w:rStyle w:val="Label"/>
          <w:rFonts w:ascii="Times New Roman" w:hAnsi="Times New Roman"/>
        </w:rPr>
        <w:t>1</w:t>
      </w:r>
      <w:r w:rsidR="00E01C2F" w:rsidRPr="00421D90">
        <w:t> </w:t>
      </w:r>
      <w:r w:rsidR="00E01C2F" w:rsidRPr="00421D90">
        <w:t xml:space="preserve"> Datasets</w:t>
      </w:r>
    </w:p>
    <w:p w14:paraId="64B8B7D4" w14:textId="575722CF" w:rsidR="00252DA3" w:rsidRDefault="002B20DC" w:rsidP="00705214">
      <w:pPr>
        <w:spacing w:after="240"/>
        <w:rPr>
          <w:rFonts w:ascii="Times New Roman" w:hAnsi="Times New Roman" w:cs="Times New Roman"/>
        </w:rPr>
      </w:pPr>
      <w:r>
        <w:rPr>
          <w:rFonts w:ascii="Times New Roman" w:hAnsi="Times New Roman" w:cs="Times New Roman"/>
          <w:i/>
          <w:iCs/>
        </w:rPr>
        <w:t>5</w:t>
      </w:r>
      <w:r w:rsidR="001C49D2" w:rsidRPr="001C49D2">
        <w:rPr>
          <w:rFonts w:ascii="Times New Roman" w:hAnsi="Times New Roman" w:cs="Times New Roman"/>
          <w:i/>
          <w:iCs/>
        </w:rPr>
        <w:t xml:space="preserve">.1.1 </w:t>
      </w:r>
      <w:proofErr w:type="spellStart"/>
      <w:r w:rsidR="001C49D2" w:rsidRPr="001C49D2">
        <w:rPr>
          <w:rFonts w:ascii="Times New Roman" w:hAnsi="Times New Roman" w:cs="Times New Roman"/>
          <w:i/>
          <w:iCs/>
        </w:rPr>
        <w:t>APSU_Final_Dataset</w:t>
      </w:r>
      <w:proofErr w:type="spellEnd"/>
      <w:r w:rsidR="001C49D2">
        <w:rPr>
          <w:rFonts w:ascii="Times New Roman" w:hAnsi="Times New Roman" w:cs="Times New Roman"/>
          <w:i/>
          <w:iCs/>
        </w:rPr>
        <w:t>.</w:t>
      </w:r>
      <w:r w:rsidR="001C49D2">
        <w:rPr>
          <w:rFonts w:ascii="Times New Roman" w:hAnsi="Times New Roman" w:cs="Times New Roman"/>
        </w:rPr>
        <w:t xml:space="preserve"> </w:t>
      </w:r>
      <w:r w:rsidR="00E01C2F" w:rsidRPr="00421D90">
        <w:rPr>
          <w:rFonts w:ascii="Times New Roman" w:hAnsi="Times New Roman" w:cs="Times New Roman"/>
        </w:rPr>
        <w:t>The first</w:t>
      </w:r>
      <w:r w:rsidR="00252DA3">
        <w:rPr>
          <w:rFonts w:ascii="Times New Roman" w:hAnsi="Times New Roman" w:cs="Times New Roman"/>
        </w:rPr>
        <w:t>, and largest by total records,</w:t>
      </w:r>
      <w:r w:rsidR="00E01C2F" w:rsidRPr="00421D90">
        <w:rPr>
          <w:rFonts w:ascii="Times New Roman" w:hAnsi="Times New Roman" w:cs="Times New Roman"/>
        </w:rPr>
        <w:t xml:space="preserve"> dataset used in this project is the “APSU_Final_Dataset</w:t>
      </w:r>
      <w:r w:rsidR="003E60F8">
        <w:rPr>
          <w:rFonts w:ascii="Times New Roman" w:hAnsi="Times New Roman" w:cs="Times New Roman"/>
        </w:rPr>
        <w:t>.csv</w:t>
      </w:r>
      <w:r w:rsidR="00E01C2F" w:rsidRPr="00421D90">
        <w:rPr>
          <w:rFonts w:ascii="Times New Roman" w:hAnsi="Times New Roman" w:cs="Times New Roman"/>
        </w:rPr>
        <w:t xml:space="preserve">” which was created and cleaned by the author. </w:t>
      </w:r>
      <w:r w:rsidR="001C49D2">
        <w:rPr>
          <w:rFonts w:ascii="Times New Roman" w:hAnsi="Times New Roman" w:cs="Times New Roman"/>
        </w:rPr>
        <w:t>This dataset encompasses student enrollment, degrees awarded, and other important statistics from Austin Peay State University</w:t>
      </w:r>
      <w:r w:rsidR="00993165">
        <w:rPr>
          <w:rFonts w:ascii="Times New Roman" w:hAnsi="Times New Roman" w:cs="Times New Roman"/>
        </w:rPr>
        <w:t xml:space="preserve"> (APSU)</w:t>
      </w:r>
      <w:r w:rsidR="001C49D2">
        <w:rPr>
          <w:rFonts w:ascii="Times New Roman" w:hAnsi="Times New Roman" w:cs="Times New Roman"/>
        </w:rPr>
        <w:t xml:space="preserve"> for each academic department in the institution. </w:t>
      </w:r>
      <w:r w:rsidR="009811FE">
        <w:rPr>
          <w:rFonts w:ascii="Times New Roman" w:hAnsi="Times New Roman" w:cs="Times New Roman"/>
        </w:rPr>
        <w:t xml:space="preserve">This dataset consists of nine columns and 168 unique rows. The columns from left to right </w:t>
      </w:r>
      <w:r w:rsidR="001C49D2">
        <w:rPr>
          <w:rFonts w:ascii="Times New Roman" w:hAnsi="Times New Roman" w:cs="Times New Roman"/>
        </w:rPr>
        <w:t>are</w:t>
      </w:r>
      <w:r w:rsidR="009811FE">
        <w:rPr>
          <w:rFonts w:ascii="Times New Roman" w:hAnsi="Times New Roman" w:cs="Times New Roman"/>
        </w:rPr>
        <w:t xml:space="preserve"> </w:t>
      </w:r>
      <w:r w:rsidR="001C49D2">
        <w:rPr>
          <w:rFonts w:ascii="Times New Roman" w:hAnsi="Times New Roman" w:cs="Times New Roman"/>
        </w:rPr>
        <w:t xml:space="preserve">named </w:t>
      </w:r>
      <w:r w:rsidR="009811FE">
        <w:rPr>
          <w:rFonts w:ascii="Times New Roman" w:hAnsi="Times New Roman" w:cs="Times New Roman"/>
        </w:rPr>
        <w:t xml:space="preserve">Index, Department, Year, SCH/FTE, Enrollment, SCH, FTE Faculty, Degrees Awarded, and Enrollment /FTE Faculty. This data was collected </w:t>
      </w:r>
      <w:r w:rsidR="001C49D2">
        <w:rPr>
          <w:rFonts w:ascii="Times New Roman" w:hAnsi="Times New Roman" w:cs="Times New Roman"/>
        </w:rPr>
        <w:t xml:space="preserve">from 2018 to 2023, which represents 5 years of student enrollment. </w:t>
      </w:r>
    </w:p>
    <w:p w14:paraId="70E9ECD3" w14:textId="22ACB24E" w:rsidR="00E01C2F" w:rsidRDefault="001C49D2" w:rsidP="00705214">
      <w:pPr>
        <w:spacing w:after="240"/>
        <w:rPr>
          <w:rFonts w:ascii="Times New Roman" w:hAnsi="Times New Roman" w:cs="Times New Roman"/>
        </w:rPr>
      </w:pPr>
      <w:r>
        <w:rPr>
          <w:rFonts w:ascii="Times New Roman" w:hAnsi="Times New Roman" w:cs="Times New Roman"/>
        </w:rPr>
        <w:t xml:space="preserve">The data initially was not in an easily readable format for machine learning, and extensive cleansing and preparation had to be done. Degrees had to be totaled for each department, as each department has multiple kinds of degrees. Other statistics could not be drilled down by kind of degree, so this was the reasoning for totaling them by department instead. </w:t>
      </w:r>
      <w:r w:rsidR="00705214">
        <w:rPr>
          <w:rFonts w:ascii="Times New Roman" w:hAnsi="Times New Roman" w:cs="Times New Roman"/>
        </w:rPr>
        <w:t>Another issue at first was that the data was split by year for each statistic into separate tables. The data had to be collected into one table where each statistic were columns alongside a new “year” column that contained the year the data point was collected. By doing so, the data was transformed into a long format, where each row is uniquely identifiable by a composite key of the year the data was collected and the department it was collected from.</w:t>
      </w:r>
      <w:r w:rsidR="00D912C4">
        <w:rPr>
          <w:rFonts w:ascii="Times New Roman" w:hAnsi="Times New Roman" w:cs="Times New Roman"/>
        </w:rPr>
        <w:t xml:space="preserve"> A record that contained the totals was removed from the dataset as this would have thrown off the model’s predictions.</w:t>
      </w:r>
    </w:p>
    <w:p w14:paraId="747CEF27" w14:textId="059E5392" w:rsidR="00F52344" w:rsidRPr="003E60F8" w:rsidRDefault="00F43960" w:rsidP="00705214">
      <w:pPr>
        <w:spacing w:after="240"/>
        <w:rPr>
          <w:rFonts w:ascii="Times New Roman" w:hAnsi="Times New Roman" w:cs="Times New Roman"/>
        </w:rPr>
      </w:pPr>
      <w:r>
        <w:rPr>
          <w:rFonts w:ascii="Times New Roman" w:hAnsi="Times New Roman" w:cs="Times New Roman"/>
          <w:i/>
          <w:iCs/>
        </w:rPr>
        <w:t>5</w:t>
      </w:r>
      <w:r w:rsidR="00F52344" w:rsidRPr="001C49D2">
        <w:rPr>
          <w:rFonts w:ascii="Times New Roman" w:hAnsi="Times New Roman" w:cs="Times New Roman"/>
          <w:i/>
          <w:iCs/>
        </w:rPr>
        <w:t xml:space="preserve">.1.1 </w:t>
      </w:r>
      <w:r w:rsidR="00F52344">
        <w:rPr>
          <w:rFonts w:ascii="Times New Roman" w:hAnsi="Times New Roman" w:cs="Times New Roman"/>
          <w:i/>
          <w:iCs/>
        </w:rPr>
        <w:t>TN</w:t>
      </w:r>
      <w:r w:rsidR="00F52344" w:rsidRPr="001C49D2">
        <w:rPr>
          <w:rFonts w:ascii="Times New Roman" w:hAnsi="Times New Roman" w:cs="Times New Roman"/>
          <w:i/>
          <w:iCs/>
        </w:rPr>
        <w:t>_</w:t>
      </w:r>
      <w:r w:rsidR="00F52344">
        <w:rPr>
          <w:rFonts w:ascii="Times New Roman" w:hAnsi="Times New Roman" w:cs="Times New Roman"/>
          <w:i/>
          <w:iCs/>
        </w:rPr>
        <w:t>Enrollment</w:t>
      </w:r>
      <w:r w:rsidR="00F52344" w:rsidRPr="001C49D2">
        <w:rPr>
          <w:rFonts w:ascii="Times New Roman" w:hAnsi="Times New Roman" w:cs="Times New Roman"/>
          <w:i/>
          <w:iCs/>
        </w:rPr>
        <w:t>_</w:t>
      </w:r>
      <w:r w:rsidR="00F52344">
        <w:rPr>
          <w:rFonts w:ascii="Times New Roman" w:hAnsi="Times New Roman" w:cs="Times New Roman"/>
          <w:i/>
          <w:iCs/>
        </w:rPr>
        <w:t>Awards_Dataset</w:t>
      </w:r>
      <w:r w:rsidR="003E60F8">
        <w:rPr>
          <w:rFonts w:ascii="Times New Roman" w:hAnsi="Times New Roman" w:cs="Times New Roman"/>
          <w:i/>
          <w:iCs/>
        </w:rPr>
        <w:t xml:space="preserve">. </w:t>
      </w:r>
      <w:r w:rsidR="003E60F8">
        <w:rPr>
          <w:rFonts w:ascii="Times New Roman" w:hAnsi="Times New Roman" w:cs="Times New Roman"/>
        </w:rPr>
        <w:t>The second</w:t>
      </w:r>
      <w:r w:rsidR="00252DA3">
        <w:rPr>
          <w:rFonts w:ascii="Times New Roman" w:hAnsi="Times New Roman" w:cs="Times New Roman"/>
        </w:rPr>
        <w:t>,</w:t>
      </w:r>
      <w:r w:rsidR="003E60F8">
        <w:rPr>
          <w:rFonts w:ascii="Times New Roman" w:hAnsi="Times New Roman" w:cs="Times New Roman"/>
        </w:rPr>
        <w:t xml:space="preserve"> and largest </w:t>
      </w:r>
      <w:r w:rsidR="00252DA3">
        <w:rPr>
          <w:rFonts w:ascii="Times New Roman" w:hAnsi="Times New Roman" w:cs="Times New Roman"/>
        </w:rPr>
        <w:t>by number of students enrolled</w:t>
      </w:r>
      <w:r w:rsidR="00140494">
        <w:rPr>
          <w:rFonts w:ascii="Times New Roman" w:hAnsi="Times New Roman" w:cs="Times New Roman"/>
        </w:rPr>
        <w:t xml:space="preserve"> and columns</w:t>
      </w:r>
      <w:r w:rsidR="00252DA3">
        <w:rPr>
          <w:rFonts w:ascii="Times New Roman" w:hAnsi="Times New Roman" w:cs="Times New Roman"/>
        </w:rPr>
        <w:t xml:space="preserve">, </w:t>
      </w:r>
      <w:r w:rsidR="003E60F8">
        <w:rPr>
          <w:rFonts w:ascii="Times New Roman" w:hAnsi="Times New Roman" w:cs="Times New Roman"/>
        </w:rPr>
        <w:t xml:space="preserve">dataset is </w:t>
      </w:r>
      <w:r w:rsidR="00252DA3">
        <w:rPr>
          <w:rFonts w:ascii="Times New Roman" w:hAnsi="Times New Roman" w:cs="Times New Roman"/>
        </w:rPr>
        <w:t xml:space="preserve">the </w:t>
      </w:r>
      <w:r w:rsidR="003E60F8" w:rsidRPr="003E60F8">
        <w:rPr>
          <w:rFonts w:ascii="Times New Roman" w:hAnsi="Times New Roman" w:cs="Times New Roman"/>
        </w:rPr>
        <w:t>“TN_Enrollment_Awards_Dataset</w:t>
      </w:r>
      <w:r w:rsidR="003E60F8">
        <w:rPr>
          <w:rFonts w:ascii="Times New Roman" w:hAnsi="Times New Roman" w:cs="Times New Roman"/>
        </w:rPr>
        <w:t>.csv</w:t>
      </w:r>
      <w:r w:rsidR="003E60F8" w:rsidRPr="003E60F8">
        <w:rPr>
          <w:rFonts w:ascii="Times New Roman" w:hAnsi="Times New Roman" w:cs="Times New Roman"/>
        </w:rPr>
        <w:t>”</w:t>
      </w:r>
      <w:r w:rsidR="00252DA3">
        <w:rPr>
          <w:rFonts w:ascii="Times New Roman" w:hAnsi="Times New Roman" w:cs="Times New Roman"/>
        </w:rPr>
        <w:t xml:space="preserve"> which was gathered from spreadsheets provided by the </w:t>
      </w:r>
      <w:r w:rsidR="00252DA3" w:rsidRPr="00252DA3">
        <w:rPr>
          <w:rFonts w:ascii="Times New Roman" w:hAnsi="Times New Roman" w:cs="Times New Roman"/>
        </w:rPr>
        <w:t>T</w:t>
      </w:r>
      <w:r w:rsidR="00252DA3">
        <w:rPr>
          <w:rFonts w:ascii="Times New Roman" w:hAnsi="Times New Roman" w:cs="Times New Roman"/>
        </w:rPr>
        <w:t>ennessee</w:t>
      </w:r>
      <w:r w:rsidR="00252DA3" w:rsidRPr="00252DA3">
        <w:rPr>
          <w:rFonts w:ascii="Times New Roman" w:hAnsi="Times New Roman" w:cs="Times New Roman"/>
        </w:rPr>
        <w:t xml:space="preserve"> Higher Education Commission</w:t>
      </w:r>
      <w:r w:rsidR="00252DA3">
        <w:rPr>
          <w:rFonts w:ascii="Times New Roman" w:hAnsi="Times New Roman" w:cs="Times New Roman"/>
        </w:rPr>
        <w:t xml:space="preserve"> (THEC). The c</w:t>
      </w:r>
      <w:r w:rsidR="00252DA3" w:rsidRPr="00252DA3">
        <w:rPr>
          <w:rFonts w:ascii="Times New Roman" w:hAnsi="Times New Roman" w:cs="Times New Roman"/>
        </w:rPr>
        <w:t xml:space="preserve">ommission was created to achieve coordination </w:t>
      </w:r>
      <w:r w:rsidR="00252DA3">
        <w:rPr>
          <w:rFonts w:ascii="Times New Roman" w:hAnsi="Times New Roman" w:cs="Times New Roman"/>
        </w:rPr>
        <w:t xml:space="preserve">between higher education institutions in Tennessee and provides some data metrics for public universities in the state. Some of these were gathered, cleaned, and combined by the author into the aforementioned dataset. The dataset includes all Tennessee Board of Regents institutions, locally governed institutions, and </w:t>
      </w:r>
      <w:r w:rsidR="00140494">
        <w:rPr>
          <w:rFonts w:ascii="Times New Roman" w:hAnsi="Times New Roman" w:cs="Times New Roman"/>
        </w:rPr>
        <w:t>most</w:t>
      </w:r>
      <w:r w:rsidR="00140494">
        <w:rPr>
          <w:rStyle w:val="FootnoteReference"/>
          <w:rFonts w:ascii="Times New Roman" w:hAnsi="Times New Roman" w:cs="Times New Roman"/>
        </w:rPr>
        <w:footnoteReference w:id="2"/>
      </w:r>
      <w:r w:rsidR="00140494">
        <w:rPr>
          <w:rFonts w:ascii="Times New Roman" w:hAnsi="Times New Roman" w:cs="Times New Roman"/>
        </w:rPr>
        <w:t xml:space="preserve"> </w:t>
      </w:r>
      <w:r w:rsidR="00252DA3">
        <w:rPr>
          <w:rFonts w:ascii="Times New Roman" w:hAnsi="Times New Roman" w:cs="Times New Roman"/>
        </w:rPr>
        <w:t xml:space="preserve">University of Tennessee institutions, </w:t>
      </w:r>
      <w:r w:rsidR="00140494">
        <w:rPr>
          <w:rFonts w:ascii="Times New Roman" w:hAnsi="Times New Roman" w:cs="Times New Roman"/>
        </w:rPr>
        <w:t>totaling</w:t>
      </w:r>
      <w:r w:rsidR="00252DA3">
        <w:rPr>
          <w:rFonts w:ascii="Times New Roman" w:hAnsi="Times New Roman" w:cs="Times New Roman"/>
        </w:rPr>
        <w:t xml:space="preserve"> </w:t>
      </w:r>
      <w:r w:rsidR="00140494">
        <w:rPr>
          <w:rFonts w:ascii="Times New Roman" w:hAnsi="Times New Roman" w:cs="Times New Roman"/>
        </w:rPr>
        <w:t>twenty-two</w:t>
      </w:r>
      <w:r w:rsidR="00252DA3">
        <w:rPr>
          <w:rFonts w:ascii="Times New Roman" w:hAnsi="Times New Roman" w:cs="Times New Roman"/>
        </w:rPr>
        <w:t xml:space="preserve"> institutions. </w:t>
      </w:r>
      <w:r w:rsidR="00140494">
        <w:rPr>
          <w:rFonts w:ascii="Times New Roman" w:hAnsi="Times New Roman" w:cs="Times New Roman"/>
        </w:rPr>
        <w:t xml:space="preserve">There are thirteen columns named, left to right, Year, </w:t>
      </w:r>
      <w:r w:rsidR="00140494" w:rsidRPr="00140494">
        <w:rPr>
          <w:rFonts w:ascii="Times New Roman" w:hAnsi="Times New Roman" w:cs="Times New Roman"/>
        </w:rPr>
        <w:t>Institution</w:t>
      </w:r>
      <w:r w:rsidR="00140494">
        <w:rPr>
          <w:rFonts w:ascii="Times New Roman" w:hAnsi="Times New Roman" w:cs="Times New Roman"/>
        </w:rPr>
        <w:t xml:space="preserve">, </w:t>
      </w:r>
      <w:r w:rsidR="00140494" w:rsidRPr="00140494">
        <w:rPr>
          <w:rFonts w:ascii="Times New Roman" w:hAnsi="Times New Roman" w:cs="Times New Roman"/>
        </w:rPr>
        <w:t>Total Undergraduate Students</w:t>
      </w:r>
      <w:r w:rsidR="00140494">
        <w:rPr>
          <w:rFonts w:ascii="Times New Roman" w:hAnsi="Times New Roman" w:cs="Times New Roman"/>
        </w:rPr>
        <w:t xml:space="preserve">, </w:t>
      </w:r>
      <w:r w:rsidR="00140494" w:rsidRPr="00140494">
        <w:rPr>
          <w:rFonts w:ascii="Times New Roman" w:hAnsi="Times New Roman" w:cs="Times New Roman"/>
        </w:rPr>
        <w:t>Total Graduate Students</w:t>
      </w:r>
      <w:r w:rsidR="00140494" w:rsidRPr="00140494">
        <w:rPr>
          <w:rFonts w:ascii="Times New Roman" w:hAnsi="Times New Roman" w:cs="Times New Roman"/>
        </w:rPr>
        <w:tab/>
        <w:t>Enrollment</w:t>
      </w:r>
      <w:r w:rsidR="00140494">
        <w:rPr>
          <w:rFonts w:ascii="Times New Roman" w:hAnsi="Times New Roman" w:cs="Times New Roman"/>
        </w:rPr>
        <w:t xml:space="preserve">, </w:t>
      </w:r>
      <w:r w:rsidR="00140494" w:rsidRPr="00140494">
        <w:rPr>
          <w:rFonts w:ascii="Times New Roman" w:hAnsi="Times New Roman" w:cs="Times New Roman"/>
        </w:rPr>
        <w:t>Total Undergraduate FTE</w:t>
      </w:r>
      <w:r w:rsidR="00140494">
        <w:rPr>
          <w:rFonts w:ascii="Times New Roman" w:hAnsi="Times New Roman" w:cs="Times New Roman"/>
        </w:rPr>
        <w:t xml:space="preserve">, </w:t>
      </w:r>
      <w:r w:rsidR="00140494" w:rsidRPr="00140494">
        <w:rPr>
          <w:rFonts w:ascii="Times New Roman" w:hAnsi="Times New Roman" w:cs="Times New Roman"/>
        </w:rPr>
        <w:t>Total Graduate FTE</w:t>
      </w:r>
      <w:r w:rsidR="00140494">
        <w:rPr>
          <w:rFonts w:ascii="Times New Roman" w:hAnsi="Times New Roman" w:cs="Times New Roman"/>
        </w:rPr>
        <w:t xml:space="preserve">, </w:t>
      </w:r>
      <w:r w:rsidR="00140494" w:rsidRPr="00140494">
        <w:rPr>
          <w:rFonts w:ascii="Times New Roman" w:hAnsi="Times New Roman" w:cs="Times New Roman"/>
        </w:rPr>
        <w:t>Total FTE Students</w:t>
      </w:r>
      <w:r w:rsidR="00140494">
        <w:rPr>
          <w:rFonts w:ascii="Times New Roman" w:hAnsi="Times New Roman" w:cs="Times New Roman"/>
        </w:rPr>
        <w:t>, F</w:t>
      </w:r>
      <w:r w:rsidR="00140494" w:rsidRPr="00140494">
        <w:rPr>
          <w:rFonts w:ascii="Times New Roman" w:hAnsi="Times New Roman" w:cs="Times New Roman"/>
        </w:rPr>
        <w:t>irst-</w:t>
      </w:r>
      <w:r w:rsidR="00140494">
        <w:rPr>
          <w:rFonts w:ascii="Times New Roman" w:hAnsi="Times New Roman" w:cs="Times New Roman"/>
        </w:rPr>
        <w:t>T</w:t>
      </w:r>
      <w:r w:rsidR="00140494" w:rsidRPr="00140494">
        <w:rPr>
          <w:rFonts w:ascii="Times New Roman" w:hAnsi="Times New Roman" w:cs="Times New Roman"/>
        </w:rPr>
        <w:t xml:space="preserve">ime </w:t>
      </w:r>
      <w:r w:rsidR="00140494">
        <w:rPr>
          <w:rFonts w:ascii="Times New Roman" w:hAnsi="Times New Roman" w:cs="Times New Roman"/>
        </w:rPr>
        <w:t>F</w:t>
      </w:r>
      <w:r w:rsidR="00140494" w:rsidRPr="00140494">
        <w:rPr>
          <w:rFonts w:ascii="Times New Roman" w:hAnsi="Times New Roman" w:cs="Times New Roman"/>
        </w:rPr>
        <w:t>ull-</w:t>
      </w:r>
      <w:r w:rsidR="00140494">
        <w:rPr>
          <w:rFonts w:ascii="Times New Roman" w:hAnsi="Times New Roman" w:cs="Times New Roman"/>
        </w:rPr>
        <w:t>T</w:t>
      </w:r>
      <w:r w:rsidR="00140494" w:rsidRPr="00140494">
        <w:rPr>
          <w:rFonts w:ascii="Times New Roman" w:hAnsi="Times New Roman" w:cs="Times New Roman"/>
        </w:rPr>
        <w:t xml:space="preserve">ime </w:t>
      </w:r>
      <w:r w:rsidR="00140494">
        <w:rPr>
          <w:rFonts w:ascii="Times New Roman" w:hAnsi="Times New Roman" w:cs="Times New Roman"/>
        </w:rPr>
        <w:t>F</w:t>
      </w:r>
      <w:r w:rsidR="00140494" w:rsidRPr="00140494">
        <w:rPr>
          <w:rFonts w:ascii="Times New Roman" w:hAnsi="Times New Roman" w:cs="Times New Roman"/>
        </w:rPr>
        <w:t>reshmen (FTFTF)</w:t>
      </w:r>
      <w:r w:rsidR="00140494">
        <w:rPr>
          <w:rFonts w:ascii="Times New Roman" w:hAnsi="Times New Roman" w:cs="Times New Roman"/>
        </w:rPr>
        <w:t xml:space="preserve">, </w:t>
      </w:r>
      <w:r w:rsidR="00140494" w:rsidRPr="00140494">
        <w:rPr>
          <w:rFonts w:ascii="Times New Roman" w:hAnsi="Times New Roman" w:cs="Times New Roman"/>
        </w:rPr>
        <w:t>Retention Rate</w:t>
      </w:r>
      <w:r w:rsidR="00140494">
        <w:rPr>
          <w:rFonts w:ascii="Times New Roman" w:hAnsi="Times New Roman" w:cs="Times New Roman"/>
        </w:rPr>
        <w:t xml:space="preserve">, </w:t>
      </w:r>
      <w:r w:rsidR="00140494" w:rsidRPr="00140494">
        <w:rPr>
          <w:rFonts w:ascii="Times New Roman" w:hAnsi="Times New Roman" w:cs="Times New Roman"/>
        </w:rPr>
        <w:t>Total Undergraduate</w:t>
      </w:r>
      <w:r w:rsidR="00140494">
        <w:rPr>
          <w:rFonts w:ascii="Times New Roman" w:hAnsi="Times New Roman" w:cs="Times New Roman"/>
        </w:rPr>
        <w:t xml:space="preserve"> </w:t>
      </w:r>
      <w:r w:rsidR="00140494" w:rsidRPr="00140494">
        <w:rPr>
          <w:rFonts w:ascii="Times New Roman" w:hAnsi="Times New Roman" w:cs="Times New Roman"/>
        </w:rPr>
        <w:t>Awards</w:t>
      </w:r>
      <w:r w:rsidR="00140494">
        <w:rPr>
          <w:rFonts w:ascii="Times New Roman" w:hAnsi="Times New Roman" w:cs="Times New Roman"/>
        </w:rPr>
        <w:t xml:space="preserve">, </w:t>
      </w:r>
      <w:r w:rsidR="00140494" w:rsidRPr="00140494">
        <w:rPr>
          <w:rFonts w:ascii="Times New Roman" w:hAnsi="Times New Roman" w:cs="Times New Roman"/>
        </w:rPr>
        <w:t>Total Graduate Awards</w:t>
      </w:r>
      <w:r w:rsidR="00140494">
        <w:rPr>
          <w:rFonts w:ascii="Times New Roman" w:hAnsi="Times New Roman" w:cs="Times New Roman"/>
        </w:rPr>
        <w:t xml:space="preserve">, and </w:t>
      </w:r>
      <w:r w:rsidR="00140494" w:rsidRPr="00140494">
        <w:rPr>
          <w:rFonts w:ascii="Times New Roman" w:hAnsi="Times New Roman" w:cs="Times New Roman"/>
        </w:rPr>
        <w:t>Degrees Awarded</w:t>
      </w:r>
      <w:r w:rsidR="00140494">
        <w:rPr>
          <w:rFonts w:ascii="Times New Roman" w:hAnsi="Times New Roman" w:cs="Times New Roman"/>
        </w:rPr>
        <w:t xml:space="preserve">. </w:t>
      </w:r>
      <w:r w:rsidR="00F41059">
        <w:rPr>
          <w:rFonts w:ascii="Times New Roman" w:hAnsi="Times New Roman" w:cs="Times New Roman"/>
        </w:rPr>
        <w:t>Similar to the previous dataset, each row is uniquely identifiable by a composite key of the year the data was collected and the institution it was collected from.</w:t>
      </w:r>
    </w:p>
    <w:p w14:paraId="36459D18" w14:textId="5152D33B" w:rsidR="00D507DE" w:rsidRPr="00421D90" w:rsidRDefault="00F43960" w:rsidP="00D20FE5">
      <w:pPr>
        <w:pStyle w:val="Head2"/>
      </w:pPr>
      <w:r>
        <w:rPr>
          <w:i/>
          <w:iCs/>
        </w:rPr>
        <w:t>5</w:t>
      </w:r>
      <w:r w:rsidR="00D507DE" w:rsidRPr="00421D90">
        <w:rPr>
          <w:rStyle w:val="Label"/>
          <w:rFonts w:ascii="Times New Roman" w:hAnsi="Times New Roman"/>
        </w:rPr>
        <w:t>.2</w:t>
      </w:r>
      <w:r w:rsidR="00D507DE" w:rsidRPr="00421D90">
        <w:t> </w:t>
      </w:r>
      <w:r w:rsidR="00D507DE" w:rsidRPr="00421D90">
        <w:t xml:space="preserve"> Linear Regression</w:t>
      </w:r>
    </w:p>
    <w:p w14:paraId="113D8D92" w14:textId="5F91B6C0" w:rsidR="009305AD" w:rsidRPr="00421D90" w:rsidRDefault="00D507DE" w:rsidP="00D507DE">
      <w:pPr>
        <w:rPr>
          <w:rFonts w:ascii="Times New Roman" w:hAnsi="Times New Roman" w:cs="Times New Roman"/>
          <w:lang w:val="en"/>
        </w:rPr>
      </w:pPr>
      <w:r w:rsidRPr="00D507DE">
        <w:rPr>
          <w:rFonts w:ascii="Times New Roman" w:hAnsi="Times New Roman" w:cs="Times New Roman"/>
          <w:lang w:val="en"/>
        </w:rPr>
        <w:t>Linear regression is a type of machine learning algorithm, more specifically a supervised algorithm, that learns from observed data and maps the data into optimal linear functions that can be used for prediction on new data.</w:t>
      </w:r>
      <w:r w:rsidRPr="00421D90">
        <w:rPr>
          <w:rFonts w:ascii="Times New Roman" w:hAnsi="Times New Roman" w:cs="Times New Roman"/>
          <w:lang w:val="en"/>
        </w:rPr>
        <w:t xml:space="preserve"> The model estimates the relationship between a dependent scalar response variable and one or multiple explanatory regressor variables. In this research, multiple regressor variables were used, therefore classifying this as multiple linear regression. Linear regression is a heavily researched topic that has been proven to be </w:t>
      </w:r>
      <w:r w:rsidR="009305AD" w:rsidRPr="00421D90">
        <w:rPr>
          <w:rFonts w:ascii="Times New Roman" w:hAnsi="Times New Roman" w:cs="Times New Roman"/>
          <w:lang w:val="en"/>
        </w:rPr>
        <w:t>effective</w:t>
      </w:r>
      <w:r w:rsidRPr="00421D90">
        <w:rPr>
          <w:rFonts w:ascii="Times New Roman" w:hAnsi="Times New Roman" w:cs="Times New Roman"/>
          <w:lang w:val="en"/>
        </w:rPr>
        <w:t xml:space="preserve"> in computing easily interpretable </w:t>
      </w:r>
      <w:r w:rsidR="00126F63" w:rsidRPr="00421D90">
        <w:rPr>
          <w:rFonts w:ascii="Times New Roman" w:hAnsi="Times New Roman" w:cs="Times New Roman"/>
          <w:lang w:val="en"/>
        </w:rPr>
        <w:t>results</w:t>
      </w:r>
      <w:r w:rsidR="00126F63">
        <w:rPr>
          <w:rFonts w:ascii="Times New Roman" w:hAnsi="Times New Roman" w:cs="Times New Roman"/>
          <w:lang w:val="en"/>
        </w:rPr>
        <w:t>.</w:t>
      </w:r>
      <w:r w:rsidR="00126F63">
        <w:rPr>
          <w:rFonts w:ascii="Times New Roman" w:hAnsi="Times New Roman" w:cs="Times New Roman"/>
          <w:vertAlign w:val="superscript"/>
          <w:lang w:val="en"/>
        </w:rPr>
        <w:t xml:space="preserve"> [</w:t>
      </w:r>
      <w:r w:rsidR="00CD0E41">
        <w:rPr>
          <w:rFonts w:ascii="Times New Roman" w:hAnsi="Times New Roman" w:cs="Times New Roman"/>
          <w:vertAlign w:val="superscript"/>
          <w:lang w:val="en"/>
        </w:rPr>
        <w:t>4]</w:t>
      </w:r>
      <w:r w:rsidR="004E1FC1">
        <w:rPr>
          <w:rFonts w:ascii="Times New Roman" w:hAnsi="Times New Roman" w:cs="Times New Roman"/>
          <w:lang w:val="en"/>
        </w:rPr>
        <w:t xml:space="preserve"> </w:t>
      </w:r>
      <w:r w:rsidR="009305AD" w:rsidRPr="00421D90">
        <w:rPr>
          <w:rFonts w:ascii="Times New Roman" w:hAnsi="Times New Roman" w:cs="Times New Roman"/>
          <w:lang w:val="en"/>
        </w:rPr>
        <w:t xml:space="preserve">The formulation can be </w:t>
      </w:r>
      <w:r w:rsidR="00045443" w:rsidRPr="00421D90">
        <w:rPr>
          <w:rFonts w:ascii="Times New Roman" w:hAnsi="Times New Roman" w:cs="Times New Roman"/>
          <w:lang w:val="en"/>
        </w:rPr>
        <w:t>explained</w:t>
      </w:r>
      <w:r w:rsidR="009305AD" w:rsidRPr="00421D90">
        <w:rPr>
          <w:rFonts w:ascii="Times New Roman" w:hAnsi="Times New Roman" w:cs="Times New Roman"/>
          <w:lang w:val="en"/>
        </w:rPr>
        <w:t xml:space="preserve"> </w:t>
      </w:r>
      <w:r w:rsidR="00045443" w:rsidRPr="00421D90">
        <w:rPr>
          <w:rFonts w:ascii="Times New Roman" w:hAnsi="Times New Roman" w:cs="Times New Roman"/>
          <w:lang w:val="en"/>
        </w:rPr>
        <w:t>as follows</w:t>
      </w:r>
    </w:p>
    <w:p w14:paraId="4F161554" w14:textId="77777777" w:rsidR="00045443" w:rsidRDefault="00045443" w:rsidP="00D507DE">
      <w:pPr>
        <w:rPr>
          <w:lang w:val="en"/>
        </w:rPr>
      </w:pPr>
    </w:p>
    <w:p w14:paraId="4B4E1C0A" w14:textId="15FB9249" w:rsidR="00045443" w:rsidRPr="00556622" w:rsidRDefault="00F12CC9" w:rsidP="00D507DE">
      <w:pPr>
        <w:rPr>
          <w:rFonts w:eastAsiaTheme="minorEastAsia"/>
          <w:iCs/>
          <w:sz w:val="24"/>
          <w:szCs w:val="32"/>
        </w:rPr>
      </w:pPr>
      <m:oMathPara>
        <m:oMath>
          <m:r>
            <w:rPr>
              <w:rFonts w:ascii="Cambria Math" w:hAnsi="Cambria Math"/>
              <w:sz w:val="24"/>
              <w:szCs w:val="32"/>
            </w:rPr>
            <m:t>y=</m:t>
          </m:r>
          <m:sSub>
            <m:sSubPr>
              <m:ctrlPr>
                <w:rPr>
                  <w:rFonts w:ascii="Cambria Math" w:hAnsi="Cambria Math"/>
                  <w:i/>
                  <w:sz w:val="24"/>
                  <w:szCs w:val="32"/>
                </w:rPr>
              </m:ctrlPr>
            </m:sSubPr>
            <m:e>
              <m:r>
                <w:rPr>
                  <w:rFonts w:ascii="Cambria Math" w:hAnsi="Cambria Math"/>
                  <w:sz w:val="24"/>
                  <w:szCs w:val="32"/>
                </w:rPr>
                <m:t>β</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β</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β</m:t>
              </m:r>
            </m:e>
            <m:sub>
              <m:r>
                <w:rPr>
                  <w:rFonts w:ascii="Cambria Math" w:hAnsi="Cambria Math"/>
                  <w:sz w:val="24"/>
                  <w:szCs w:val="32"/>
                </w:rPr>
                <m:t>p</m:t>
              </m:r>
            </m:sub>
          </m:sSub>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p</m:t>
              </m:r>
            </m:sub>
          </m:sSub>
          <m:r>
            <w:rPr>
              <w:rFonts w:ascii="Cambria Math" w:hAnsi="Cambria Math"/>
              <w:sz w:val="24"/>
              <w:szCs w:val="32"/>
            </w:rPr>
            <m:t>​+</m:t>
          </m:r>
          <w:bookmarkStart w:id="2" w:name="_Hlk197294070"/>
          <m:r>
            <w:rPr>
              <w:rFonts w:ascii="Cambria Math" w:hAnsi="Cambria Math"/>
              <w:sz w:val="24"/>
              <w:szCs w:val="32"/>
            </w:rPr>
            <m:t>ε</m:t>
          </m:r>
          <w:bookmarkEnd w:id="2"/>
          <m:r>
            <w:rPr>
              <w:rFonts w:ascii="Cambria Math" w:hAnsi="Cambria Math"/>
              <w:sz w:val="24"/>
              <w:szCs w:val="32"/>
            </w:rPr>
            <m:t>=</m:t>
          </m:r>
          <m:sSubSup>
            <m:sSubSupPr>
              <m:ctrlPr>
                <w:rPr>
                  <w:rFonts w:ascii="Cambria Math" w:hAnsi="Cambria Math"/>
                  <w:iCs/>
                  <w:sz w:val="24"/>
                  <w:szCs w:val="32"/>
                </w:rPr>
              </m:ctrlPr>
            </m:sSubSupPr>
            <m:e>
              <m:r>
                <m:rPr>
                  <m:sty m:val="b"/>
                </m:rPr>
                <w:rPr>
                  <w:rFonts w:ascii="Cambria Math" w:hAnsi="Cambria Math"/>
                  <w:sz w:val="24"/>
                  <w:szCs w:val="32"/>
                </w:rPr>
                <m:t>x</m:t>
              </m:r>
            </m:e>
            <m:sub>
              <m:r>
                <w:rPr>
                  <w:rFonts w:ascii="Cambria Math" w:hAnsi="Cambria Math"/>
                  <w:sz w:val="24"/>
                  <w:szCs w:val="32"/>
                </w:rPr>
                <m:t>i</m:t>
              </m:r>
            </m:sub>
            <m:sup>
              <m:r>
                <m:rPr>
                  <m:sty m:val="p"/>
                </m:rPr>
                <w:rPr>
                  <w:rFonts w:ascii="Cambria Math" w:hAnsi="Cambria Math"/>
                  <w:sz w:val="24"/>
                  <w:szCs w:val="32"/>
                </w:rPr>
                <m:t>T</m:t>
              </m:r>
            </m:sup>
          </m:sSubSup>
          <m:r>
            <w:rPr>
              <w:rFonts w:ascii="Cambria Math" w:hAnsi="Cambria Math"/>
              <w:sz w:val="24"/>
              <w:szCs w:val="32"/>
            </w:rPr>
            <m:t>β+</m:t>
          </m:r>
          <m:sSub>
            <m:sSubPr>
              <m:ctrlPr>
                <w:rPr>
                  <w:rFonts w:ascii="Cambria Math" w:hAnsi="Cambria Math"/>
                  <w:i/>
                  <w:iCs/>
                  <w:sz w:val="24"/>
                  <w:szCs w:val="32"/>
                </w:rPr>
              </m:ctrlPr>
            </m:sSubPr>
            <m:e>
              <m:r>
                <w:rPr>
                  <w:rFonts w:ascii="Cambria Math" w:hAnsi="Cambria Math"/>
                  <w:sz w:val="24"/>
                  <w:szCs w:val="32"/>
                </w:rPr>
                <m:t>ε</m:t>
              </m:r>
            </m:e>
            <m:sub>
              <m:r>
                <w:rPr>
                  <w:rFonts w:ascii="Cambria Math" w:hAnsi="Cambria Math"/>
                  <w:sz w:val="24"/>
                  <w:szCs w:val="32"/>
                </w:rPr>
                <m:t>i</m:t>
              </m:r>
            </m:sub>
          </m:sSub>
        </m:oMath>
      </m:oMathPara>
    </w:p>
    <w:p w14:paraId="035ADC96" w14:textId="0BC0A7EF" w:rsidR="00F12CC9" w:rsidRPr="00556622" w:rsidRDefault="00556622" w:rsidP="00556622">
      <w:pPr>
        <w:spacing w:after="240"/>
        <w:rPr>
          <w:rFonts w:eastAsiaTheme="minorEastAsia"/>
          <w:iCs/>
          <w:sz w:val="24"/>
          <w:szCs w:val="32"/>
        </w:rPr>
      </w:pPr>
      <m:oMathPara>
        <m:oMath>
          <m:r>
            <w:rPr>
              <w:rFonts w:ascii="Cambria Math" w:eastAsiaTheme="minorEastAsia" w:hAnsi="Cambria Math"/>
              <w:sz w:val="24"/>
              <w:szCs w:val="32"/>
            </w:rPr>
            <w:lastRenderedPageBreak/>
            <m:t>i=1,…, n,</m:t>
          </m:r>
        </m:oMath>
      </m:oMathPara>
    </w:p>
    <w:p w14:paraId="10BFC0B6" w14:textId="5F443B10" w:rsidR="00D548C5" w:rsidRDefault="00F12CC9" w:rsidP="00D548C5">
      <w:pPr>
        <w:spacing w:after="240"/>
        <w:rPr>
          <w:rFonts w:ascii="Times New Roman" w:eastAsiaTheme="minorEastAsia" w:hAnsi="Times New Roman" w:cs="Times New Roman"/>
        </w:rPr>
      </w:pPr>
      <w:r w:rsidRPr="00421D90">
        <w:rPr>
          <w:rFonts w:ascii="Times New Roman" w:eastAsiaTheme="minorEastAsia" w:hAnsi="Times New Roman" w:cs="Times New Roman"/>
        </w:rPr>
        <w:t xml:space="preserve">where </w:t>
      </w:r>
      <w:r w:rsidRPr="00421D90">
        <w:rPr>
          <w:rFonts w:ascii="Times New Roman" w:eastAsiaTheme="minorEastAsia" w:hAnsi="Times New Roman" w:cs="Times New Roman"/>
          <w:i/>
          <w:iCs/>
        </w:rPr>
        <w:t>y</w:t>
      </w:r>
      <w:r w:rsidRPr="00421D90">
        <w:rPr>
          <w:rFonts w:ascii="Times New Roman" w:eastAsiaTheme="minorEastAsia" w:hAnsi="Times New Roman" w:cs="Times New Roman"/>
        </w:rPr>
        <w:t xml:space="preserve"> is the dependent variable, β</w:t>
      </w:r>
      <w:r w:rsidRPr="00421D90">
        <w:rPr>
          <w:rFonts w:ascii="Times New Roman" w:eastAsiaTheme="minorEastAsia" w:hAnsi="Times New Roman" w:cs="Times New Roman"/>
          <w:vertAlign w:val="subscript"/>
        </w:rPr>
        <w:t>0</w:t>
      </w:r>
      <w:r w:rsidRPr="00421D90">
        <w:rPr>
          <w:rFonts w:ascii="Times New Roman" w:eastAsiaTheme="minorEastAsia" w:hAnsi="Times New Roman" w:cs="Times New Roman"/>
        </w:rPr>
        <w:t>, β</w:t>
      </w:r>
      <w:r w:rsidRPr="00421D90">
        <w:rPr>
          <w:rFonts w:ascii="Times New Roman" w:eastAsiaTheme="minorEastAsia" w:hAnsi="Times New Roman" w:cs="Times New Roman"/>
          <w:vertAlign w:val="subscript"/>
        </w:rPr>
        <w:t>1</w:t>
      </w:r>
      <w:r w:rsidRPr="00421D90">
        <w:rPr>
          <w:rFonts w:ascii="Times New Roman" w:eastAsiaTheme="minorEastAsia" w:hAnsi="Times New Roman" w:cs="Times New Roman"/>
        </w:rPr>
        <w:t>, β</w:t>
      </w:r>
      <w:r w:rsidRPr="00421D90">
        <w:rPr>
          <w:rFonts w:ascii="Times New Roman" w:eastAsiaTheme="minorEastAsia" w:hAnsi="Times New Roman" w:cs="Times New Roman"/>
          <w:vertAlign w:val="subscript"/>
        </w:rPr>
        <w:t>2</w:t>
      </w:r>
      <w:r w:rsidRPr="00421D90">
        <w:rPr>
          <w:rFonts w:ascii="Times New Roman" w:eastAsiaTheme="minorEastAsia" w:hAnsi="Times New Roman" w:cs="Times New Roman"/>
        </w:rPr>
        <w:t xml:space="preserve">, </w:t>
      </w:r>
      <w:r w:rsidRPr="00421D90">
        <w:rPr>
          <w:rFonts w:ascii="Cambria Math" w:eastAsiaTheme="minorEastAsia" w:hAnsi="Cambria Math" w:cs="Cambria Math"/>
        </w:rPr>
        <w:t>⋯</w:t>
      </w:r>
      <w:r w:rsidRPr="00421D90">
        <w:rPr>
          <w:rFonts w:ascii="Times New Roman" w:eastAsiaTheme="minorEastAsia" w:hAnsi="Times New Roman" w:cs="Times New Roman"/>
        </w:rPr>
        <w:t>, β</w:t>
      </w:r>
      <w:r w:rsidRPr="00421D90">
        <w:rPr>
          <w:rFonts w:ascii="Times New Roman" w:eastAsiaTheme="minorEastAsia" w:hAnsi="Times New Roman" w:cs="Times New Roman"/>
          <w:vertAlign w:val="subscript"/>
        </w:rPr>
        <w:t>p</w:t>
      </w:r>
      <w:r w:rsidRPr="00421D90">
        <w:rPr>
          <w:rFonts w:ascii="Times New Roman" w:eastAsiaTheme="minorEastAsia" w:hAnsi="Times New Roman" w:cs="Times New Roman"/>
        </w:rPr>
        <w:t xml:space="preserve"> are regression coefficients, and x</w:t>
      </w:r>
      <w:r w:rsidRPr="00421D90">
        <w:rPr>
          <w:rFonts w:ascii="Times New Roman" w:eastAsiaTheme="minorEastAsia" w:hAnsi="Times New Roman" w:cs="Times New Roman"/>
          <w:vertAlign w:val="subscript"/>
        </w:rPr>
        <w:t>1</w:t>
      </w:r>
      <w:r w:rsidRPr="00421D90">
        <w:rPr>
          <w:rFonts w:ascii="Times New Roman" w:eastAsiaTheme="minorEastAsia" w:hAnsi="Times New Roman" w:cs="Times New Roman"/>
        </w:rPr>
        <w:t>, x</w:t>
      </w:r>
      <w:r w:rsidRPr="00421D90">
        <w:rPr>
          <w:rFonts w:ascii="Times New Roman" w:eastAsiaTheme="minorEastAsia" w:hAnsi="Times New Roman" w:cs="Times New Roman"/>
          <w:vertAlign w:val="subscript"/>
        </w:rPr>
        <w:t>2</w:t>
      </w:r>
      <w:r w:rsidRPr="00421D90">
        <w:rPr>
          <w:rFonts w:ascii="Times New Roman" w:eastAsiaTheme="minorEastAsia" w:hAnsi="Times New Roman" w:cs="Times New Roman"/>
        </w:rPr>
        <w:t xml:space="preserve">, </w:t>
      </w:r>
      <w:r w:rsidRPr="00421D90">
        <w:rPr>
          <w:rFonts w:ascii="Cambria Math" w:eastAsiaTheme="minorEastAsia" w:hAnsi="Cambria Math" w:cs="Cambria Math"/>
        </w:rPr>
        <w:t>⋯</w:t>
      </w:r>
      <w:r w:rsidRPr="00421D90">
        <w:rPr>
          <w:rFonts w:ascii="Times New Roman" w:eastAsiaTheme="minorEastAsia" w:hAnsi="Times New Roman" w:cs="Times New Roman"/>
        </w:rPr>
        <w:t>, x</w:t>
      </w:r>
      <w:r w:rsidRPr="00421D90">
        <w:rPr>
          <w:rFonts w:ascii="Times New Roman" w:eastAsiaTheme="minorEastAsia" w:hAnsi="Times New Roman" w:cs="Times New Roman"/>
          <w:vertAlign w:val="subscript"/>
        </w:rPr>
        <w:t>n</w:t>
      </w:r>
      <w:r w:rsidRPr="00421D90">
        <w:rPr>
          <w:rFonts w:ascii="Times New Roman" w:eastAsiaTheme="minorEastAsia" w:hAnsi="Times New Roman" w:cs="Times New Roman"/>
        </w:rPr>
        <w:t xml:space="preserve"> are independent variables in the model. </w:t>
      </w:r>
      <w:r w:rsidR="00D548C5" w:rsidRPr="00421D90">
        <w:rPr>
          <w:rFonts w:ascii="Times New Roman" w:eastAsiaTheme="minorEastAsia" w:hAnsi="Times New Roman" w:cs="Times New Roman"/>
        </w:rPr>
        <w:t>The</w:t>
      </w:r>
      <w:r w:rsidR="00D548C5" w:rsidRPr="00421D90">
        <w:rPr>
          <w:rFonts w:ascii="Times New Roman" w:eastAsiaTheme="minorEastAsia" w:hAnsi="Times New Roman" w:cs="Times New Roman"/>
          <w:lang w:val="en"/>
        </w:rPr>
        <w:t xml:space="preserve"> relationship is modeled by a random variable or error variable ε, which is an unobserved random variable that adds noise to the linear relationship between the regressors β and the dependent variable </w:t>
      </w:r>
      <w:r w:rsidR="00126F63" w:rsidRPr="00421D90">
        <w:rPr>
          <w:rFonts w:ascii="Times New Roman" w:eastAsiaTheme="minorEastAsia" w:hAnsi="Times New Roman" w:cs="Times New Roman"/>
          <w:i/>
          <w:iCs/>
          <w:lang w:val="en"/>
        </w:rPr>
        <w:t>y</w:t>
      </w:r>
      <w:r w:rsidR="00126F63" w:rsidRPr="00421D90">
        <w:rPr>
          <w:rFonts w:ascii="Times New Roman" w:eastAsiaTheme="minorEastAsia" w:hAnsi="Times New Roman" w:cs="Times New Roman"/>
          <w:lang w:val="en"/>
        </w:rPr>
        <w:t>.</w:t>
      </w:r>
      <w:r w:rsidR="00126F63">
        <w:rPr>
          <w:rFonts w:ascii="Times New Roman" w:eastAsiaTheme="minorEastAsia" w:hAnsi="Times New Roman" w:cs="Times New Roman"/>
          <w:vertAlign w:val="superscript"/>
          <w:lang w:val="en"/>
        </w:rPr>
        <w:t xml:space="preserve"> [5]</w:t>
      </w:r>
      <w:r w:rsidR="00D548C5" w:rsidRPr="00421D90">
        <w:rPr>
          <w:rFonts w:ascii="Times New Roman" w:eastAsiaTheme="minorEastAsia" w:hAnsi="Times New Roman" w:cs="Times New Roman"/>
          <w:lang w:val="en"/>
        </w:rPr>
        <w:t xml:space="preserve"> </w:t>
      </w:r>
      <w:r w:rsidR="00556622">
        <w:rPr>
          <w:rFonts w:ascii="Times New Roman" w:eastAsiaTheme="minorEastAsia" w:hAnsi="Times New Roman" w:cs="Times New Roman"/>
        </w:rPr>
        <w:t>It is common for the formulation to be expressed in matrix notation as</w:t>
      </w:r>
    </w:p>
    <w:p w14:paraId="016E6765" w14:textId="06E1CE16" w:rsidR="00435BC8" w:rsidRPr="00D06D92" w:rsidRDefault="00435BC8" w:rsidP="00435BC8">
      <w:pPr>
        <w:spacing w:after="240"/>
        <w:rPr>
          <w:rFonts w:ascii="Times New Roman" w:eastAsiaTheme="minorEastAsia" w:hAnsi="Times New Roman" w:cs="Times New Roman"/>
          <w:iCs/>
          <w:sz w:val="24"/>
          <w:szCs w:val="32"/>
          <w:lang w:val="en"/>
        </w:rPr>
      </w:pPr>
      <m:oMathPara>
        <m:oMath>
          <m:r>
            <w:rPr>
              <w:rFonts w:ascii="Cambria Math" w:eastAsiaTheme="minorEastAsia" w:hAnsi="Cambria Math" w:cs="Times New Roman"/>
              <w:sz w:val="24"/>
              <w:szCs w:val="32"/>
              <w:lang w:val="en"/>
            </w:rPr>
            <m:t>y=</m:t>
          </m:r>
          <m:r>
            <m:rPr>
              <m:sty m:val="b"/>
            </m:rPr>
            <w:rPr>
              <w:rFonts w:ascii="Cambria Math" w:eastAsiaTheme="minorEastAsia" w:hAnsi="Cambria Math" w:cs="Times New Roman"/>
              <w:sz w:val="24"/>
              <w:szCs w:val="32"/>
              <w:lang w:val="en"/>
            </w:rPr>
            <m:t>X</m:t>
          </m:r>
          <m:r>
            <w:rPr>
              <w:rFonts w:ascii="Cambria Math" w:eastAsiaTheme="minorEastAsia" w:hAnsi="Cambria Math" w:cs="Times New Roman"/>
              <w:sz w:val="24"/>
              <w:szCs w:val="32"/>
              <w:lang w:val="en"/>
            </w:rPr>
            <m:t>β+ε</m:t>
          </m:r>
          <m:r>
            <m:rPr>
              <m:sty m:val="p"/>
            </m:rPr>
            <w:rPr>
              <w:rFonts w:ascii="Cambria Math" w:eastAsiaTheme="minorEastAsia" w:hAnsi="Cambria Math" w:cs="Times New Roman"/>
              <w:sz w:val="24"/>
              <w:szCs w:val="32"/>
              <w:lang w:val="en"/>
            </w:rPr>
            <m:t xml:space="preserve">, </m:t>
          </m:r>
        </m:oMath>
      </m:oMathPara>
    </w:p>
    <w:p w14:paraId="0F8654CD" w14:textId="5394B8D8" w:rsidR="00435BC8" w:rsidRPr="00D06D92" w:rsidRDefault="00435BC8" w:rsidP="00435BC8">
      <w:pPr>
        <w:spacing w:after="240"/>
        <w:rPr>
          <w:rFonts w:ascii="Times New Roman" w:eastAsiaTheme="minorEastAsia" w:hAnsi="Times New Roman" w:cs="Times New Roman"/>
          <w:iCs/>
          <w:sz w:val="24"/>
          <w:szCs w:val="32"/>
          <w:lang w:val="en"/>
        </w:rPr>
      </w:pPr>
      <m:oMathPara>
        <m:oMath>
          <m:r>
            <w:rPr>
              <w:rFonts w:ascii="Cambria Math" w:eastAsiaTheme="minorEastAsia" w:hAnsi="Cambria Math" w:cs="Times New Roman"/>
              <w:sz w:val="24"/>
              <w:szCs w:val="32"/>
              <w:lang w:val="en"/>
            </w:rPr>
            <m:t>y=</m:t>
          </m:r>
          <m:d>
            <m:dPr>
              <m:begChr m:val="["/>
              <m:endChr m:val="]"/>
              <m:ctrlPr>
                <w:rPr>
                  <w:rFonts w:ascii="Cambria Math" w:eastAsiaTheme="minorEastAsia" w:hAnsi="Cambria Math" w:cs="Times New Roman"/>
                  <w:i/>
                  <w:iCs/>
                  <w:sz w:val="24"/>
                  <w:szCs w:val="32"/>
                  <w:lang w:val="en"/>
                </w:rPr>
              </m:ctrlPr>
            </m:dPr>
            <m:e>
              <m:m>
                <m:mPr>
                  <m:mcs>
                    <m:mc>
                      <m:mcPr>
                        <m:count m:val="1"/>
                        <m:mcJc m:val="center"/>
                      </m:mcPr>
                    </m:mc>
                  </m:mcs>
                  <m:ctrlPr>
                    <w:rPr>
                      <w:rFonts w:ascii="Cambria Math" w:eastAsiaTheme="minorEastAsia" w:hAnsi="Cambria Math" w:cs="Times New Roman"/>
                      <w:i/>
                      <w:iCs/>
                      <w:sz w:val="24"/>
                      <w:szCs w:val="32"/>
                      <w:lang w:val="en"/>
                    </w:rPr>
                  </m:ctrlPr>
                </m:mPr>
                <m:mr>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y</m:t>
                        </m:r>
                      </m:e>
                      <m:sub>
                        <m:r>
                          <w:rPr>
                            <w:rFonts w:ascii="Cambria Math" w:eastAsiaTheme="minorEastAsia" w:hAnsi="Cambria Math" w:cs="Times New Roman"/>
                            <w:sz w:val="24"/>
                            <w:szCs w:val="32"/>
                            <w:lang w:val="en"/>
                          </w:rPr>
                          <m:t>1</m:t>
                        </m:r>
                      </m:sub>
                    </m:sSub>
                  </m:e>
                </m:mr>
                <m:mr>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y</m:t>
                        </m:r>
                      </m:e>
                      <m:sub>
                        <m:r>
                          <w:rPr>
                            <w:rFonts w:ascii="Cambria Math" w:eastAsiaTheme="minorEastAsia" w:hAnsi="Cambria Math" w:cs="Times New Roman"/>
                            <w:sz w:val="24"/>
                            <w:szCs w:val="32"/>
                            <w:lang w:val="en"/>
                          </w:rPr>
                          <m:t>2</m:t>
                        </m:r>
                      </m:sub>
                    </m:sSub>
                    <m:ctrlPr>
                      <w:rPr>
                        <w:rFonts w:ascii="Cambria Math" w:eastAsia="Cambria Math" w:hAnsi="Cambria Math" w:cs="Cambria Math"/>
                        <w:i/>
                        <w:iCs/>
                        <w:sz w:val="24"/>
                        <w:szCs w:val="32"/>
                        <w:lang w:val="en"/>
                      </w:rPr>
                    </m:ctrlPr>
                  </m:e>
                </m:mr>
                <m:mr>
                  <m:e>
                    <m:r>
                      <w:rPr>
                        <w:rFonts w:ascii="Cambria Math" w:hAnsi="Cambria Math" w:cs="Times New Roman"/>
                        <w:sz w:val="24"/>
                        <w:szCs w:val="32"/>
                        <w:lang w:val="en"/>
                      </w:rPr>
                      <m:t>⋮</m:t>
                    </m:r>
                  </m:e>
                </m:mr>
                <m:mr>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y</m:t>
                        </m:r>
                      </m:e>
                      <m:sub>
                        <m:r>
                          <w:rPr>
                            <w:rFonts w:ascii="Cambria Math" w:eastAsiaTheme="minorEastAsia" w:hAnsi="Cambria Math" w:cs="Times New Roman"/>
                            <w:sz w:val="24"/>
                            <w:szCs w:val="32"/>
                            <w:lang w:val="en"/>
                          </w:rPr>
                          <m:t>n</m:t>
                        </m:r>
                      </m:sub>
                    </m:sSub>
                  </m:e>
                </m:mr>
              </m:m>
            </m:e>
          </m:d>
          <m:r>
            <w:rPr>
              <w:rFonts w:ascii="Cambria Math" w:eastAsiaTheme="minorEastAsia" w:hAnsi="Cambria Math" w:cs="Times New Roman"/>
              <w:sz w:val="24"/>
              <w:szCs w:val="32"/>
              <w:lang w:val="en"/>
            </w:rPr>
            <m:t xml:space="preserve">,  </m:t>
          </m:r>
          <m:r>
            <m:rPr>
              <m:sty m:val="b"/>
            </m:rPr>
            <w:rPr>
              <w:rFonts w:ascii="Cambria Math" w:eastAsiaTheme="minorEastAsia" w:hAnsi="Cambria Math" w:cs="Times New Roman"/>
              <w:sz w:val="24"/>
              <w:szCs w:val="32"/>
              <w:lang w:val="en"/>
            </w:rPr>
            <m:t>X</m:t>
          </m:r>
          <m:r>
            <w:rPr>
              <w:rFonts w:ascii="Cambria Math" w:eastAsiaTheme="minorEastAsia" w:hAnsi="Cambria Math" w:cs="Times New Roman"/>
              <w:sz w:val="24"/>
              <w:szCs w:val="32"/>
              <w:lang w:val="en"/>
            </w:rPr>
            <m:t>=</m:t>
          </m:r>
          <m:d>
            <m:dPr>
              <m:begChr m:val="["/>
              <m:endChr m:val="]"/>
              <m:ctrlPr>
                <w:rPr>
                  <w:rFonts w:ascii="Cambria Math" w:eastAsiaTheme="minorEastAsia" w:hAnsi="Cambria Math" w:cs="Times New Roman"/>
                  <w:i/>
                  <w:iCs/>
                  <w:sz w:val="24"/>
                  <w:szCs w:val="32"/>
                  <w:lang w:val="en"/>
                </w:rPr>
              </m:ctrlPr>
            </m:dPr>
            <m:e>
              <m:m>
                <m:mPr>
                  <m:mcs>
                    <m:mc>
                      <m:mcPr>
                        <m:count m:val="1"/>
                        <m:mcJc m:val="center"/>
                      </m:mcPr>
                    </m:mc>
                  </m:mcs>
                  <m:ctrlPr>
                    <w:rPr>
                      <w:rFonts w:ascii="Cambria Math" w:eastAsiaTheme="minorEastAsia" w:hAnsi="Cambria Math" w:cs="Times New Roman"/>
                      <w:i/>
                      <w:iCs/>
                      <w:sz w:val="24"/>
                      <w:szCs w:val="32"/>
                      <w:lang w:val="en"/>
                    </w:rPr>
                  </m:ctrlPr>
                </m:mPr>
                <m:mr>
                  <m:e>
                    <m:sSubSup>
                      <m:sSubSupPr>
                        <m:ctrlPr>
                          <w:rPr>
                            <w:rFonts w:ascii="Cambria Math" w:eastAsiaTheme="minorEastAsia" w:hAnsi="Cambria Math" w:cs="Times New Roman"/>
                            <w:b/>
                            <w:bCs/>
                            <w:sz w:val="24"/>
                            <w:szCs w:val="32"/>
                            <w:lang w:val="en"/>
                          </w:rPr>
                        </m:ctrlPr>
                      </m:sSubSupPr>
                      <m:e>
                        <m:r>
                          <m:rPr>
                            <m:sty m:val="b"/>
                          </m:rPr>
                          <w:rPr>
                            <w:rFonts w:ascii="Cambria Math" w:eastAsiaTheme="minorEastAsia" w:hAnsi="Cambria Math" w:cs="Times New Roman"/>
                            <w:sz w:val="24"/>
                            <w:szCs w:val="32"/>
                            <w:lang w:val="en"/>
                          </w:rPr>
                          <m:t>X</m:t>
                        </m:r>
                      </m:e>
                      <m:sub>
                        <m:r>
                          <w:rPr>
                            <w:rFonts w:ascii="Cambria Math" w:eastAsiaTheme="minorEastAsia" w:hAnsi="Cambria Math" w:cs="Times New Roman"/>
                            <w:sz w:val="24"/>
                            <w:szCs w:val="32"/>
                            <w:lang w:val="en"/>
                          </w:rPr>
                          <m:t>1</m:t>
                        </m:r>
                      </m:sub>
                      <m:sup>
                        <m:r>
                          <m:rPr>
                            <m:sty m:val="p"/>
                          </m:rPr>
                          <w:rPr>
                            <w:rFonts w:ascii="Cambria Math" w:eastAsiaTheme="minorEastAsia" w:hAnsi="Cambria Math" w:cs="Times New Roman"/>
                            <w:sz w:val="24"/>
                            <w:szCs w:val="32"/>
                            <w:lang w:val="en"/>
                          </w:rPr>
                          <m:t>T</m:t>
                        </m:r>
                      </m:sup>
                    </m:sSubSup>
                  </m:e>
                </m:mr>
                <m:mr>
                  <m:e>
                    <m:sSubSup>
                      <m:sSubSupPr>
                        <m:ctrlPr>
                          <w:rPr>
                            <w:rFonts w:ascii="Cambria Math" w:eastAsiaTheme="minorEastAsia" w:hAnsi="Cambria Math" w:cs="Times New Roman"/>
                            <w:b/>
                            <w:bCs/>
                            <w:sz w:val="24"/>
                            <w:szCs w:val="32"/>
                            <w:lang w:val="en"/>
                          </w:rPr>
                        </m:ctrlPr>
                      </m:sSubSupPr>
                      <m:e>
                        <m:r>
                          <m:rPr>
                            <m:sty m:val="b"/>
                          </m:rPr>
                          <w:rPr>
                            <w:rFonts w:ascii="Cambria Math" w:eastAsiaTheme="minorEastAsia" w:hAnsi="Cambria Math" w:cs="Times New Roman"/>
                            <w:sz w:val="24"/>
                            <w:szCs w:val="32"/>
                            <w:lang w:val="en"/>
                          </w:rPr>
                          <m:t>X</m:t>
                        </m:r>
                      </m:e>
                      <m:sub>
                        <m:r>
                          <w:rPr>
                            <w:rFonts w:ascii="Cambria Math" w:eastAsiaTheme="minorEastAsia" w:hAnsi="Cambria Math" w:cs="Times New Roman"/>
                            <w:sz w:val="24"/>
                            <w:szCs w:val="32"/>
                            <w:lang w:val="en"/>
                          </w:rPr>
                          <m:t>2</m:t>
                        </m:r>
                      </m:sub>
                      <m:sup>
                        <m:r>
                          <m:rPr>
                            <m:sty m:val="p"/>
                          </m:rPr>
                          <w:rPr>
                            <w:rFonts w:ascii="Cambria Math" w:eastAsiaTheme="minorEastAsia" w:hAnsi="Cambria Math" w:cs="Times New Roman"/>
                            <w:sz w:val="24"/>
                            <w:szCs w:val="32"/>
                            <w:lang w:val="en"/>
                          </w:rPr>
                          <m:t>T</m:t>
                        </m:r>
                      </m:sup>
                    </m:sSubSup>
                    <m:ctrlPr>
                      <w:rPr>
                        <w:rFonts w:ascii="Cambria Math" w:eastAsia="Cambria Math" w:hAnsi="Cambria Math" w:cs="Cambria Math"/>
                        <w:i/>
                        <w:iCs/>
                        <w:sz w:val="24"/>
                        <w:szCs w:val="32"/>
                        <w:lang w:val="en"/>
                      </w:rPr>
                    </m:ctrlPr>
                  </m:e>
                </m:mr>
                <m:mr>
                  <m:e>
                    <m:r>
                      <w:rPr>
                        <w:rFonts w:ascii="Cambria Math" w:hAnsi="Cambria Math" w:cs="Times New Roman"/>
                        <w:sz w:val="24"/>
                        <w:szCs w:val="32"/>
                        <w:lang w:val="en"/>
                      </w:rPr>
                      <m:t>⋮</m:t>
                    </m:r>
                  </m:e>
                </m:mr>
                <m:mr>
                  <m:e>
                    <m:sSubSup>
                      <m:sSubSupPr>
                        <m:ctrlPr>
                          <w:rPr>
                            <w:rFonts w:ascii="Cambria Math" w:eastAsiaTheme="minorEastAsia" w:hAnsi="Cambria Math" w:cs="Times New Roman"/>
                            <w:b/>
                            <w:bCs/>
                            <w:sz w:val="24"/>
                            <w:szCs w:val="32"/>
                            <w:lang w:val="en"/>
                          </w:rPr>
                        </m:ctrlPr>
                      </m:sSubSupPr>
                      <m:e>
                        <m:r>
                          <m:rPr>
                            <m:sty m:val="b"/>
                          </m:rPr>
                          <w:rPr>
                            <w:rFonts w:ascii="Cambria Math" w:eastAsiaTheme="minorEastAsia" w:hAnsi="Cambria Math" w:cs="Times New Roman"/>
                            <w:sz w:val="24"/>
                            <w:szCs w:val="32"/>
                            <w:lang w:val="en"/>
                          </w:rPr>
                          <m:t>X</m:t>
                        </m:r>
                      </m:e>
                      <m:sub>
                        <m:r>
                          <w:rPr>
                            <w:rFonts w:ascii="Cambria Math" w:eastAsiaTheme="minorEastAsia" w:hAnsi="Cambria Math" w:cs="Times New Roman"/>
                            <w:sz w:val="24"/>
                            <w:szCs w:val="32"/>
                            <w:lang w:val="en"/>
                          </w:rPr>
                          <m:t>n</m:t>
                        </m:r>
                      </m:sub>
                      <m:sup>
                        <m:r>
                          <m:rPr>
                            <m:sty m:val="p"/>
                          </m:rPr>
                          <w:rPr>
                            <w:rFonts w:ascii="Cambria Math" w:eastAsiaTheme="minorEastAsia" w:hAnsi="Cambria Math" w:cs="Times New Roman"/>
                            <w:sz w:val="24"/>
                            <w:szCs w:val="32"/>
                            <w:lang w:val="en"/>
                          </w:rPr>
                          <m:t>T</m:t>
                        </m:r>
                      </m:sup>
                    </m:sSubSup>
                  </m:e>
                </m:mr>
              </m:m>
            </m:e>
          </m:d>
          <m:r>
            <w:rPr>
              <w:rFonts w:ascii="Cambria Math" w:eastAsiaTheme="minorEastAsia" w:hAnsi="Cambria Math" w:cs="Times New Roman"/>
              <w:sz w:val="24"/>
              <w:szCs w:val="32"/>
              <w:lang w:val="en"/>
            </w:rPr>
            <m:t>=</m:t>
          </m:r>
          <m:d>
            <m:dPr>
              <m:begChr m:val="["/>
              <m:endChr m:val="]"/>
              <m:ctrlPr>
                <w:rPr>
                  <w:rFonts w:ascii="Cambria Math" w:eastAsiaTheme="minorEastAsia" w:hAnsi="Cambria Math" w:cs="Times New Roman"/>
                  <w:i/>
                  <w:iCs/>
                  <w:sz w:val="24"/>
                  <w:szCs w:val="32"/>
                  <w:lang w:val="en"/>
                </w:rPr>
              </m:ctrlPr>
            </m:dPr>
            <m:e>
              <m:m>
                <m:mPr>
                  <m:mcs>
                    <m:mc>
                      <m:mcPr>
                        <m:count m:val="4"/>
                        <m:mcJc m:val="center"/>
                      </m:mcPr>
                    </m:mc>
                  </m:mcs>
                  <m:ctrlPr>
                    <w:rPr>
                      <w:rFonts w:ascii="Cambria Math" w:eastAsiaTheme="minorEastAsia" w:hAnsi="Cambria Math" w:cs="Times New Roman"/>
                      <w:i/>
                      <w:iCs/>
                      <w:sz w:val="24"/>
                      <w:szCs w:val="32"/>
                      <w:lang w:val="en"/>
                    </w:rPr>
                  </m:ctrlPr>
                </m:mPr>
                <m:mr>
                  <m:e>
                    <m:r>
                      <w:rPr>
                        <w:rFonts w:ascii="Cambria Math" w:eastAsiaTheme="minorEastAsia" w:hAnsi="Cambria Math" w:cs="Times New Roman"/>
                        <w:sz w:val="24"/>
                        <w:szCs w:val="32"/>
                        <w:lang w:val="en"/>
                      </w:rPr>
                      <m:t>1</m:t>
                    </m:r>
                  </m:e>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x</m:t>
                        </m:r>
                      </m:e>
                      <m:sub>
                        <m:r>
                          <w:rPr>
                            <w:rFonts w:ascii="Cambria Math" w:eastAsiaTheme="minorEastAsia" w:hAnsi="Cambria Math" w:cs="Times New Roman"/>
                            <w:sz w:val="24"/>
                            <w:szCs w:val="32"/>
                            <w:lang w:val="en"/>
                          </w:rPr>
                          <m:t>11</m:t>
                        </m:r>
                      </m:sub>
                    </m:sSub>
                    <m:ctrlPr>
                      <w:rPr>
                        <w:rFonts w:ascii="Cambria Math" w:eastAsia="Cambria Math" w:hAnsi="Cambria Math" w:cs="Cambria Math"/>
                        <w:i/>
                        <w:iCs/>
                        <w:sz w:val="24"/>
                        <w:szCs w:val="32"/>
                        <w:lang w:val="en"/>
                      </w:rPr>
                    </m:ctrlPr>
                  </m:e>
                  <m:e>
                    <m:r>
                      <w:rPr>
                        <w:rFonts w:ascii="Cambria Math" w:hAnsi="Cambria Math" w:cs="Times New Roman"/>
                        <w:sz w:val="24"/>
                        <w:szCs w:val="32"/>
                        <w:lang w:val="en"/>
                      </w:rPr>
                      <m:t>⋯</m:t>
                    </m:r>
                  </m:e>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x</m:t>
                        </m:r>
                      </m:e>
                      <m:sub>
                        <m:r>
                          <w:rPr>
                            <w:rFonts w:ascii="Cambria Math" w:eastAsiaTheme="minorEastAsia" w:hAnsi="Cambria Math" w:cs="Times New Roman"/>
                            <w:sz w:val="24"/>
                            <w:szCs w:val="32"/>
                            <w:lang w:val="en"/>
                          </w:rPr>
                          <m:t>1p</m:t>
                        </m:r>
                      </m:sub>
                    </m:sSub>
                  </m:e>
                </m:mr>
                <m:mr>
                  <m:e>
                    <m:r>
                      <w:rPr>
                        <w:rFonts w:ascii="Cambria Math" w:eastAsiaTheme="minorEastAsia" w:hAnsi="Cambria Math" w:cs="Times New Roman"/>
                        <w:sz w:val="24"/>
                        <w:szCs w:val="32"/>
                        <w:lang w:val="en"/>
                      </w:rPr>
                      <m:t>1</m:t>
                    </m:r>
                    <m:ctrlPr>
                      <w:rPr>
                        <w:rFonts w:ascii="Cambria Math" w:eastAsia="Cambria Math" w:hAnsi="Cambria Math" w:cs="Cambria Math"/>
                        <w:i/>
                        <w:iCs/>
                        <w:sz w:val="24"/>
                        <w:szCs w:val="32"/>
                        <w:lang w:val="en"/>
                      </w:rPr>
                    </m:ctrlPr>
                  </m:e>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x</m:t>
                        </m:r>
                      </m:e>
                      <m:sub>
                        <m:r>
                          <w:rPr>
                            <w:rFonts w:ascii="Cambria Math" w:eastAsiaTheme="minorEastAsia" w:hAnsi="Cambria Math" w:cs="Times New Roman"/>
                            <w:sz w:val="24"/>
                            <w:szCs w:val="32"/>
                            <w:lang w:val="en"/>
                          </w:rPr>
                          <m:t>21</m:t>
                        </m:r>
                      </m:sub>
                    </m:sSub>
                    <m:ctrlPr>
                      <w:rPr>
                        <w:rFonts w:ascii="Cambria Math" w:eastAsia="Cambria Math" w:hAnsi="Cambria Math" w:cs="Cambria Math"/>
                        <w:i/>
                        <w:iCs/>
                        <w:sz w:val="24"/>
                        <w:szCs w:val="32"/>
                        <w:lang w:val="en"/>
                      </w:rPr>
                    </m:ctrlPr>
                  </m:e>
                  <m:e>
                    <m:r>
                      <w:rPr>
                        <w:rFonts w:ascii="Cambria Math" w:eastAsia="Cambria Math" w:hAnsi="Cambria Math" w:cs="Cambria Math"/>
                        <w:sz w:val="24"/>
                        <w:szCs w:val="32"/>
                        <w:lang w:val="en"/>
                      </w:rPr>
                      <m:t>…</m:t>
                    </m:r>
                    <m:ctrlPr>
                      <w:rPr>
                        <w:rFonts w:ascii="Cambria Math" w:eastAsia="Cambria Math" w:hAnsi="Cambria Math" w:cs="Cambria Math"/>
                        <w:i/>
                        <w:iCs/>
                        <w:sz w:val="24"/>
                        <w:szCs w:val="32"/>
                        <w:lang w:val="en"/>
                      </w:rPr>
                    </m:ctrlPr>
                  </m:e>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x</m:t>
                        </m:r>
                      </m:e>
                      <m:sub>
                        <m:r>
                          <w:rPr>
                            <w:rFonts w:ascii="Cambria Math" w:eastAsiaTheme="minorEastAsia" w:hAnsi="Cambria Math" w:cs="Times New Roman"/>
                            <w:sz w:val="24"/>
                            <w:szCs w:val="32"/>
                            <w:lang w:val="en"/>
                          </w:rPr>
                          <m:t>2p</m:t>
                        </m:r>
                      </m:sub>
                    </m:sSub>
                    <m:ctrlPr>
                      <w:rPr>
                        <w:rFonts w:ascii="Cambria Math" w:eastAsia="Cambria Math" w:hAnsi="Cambria Math" w:cs="Cambria Math"/>
                        <w:i/>
                        <w:iCs/>
                        <w:sz w:val="24"/>
                        <w:szCs w:val="32"/>
                        <w:lang w:val="en"/>
                      </w:rPr>
                    </m:ctrlPr>
                  </m:e>
                </m:mr>
                <m:mr>
                  <m:e>
                    <m:r>
                      <w:rPr>
                        <w:rFonts w:ascii="Cambria Math" w:hAnsi="Cambria Math" w:cs="Times New Roman"/>
                        <w:sz w:val="24"/>
                        <w:szCs w:val="32"/>
                        <w:lang w:val="en"/>
                      </w:rPr>
                      <m:t>⋮</m:t>
                    </m:r>
                  </m:e>
                  <m:e>
                    <m:r>
                      <w:rPr>
                        <w:rFonts w:ascii="Cambria Math" w:hAnsi="Cambria Math" w:cs="Times New Roman"/>
                        <w:sz w:val="24"/>
                        <w:szCs w:val="32"/>
                        <w:lang w:val="en"/>
                      </w:rPr>
                      <m:t>⋮</m:t>
                    </m:r>
                    <m:ctrlPr>
                      <w:rPr>
                        <w:rFonts w:ascii="Cambria Math" w:eastAsia="Cambria Math" w:hAnsi="Cambria Math" w:cs="Cambria Math"/>
                        <w:i/>
                        <w:iCs/>
                        <w:sz w:val="24"/>
                        <w:szCs w:val="32"/>
                        <w:lang w:val="en"/>
                      </w:rPr>
                    </m:ctrlPr>
                  </m:e>
                  <m:e>
                    <m:r>
                      <w:rPr>
                        <w:rFonts w:ascii="Cambria Math" w:hAnsi="Cambria Math" w:cs="Times New Roman"/>
                        <w:sz w:val="24"/>
                        <w:szCs w:val="32"/>
                        <w:lang w:val="en"/>
                      </w:rPr>
                      <m:t>⋱</m:t>
                    </m:r>
                  </m:e>
                  <m:e>
                    <m:r>
                      <w:rPr>
                        <w:rFonts w:ascii="Cambria Math" w:hAnsi="Cambria Math" w:cs="Times New Roman"/>
                        <w:sz w:val="24"/>
                        <w:szCs w:val="32"/>
                        <w:lang w:val="en"/>
                      </w:rPr>
                      <m:t>⋮</m:t>
                    </m:r>
                  </m:e>
                </m:mr>
                <m:mr>
                  <m:e>
                    <m:r>
                      <w:rPr>
                        <w:rFonts w:ascii="Cambria Math" w:eastAsiaTheme="minorEastAsia" w:hAnsi="Cambria Math" w:cs="Times New Roman"/>
                        <w:sz w:val="24"/>
                        <w:szCs w:val="32"/>
                        <w:lang w:val="en"/>
                      </w:rPr>
                      <m:t>1</m:t>
                    </m:r>
                  </m:e>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x</m:t>
                        </m:r>
                      </m:e>
                      <m:sub>
                        <m:r>
                          <w:rPr>
                            <w:rFonts w:ascii="Cambria Math" w:eastAsiaTheme="minorEastAsia" w:hAnsi="Cambria Math" w:cs="Times New Roman"/>
                            <w:sz w:val="24"/>
                            <w:szCs w:val="32"/>
                            <w:lang w:val="en"/>
                          </w:rPr>
                          <m:t>n1</m:t>
                        </m:r>
                      </m:sub>
                    </m:sSub>
                    <m:ctrlPr>
                      <w:rPr>
                        <w:rFonts w:ascii="Cambria Math" w:eastAsia="Cambria Math" w:hAnsi="Cambria Math" w:cs="Cambria Math"/>
                        <w:i/>
                        <w:iCs/>
                        <w:sz w:val="24"/>
                        <w:szCs w:val="32"/>
                        <w:lang w:val="en"/>
                      </w:rPr>
                    </m:ctrlPr>
                  </m:e>
                  <m:e>
                    <m:r>
                      <w:rPr>
                        <w:rFonts w:ascii="Cambria Math" w:hAnsi="Cambria Math" w:cs="Times New Roman"/>
                        <w:sz w:val="24"/>
                        <w:szCs w:val="32"/>
                        <w:lang w:val="en"/>
                      </w:rPr>
                      <m:t>⋯</m:t>
                    </m:r>
                  </m:e>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x</m:t>
                        </m:r>
                      </m:e>
                      <m:sub>
                        <m:r>
                          <w:rPr>
                            <w:rFonts w:ascii="Cambria Math" w:eastAsiaTheme="minorEastAsia" w:hAnsi="Cambria Math" w:cs="Times New Roman"/>
                            <w:sz w:val="24"/>
                            <w:szCs w:val="32"/>
                            <w:lang w:val="en"/>
                          </w:rPr>
                          <m:t>np</m:t>
                        </m:r>
                      </m:sub>
                    </m:sSub>
                  </m:e>
                </m:mr>
              </m:m>
            </m:e>
          </m:d>
          <m:r>
            <w:rPr>
              <w:rFonts w:ascii="Cambria Math" w:eastAsiaTheme="minorEastAsia" w:hAnsi="Cambria Math" w:cs="Times New Roman"/>
              <w:sz w:val="24"/>
              <w:szCs w:val="32"/>
              <w:lang w:val="en"/>
            </w:rPr>
            <m:t xml:space="preserve">, </m:t>
          </m:r>
        </m:oMath>
      </m:oMathPara>
    </w:p>
    <w:p w14:paraId="11727C34" w14:textId="138EDA0B" w:rsidR="00435BC8" w:rsidRPr="00D06D92" w:rsidRDefault="00435BC8" w:rsidP="00435BC8">
      <w:pPr>
        <w:spacing w:after="240"/>
        <w:rPr>
          <w:rFonts w:ascii="Times New Roman" w:eastAsiaTheme="minorEastAsia" w:hAnsi="Times New Roman" w:cs="Times New Roman"/>
          <w:iCs/>
          <w:sz w:val="24"/>
          <w:szCs w:val="32"/>
          <w:lang w:val="en"/>
        </w:rPr>
      </w:pPr>
      <m:oMathPara>
        <m:oMath>
          <m:r>
            <w:rPr>
              <w:rFonts w:ascii="Cambria Math" w:eastAsiaTheme="minorEastAsia" w:hAnsi="Cambria Math" w:cs="Times New Roman"/>
              <w:sz w:val="24"/>
              <w:szCs w:val="32"/>
              <w:lang w:val="en"/>
            </w:rPr>
            <m:t>β=</m:t>
          </m:r>
          <m:d>
            <m:dPr>
              <m:begChr m:val="["/>
              <m:endChr m:val="]"/>
              <m:ctrlPr>
                <w:rPr>
                  <w:rFonts w:ascii="Cambria Math" w:eastAsiaTheme="minorEastAsia" w:hAnsi="Cambria Math" w:cs="Times New Roman"/>
                  <w:i/>
                  <w:iCs/>
                  <w:sz w:val="24"/>
                  <w:szCs w:val="32"/>
                  <w:lang w:val="en"/>
                </w:rPr>
              </m:ctrlPr>
            </m:dPr>
            <m:e>
              <m:m>
                <m:mPr>
                  <m:mcs>
                    <m:mc>
                      <m:mcPr>
                        <m:count m:val="1"/>
                        <m:mcJc m:val="center"/>
                      </m:mcPr>
                    </m:mc>
                  </m:mcs>
                  <m:ctrlPr>
                    <w:rPr>
                      <w:rFonts w:ascii="Cambria Math" w:eastAsiaTheme="minorEastAsia" w:hAnsi="Cambria Math" w:cs="Times New Roman"/>
                      <w:i/>
                      <w:iCs/>
                      <w:sz w:val="24"/>
                      <w:szCs w:val="32"/>
                      <w:lang w:val="en"/>
                    </w:rPr>
                  </m:ctrlPr>
                </m:mPr>
                <m:mr>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β</m:t>
                        </m:r>
                      </m:e>
                      <m:sub>
                        <m:r>
                          <w:rPr>
                            <w:rFonts w:ascii="Cambria Math" w:eastAsiaTheme="minorEastAsia" w:hAnsi="Cambria Math" w:cs="Times New Roman"/>
                            <w:sz w:val="24"/>
                            <w:szCs w:val="32"/>
                            <w:lang w:val="en"/>
                          </w:rPr>
                          <m:t>1</m:t>
                        </m:r>
                      </m:sub>
                    </m:sSub>
                  </m:e>
                </m:mr>
                <m:mr>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β</m:t>
                        </m:r>
                      </m:e>
                      <m:sub>
                        <m:r>
                          <w:rPr>
                            <w:rFonts w:ascii="Cambria Math" w:eastAsiaTheme="minorEastAsia" w:hAnsi="Cambria Math" w:cs="Times New Roman"/>
                            <w:sz w:val="24"/>
                            <w:szCs w:val="32"/>
                            <w:lang w:val="en"/>
                          </w:rPr>
                          <m:t>2</m:t>
                        </m:r>
                      </m:sub>
                    </m:sSub>
                    <m:ctrlPr>
                      <w:rPr>
                        <w:rFonts w:ascii="Cambria Math" w:eastAsia="Cambria Math" w:hAnsi="Cambria Math" w:cs="Cambria Math"/>
                        <w:i/>
                        <w:iCs/>
                        <w:sz w:val="24"/>
                        <w:szCs w:val="32"/>
                        <w:lang w:val="en"/>
                      </w:rPr>
                    </m:ctrlPr>
                  </m:e>
                </m:mr>
                <m:mr>
                  <m:e>
                    <m:r>
                      <w:rPr>
                        <w:rFonts w:ascii="Cambria Math" w:hAnsi="Cambria Math" w:cs="Times New Roman"/>
                        <w:sz w:val="24"/>
                        <w:szCs w:val="32"/>
                        <w:lang w:val="en"/>
                      </w:rPr>
                      <m:t>⋮</m:t>
                    </m:r>
                  </m:e>
                </m:mr>
                <m:mr>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β</m:t>
                        </m:r>
                      </m:e>
                      <m:sub>
                        <m:r>
                          <w:rPr>
                            <w:rFonts w:ascii="Cambria Math" w:eastAsiaTheme="minorEastAsia" w:hAnsi="Cambria Math" w:cs="Times New Roman"/>
                            <w:sz w:val="24"/>
                            <w:szCs w:val="32"/>
                            <w:lang w:val="en"/>
                          </w:rPr>
                          <m:t>n</m:t>
                        </m:r>
                      </m:sub>
                    </m:sSub>
                  </m:e>
                </m:mr>
              </m:m>
            </m:e>
          </m:d>
          <m:r>
            <w:rPr>
              <w:rFonts w:ascii="Cambria Math" w:eastAsiaTheme="minorEastAsia" w:hAnsi="Cambria Math" w:cs="Times New Roman"/>
              <w:sz w:val="24"/>
              <w:szCs w:val="32"/>
              <w:lang w:val="en"/>
            </w:rPr>
            <m:t>,  ε=</m:t>
          </m:r>
          <m:d>
            <m:dPr>
              <m:begChr m:val="["/>
              <m:endChr m:val="]"/>
              <m:ctrlPr>
                <w:rPr>
                  <w:rFonts w:ascii="Cambria Math" w:eastAsiaTheme="minorEastAsia" w:hAnsi="Cambria Math" w:cs="Times New Roman"/>
                  <w:i/>
                  <w:iCs/>
                  <w:sz w:val="24"/>
                  <w:szCs w:val="32"/>
                  <w:lang w:val="en"/>
                </w:rPr>
              </m:ctrlPr>
            </m:dPr>
            <m:e>
              <m:m>
                <m:mPr>
                  <m:mcs>
                    <m:mc>
                      <m:mcPr>
                        <m:count m:val="1"/>
                        <m:mcJc m:val="center"/>
                      </m:mcPr>
                    </m:mc>
                  </m:mcs>
                  <m:ctrlPr>
                    <w:rPr>
                      <w:rFonts w:ascii="Cambria Math" w:eastAsiaTheme="minorEastAsia" w:hAnsi="Cambria Math" w:cs="Times New Roman"/>
                      <w:i/>
                      <w:iCs/>
                      <w:sz w:val="24"/>
                      <w:szCs w:val="32"/>
                      <w:lang w:val="en"/>
                    </w:rPr>
                  </m:ctrlPr>
                </m:mPr>
                <m:mr>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ε</m:t>
                        </m:r>
                      </m:e>
                      <m:sub>
                        <m:r>
                          <w:rPr>
                            <w:rFonts w:ascii="Cambria Math" w:eastAsiaTheme="minorEastAsia" w:hAnsi="Cambria Math" w:cs="Times New Roman"/>
                            <w:sz w:val="24"/>
                            <w:szCs w:val="32"/>
                            <w:lang w:val="en"/>
                          </w:rPr>
                          <m:t>1</m:t>
                        </m:r>
                      </m:sub>
                    </m:sSub>
                  </m:e>
                </m:mr>
                <m:mr>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ε</m:t>
                        </m:r>
                      </m:e>
                      <m:sub>
                        <m:r>
                          <w:rPr>
                            <w:rFonts w:ascii="Cambria Math" w:eastAsiaTheme="minorEastAsia" w:hAnsi="Cambria Math" w:cs="Times New Roman"/>
                            <w:sz w:val="24"/>
                            <w:szCs w:val="32"/>
                            <w:lang w:val="en"/>
                          </w:rPr>
                          <m:t>2</m:t>
                        </m:r>
                      </m:sub>
                    </m:sSub>
                    <m:ctrlPr>
                      <w:rPr>
                        <w:rFonts w:ascii="Cambria Math" w:eastAsia="Cambria Math" w:hAnsi="Cambria Math" w:cs="Cambria Math"/>
                        <w:i/>
                        <w:iCs/>
                        <w:sz w:val="24"/>
                        <w:szCs w:val="32"/>
                        <w:lang w:val="en"/>
                      </w:rPr>
                    </m:ctrlPr>
                  </m:e>
                </m:mr>
                <m:mr>
                  <m:e>
                    <m:r>
                      <w:rPr>
                        <w:rFonts w:ascii="Cambria Math" w:hAnsi="Cambria Math" w:cs="Times New Roman"/>
                        <w:sz w:val="24"/>
                        <w:szCs w:val="32"/>
                        <w:lang w:val="en"/>
                      </w:rPr>
                      <m:t>⋮</m:t>
                    </m:r>
                  </m:e>
                </m:mr>
                <m:mr>
                  <m:e>
                    <m:sSub>
                      <m:sSubPr>
                        <m:ctrlPr>
                          <w:rPr>
                            <w:rFonts w:ascii="Cambria Math" w:eastAsiaTheme="minorEastAsia" w:hAnsi="Cambria Math" w:cs="Times New Roman"/>
                            <w:i/>
                            <w:iCs/>
                            <w:sz w:val="24"/>
                            <w:szCs w:val="32"/>
                            <w:lang w:val="en"/>
                          </w:rPr>
                        </m:ctrlPr>
                      </m:sSubPr>
                      <m:e>
                        <m:r>
                          <w:rPr>
                            <w:rFonts w:ascii="Cambria Math" w:eastAsiaTheme="minorEastAsia" w:hAnsi="Cambria Math" w:cs="Times New Roman"/>
                            <w:sz w:val="24"/>
                            <w:szCs w:val="32"/>
                            <w:lang w:val="en"/>
                          </w:rPr>
                          <m:t>ε</m:t>
                        </m:r>
                      </m:e>
                      <m:sub>
                        <m:r>
                          <w:rPr>
                            <w:rFonts w:ascii="Cambria Math" w:eastAsiaTheme="minorEastAsia" w:hAnsi="Cambria Math" w:cs="Times New Roman"/>
                            <w:sz w:val="24"/>
                            <w:szCs w:val="32"/>
                            <w:lang w:val="en"/>
                          </w:rPr>
                          <m:t>n</m:t>
                        </m:r>
                      </m:sub>
                    </m:sSub>
                  </m:e>
                </m:mr>
              </m:m>
            </m:e>
          </m:d>
          <m:r>
            <w:rPr>
              <w:rFonts w:ascii="Cambria Math" w:eastAsiaTheme="minorEastAsia" w:hAnsi="Cambria Math" w:cs="Times New Roman"/>
              <w:sz w:val="24"/>
              <w:szCs w:val="32"/>
              <w:lang w:val="en"/>
            </w:rPr>
            <m:t xml:space="preserve">,  </m:t>
          </m:r>
        </m:oMath>
      </m:oMathPara>
    </w:p>
    <w:p w14:paraId="22B1C927" w14:textId="08275BD7" w:rsidR="00D548C5" w:rsidRPr="00421D90" w:rsidRDefault="00D548C5" w:rsidP="00D548C5">
      <w:pPr>
        <w:spacing w:after="240"/>
        <w:rPr>
          <w:rFonts w:ascii="Times New Roman" w:eastAsiaTheme="minorEastAsia" w:hAnsi="Times New Roman" w:cs="Times New Roman"/>
        </w:rPr>
      </w:pPr>
      <w:r w:rsidRPr="00421D90">
        <w:rPr>
          <w:rFonts w:ascii="Times New Roman" w:eastAsiaTheme="minorEastAsia" w:hAnsi="Times New Roman" w:cs="Times New Roman"/>
        </w:rPr>
        <w:t>Using Linear regression requires the target and regressor variables</w:t>
      </w:r>
      <w:r w:rsidR="000C1A3D" w:rsidRPr="00421D90">
        <w:rPr>
          <w:rFonts w:ascii="Times New Roman" w:eastAsiaTheme="minorEastAsia" w:hAnsi="Times New Roman" w:cs="Times New Roman"/>
        </w:rPr>
        <w:t xml:space="preserve"> to be beholden to certain assumptions for the model’s results to be considered valid and reliable. Probably the most important assumption is linearity, which assumes that the relationship between the target and regressors is linear. If this assumption is not met, the model is intrinsically mis specified, and predictions can be wrongly interpreted. The </w:t>
      </w:r>
      <w:r w:rsidR="00AF0F7D" w:rsidRPr="00421D90">
        <w:rPr>
          <w:rFonts w:ascii="Times New Roman" w:eastAsiaTheme="minorEastAsia" w:hAnsi="Times New Roman" w:cs="Times New Roman"/>
        </w:rPr>
        <w:t>errors</w:t>
      </w:r>
      <w:r w:rsidR="000C1A3D" w:rsidRPr="00421D90">
        <w:rPr>
          <w:rFonts w:ascii="Times New Roman" w:eastAsiaTheme="minorEastAsia" w:hAnsi="Times New Roman" w:cs="Times New Roman"/>
        </w:rPr>
        <w:t xml:space="preserve"> that </w:t>
      </w:r>
      <w:r w:rsidR="00AF0F7D" w:rsidRPr="00421D90">
        <w:rPr>
          <w:rFonts w:ascii="Times New Roman" w:eastAsiaTheme="minorEastAsia" w:hAnsi="Times New Roman" w:cs="Times New Roman"/>
        </w:rPr>
        <w:t>result</w:t>
      </w:r>
      <w:r w:rsidR="000C1A3D" w:rsidRPr="00421D90">
        <w:rPr>
          <w:rFonts w:ascii="Times New Roman" w:eastAsiaTheme="minorEastAsia" w:hAnsi="Times New Roman" w:cs="Times New Roman"/>
        </w:rPr>
        <w:t xml:space="preserve"> from predictions are also important in verifying </w:t>
      </w:r>
      <w:r w:rsidR="002628AA" w:rsidRPr="00421D90">
        <w:rPr>
          <w:rFonts w:ascii="Times New Roman" w:eastAsiaTheme="minorEastAsia" w:hAnsi="Times New Roman" w:cs="Times New Roman"/>
        </w:rPr>
        <w:t>whether or not</w:t>
      </w:r>
      <w:r w:rsidR="000C1A3D" w:rsidRPr="00421D90">
        <w:rPr>
          <w:rFonts w:ascii="Times New Roman" w:eastAsiaTheme="minorEastAsia" w:hAnsi="Times New Roman" w:cs="Times New Roman"/>
        </w:rPr>
        <w:t xml:space="preserve"> the model should be trusted in </w:t>
      </w:r>
      <w:r w:rsidR="00AF0F7D" w:rsidRPr="00421D90">
        <w:rPr>
          <w:rFonts w:ascii="Times New Roman" w:eastAsiaTheme="minorEastAsia" w:hAnsi="Times New Roman" w:cs="Times New Roman"/>
        </w:rPr>
        <w:t>its</w:t>
      </w:r>
      <w:r w:rsidR="000C1A3D" w:rsidRPr="00421D90">
        <w:rPr>
          <w:rFonts w:ascii="Times New Roman" w:eastAsiaTheme="minorEastAsia" w:hAnsi="Times New Roman" w:cs="Times New Roman"/>
        </w:rPr>
        <w:t xml:space="preserve"> predictive capabilities. Assumptions on the </w:t>
      </w:r>
      <w:r w:rsidR="00AF0F7D" w:rsidRPr="00421D90">
        <w:rPr>
          <w:rFonts w:ascii="Times New Roman" w:eastAsiaTheme="minorEastAsia" w:hAnsi="Times New Roman" w:cs="Times New Roman"/>
        </w:rPr>
        <w:t>homoscedasticity and independence between the errors</w:t>
      </w:r>
      <w:r w:rsidR="002628AA" w:rsidRPr="00421D90">
        <w:rPr>
          <w:rFonts w:ascii="Times New Roman" w:eastAsiaTheme="minorEastAsia" w:hAnsi="Times New Roman" w:cs="Times New Roman"/>
        </w:rPr>
        <w:t xml:space="preserve"> help strengthen </w:t>
      </w:r>
      <w:r w:rsidR="006023A6" w:rsidRPr="00421D90">
        <w:rPr>
          <w:rFonts w:ascii="Times New Roman" w:eastAsiaTheme="minorEastAsia" w:hAnsi="Times New Roman" w:cs="Times New Roman"/>
        </w:rPr>
        <w:t>confidence</w:t>
      </w:r>
      <w:r w:rsidR="002628AA" w:rsidRPr="00421D90">
        <w:rPr>
          <w:rFonts w:ascii="Times New Roman" w:eastAsiaTheme="minorEastAsia" w:hAnsi="Times New Roman" w:cs="Times New Roman"/>
        </w:rPr>
        <w:t xml:space="preserve"> in predictions and can be verified by looking at plots of the errors. Homoscedastic</w:t>
      </w:r>
      <w:r w:rsidR="006023A6" w:rsidRPr="00421D90">
        <w:rPr>
          <w:rFonts w:ascii="Times New Roman" w:eastAsiaTheme="minorEastAsia" w:hAnsi="Times New Roman" w:cs="Times New Roman"/>
        </w:rPr>
        <w:t xml:space="preserve"> errors are defined by the fact that their variance is not dependent on the values of the predictor variables. Independent errors are not correlated with each other and are important to have if the data is clustered. The last big assumption to be discussed is </w:t>
      </w:r>
      <w:r w:rsidR="00803798" w:rsidRPr="00421D90">
        <w:rPr>
          <w:rFonts w:ascii="Times New Roman" w:hAnsi="Times New Roman" w:cs="Times New Roman"/>
        </w:rPr>
        <w:t>multicollinearity</w:t>
      </w:r>
      <w:r w:rsidR="006023A6" w:rsidRPr="00421D90">
        <w:rPr>
          <w:rFonts w:ascii="Times New Roman" w:eastAsiaTheme="minorEastAsia" w:hAnsi="Times New Roman" w:cs="Times New Roman"/>
        </w:rPr>
        <w:t xml:space="preserve">, which refers to the correlation between predictor variables, should not be perfect or even close to perfect. </w:t>
      </w:r>
      <w:r w:rsidR="00803798" w:rsidRPr="00421D90">
        <w:rPr>
          <w:rFonts w:ascii="Times New Roman" w:hAnsi="Times New Roman" w:cs="Times New Roman"/>
        </w:rPr>
        <w:t xml:space="preserve">multicollinearity </w:t>
      </w:r>
      <w:r w:rsidR="006023A6" w:rsidRPr="00421D90">
        <w:rPr>
          <w:rFonts w:ascii="Times New Roman" w:eastAsiaTheme="minorEastAsia" w:hAnsi="Times New Roman" w:cs="Times New Roman"/>
        </w:rPr>
        <w:t>can lead to misleading predictor weightings and inflated standard errors.</w:t>
      </w:r>
    </w:p>
    <w:p w14:paraId="53962978" w14:textId="016E80A8" w:rsidR="00E14BB2" w:rsidRPr="00421D90" w:rsidRDefault="00C83336" w:rsidP="00C83336">
      <w:pPr>
        <w:spacing w:after="240"/>
        <w:rPr>
          <w:rFonts w:ascii="Times New Roman" w:hAnsi="Times New Roman" w:cs="Times New Roman"/>
        </w:rPr>
      </w:pPr>
      <w:r w:rsidRPr="00421D90">
        <w:rPr>
          <w:rFonts w:ascii="Times New Roman" w:hAnsi="Times New Roman" w:cs="Times New Roman"/>
        </w:rPr>
        <w:t xml:space="preserve">A breach of the linear regression assumptions does not immediately destroy the chances of a model being useful in making predictions. In fact, there are many different methods </w:t>
      </w:r>
      <w:r w:rsidR="00803798" w:rsidRPr="00421D90">
        <w:rPr>
          <w:rFonts w:ascii="Times New Roman" w:hAnsi="Times New Roman" w:cs="Times New Roman"/>
        </w:rPr>
        <w:t>of</w:t>
      </w:r>
      <w:r w:rsidRPr="00421D90">
        <w:rPr>
          <w:rFonts w:ascii="Times New Roman" w:hAnsi="Times New Roman" w:cs="Times New Roman"/>
        </w:rPr>
        <w:t xml:space="preserve"> loosening the assumptions. This research ended up leveraging several of these techniques when the possibility of breaking assumptions arose. </w:t>
      </w:r>
    </w:p>
    <w:p w14:paraId="499B907C" w14:textId="601B5174" w:rsidR="00C83336" w:rsidRPr="00A63FF0" w:rsidRDefault="00F43960" w:rsidP="00E14BB2">
      <w:pPr>
        <w:rPr>
          <w:rFonts w:ascii="Times New Roman" w:hAnsi="Times New Roman" w:cs="Times New Roman"/>
          <w:vertAlign w:val="superscript"/>
        </w:rPr>
      </w:pPr>
      <w:r>
        <w:rPr>
          <w:rFonts w:ascii="Times New Roman" w:hAnsi="Times New Roman" w:cs="Times New Roman"/>
          <w:i/>
          <w:iCs/>
        </w:rPr>
        <w:t>5</w:t>
      </w:r>
      <w:r w:rsidR="00C47158" w:rsidRPr="00C47158">
        <w:rPr>
          <w:rFonts w:ascii="Times New Roman" w:hAnsi="Times New Roman" w:cs="Times New Roman"/>
          <w:i/>
          <w:iCs/>
        </w:rPr>
        <w:t>.2.1 Ridge Regression</w:t>
      </w:r>
      <w:r w:rsidR="00705214">
        <w:rPr>
          <w:rFonts w:ascii="Times New Roman" w:hAnsi="Times New Roman" w:cs="Times New Roman"/>
          <w:i/>
          <w:iCs/>
        </w:rPr>
        <w:t>.</w:t>
      </w:r>
      <w:r w:rsidR="00C47158">
        <w:rPr>
          <w:rFonts w:ascii="Times New Roman" w:hAnsi="Times New Roman" w:cs="Times New Roman"/>
        </w:rPr>
        <w:t xml:space="preserve"> </w:t>
      </w:r>
      <w:r w:rsidR="00C83336" w:rsidRPr="00421D90">
        <w:rPr>
          <w:rFonts w:ascii="Times New Roman" w:hAnsi="Times New Roman" w:cs="Times New Roman"/>
        </w:rPr>
        <w:t xml:space="preserve">Early on in the research, </w:t>
      </w:r>
      <w:r w:rsidR="00812428" w:rsidRPr="00421D90">
        <w:rPr>
          <w:rFonts w:ascii="Times New Roman" w:hAnsi="Times New Roman" w:cs="Times New Roman"/>
        </w:rPr>
        <w:t xml:space="preserve">it became likely that </w:t>
      </w:r>
      <w:r w:rsidR="00901BAE" w:rsidRPr="00421D90">
        <w:rPr>
          <w:rFonts w:ascii="Times New Roman" w:hAnsi="Times New Roman" w:cs="Times New Roman"/>
        </w:rPr>
        <w:t xml:space="preserve">the no </w:t>
      </w:r>
      <w:r w:rsidR="00803798" w:rsidRPr="00421D90">
        <w:rPr>
          <w:rFonts w:ascii="Times New Roman" w:hAnsi="Times New Roman" w:cs="Times New Roman"/>
        </w:rPr>
        <w:t>m</w:t>
      </w:r>
      <w:r w:rsidR="00812428" w:rsidRPr="00421D90">
        <w:rPr>
          <w:rFonts w:ascii="Times New Roman" w:hAnsi="Times New Roman" w:cs="Times New Roman"/>
        </w:rPr>
        <w:t xml:space="preserve">ulticollinearity </w:t>
      </w:r>
      <w:r w:rsidR="00901BAE" w:rsidRPr="00421D90">
        <w:rPr>
          <w:rFonts w:ascii="Times New Roman" w:hAnsi="Times New Roman" w:cs="Times New Roman"/>
        </w:rPr>
        <w:t xml:space="preserve">assumption would be broken. This is due to the predictor </w:t>
      </w:r>
      <w:bookmarkStart w:id="3" w:name="_Hlk197353185"/>
      <w:r w:rsidR="00901BAE" w:rsidRPr="00421D90">
        <w:rPr>
          <w:rFonts w:ascii="Times New Roman" w:hAnsi="Times New Roman" w:cs="Times New Roman"/>
        </w:rPr>
        <w:t xml:space="preserve">variables being collected from similar </w:t>
      </w:r>
      <w:r w:rsidR="00901BAE" w:rsidRPr="00421D90">
        <w:rPr>
          <w:rFonts w:ascii="Times New Roman" w:hAnsi="Times New Roman" w:cs="Times New Roman"/>
        </w:rPr>
        <w:t>sources. To maintain the assumption, ridge regression was leveraged</w:t>
      </w:r>
      <w:r w:rsidR="0024465E" w:rsidRPr="00421D90">
        <w:rPr>
          <w:rFonts w:ascii="Times New Roman" w:hAnsi="Times New Roman" w:cs="Times New Roman"/>
        </w:rPr>
        <w:t xml:space="preserve"> to </w:t>
      </w:r>
      <w:r w:rsidR="00803798" w:rsidRPr="00421D90">
        <w:rPr>
          <w:rFonts w:ascii="Times New Roman" w:hAnsi="Times New Roman" w:cs="Times New Roman"/>
        </w:rPr>
        <w:t>shrink</w:t>
      </w:r>
      <w:r w:rsidR="0024465E" w:rsidRPr="00421D90">
        <w:rPr>
          <w:rFonts w:ascii="Times New Roman" w:hAnsi="Times New Roman" w:cs="Times New Roman"/>
        </w:rPr>
        <w:t xml:space="preserve"> the </w:t>
      </w:r>
      <w:r w:rsidR="00803798" w:rsidRPr="00421D90">
        <w:rPr>
          <w:rFonts w:ascii="Times New Roman" w:hAnsi="Times New Roman" w:cs="Times New Roman"/>
        </w:rPr>
        <w:t>coefficients</w:t>
      </w:r>
      <w:r w:rsidR="0024465E" w:rsidRPr="00421D90">
        <w:rPr>
          <w:rFonts w:ascii="Times New Roman" w:hAnsi="Times New Roman" w:cs="Times New Roman"/>
        </w:rPr>
        <w:t xml:space="preserve"> </w:t>
      </w:r>
      <w:r w:rsidR="00803798" w:rsidRPr="00421D90">
        <w:rPr>
          <w:rFonts w:ascii="Times New Roman" w:hAnsi="Times New Roman" w:cs="Times New Roman"/>
        </w:rPr>
        <w:t>and reduce any multicollinearity present between the predictor variables</w:t>
      </w:r>
      <w:bookmarkEnd w:id="3"/>
      <w:r w:rsidR="00803798" w:rsidRPr="00421D90">
        <w:rPr>
          <w:rFonts w:ascii="Times New Roman" w:hAnsi="Times New Roman" w:cs="Times New Roman"/>
        </w:rPr>
        <w:t>. Ridge regression works by introducing a penalty hyperparameter to prevent the overfitting problem caused by correlated f</w:t>
      </w:r>
      <w:bookmarkStart w:id="4" w:name="_Hlk197353152"/>
      <w:r w:rsidR="00803798" w:rsidRPr="00421D90">
        <w:rPr>
          <w:rFonts w:ascii="Times New Roman" w:hAnsi="Times New Roman" w:cs="Times New Roman"/>
        </w:rPr>
        <w:t>eatures</w:t>
      </w:r>
      <w:bookmarkEnd w:id="4"/>
      <w:r w:rsidR="00803798" w:rsidRPr="00421D90">
        <w:rPr>
          <w:rFonts w:ascii="Times New Roman" w:hAnsi="Times New Roman" w:cs="Times New Roman"/>
        </w:rPr>
        <w:t xml:space="preserve">. This type of regression was chosen in lieu of other regression methods to ensure none of the features were eliminated, or reduced to zero, which can happen in </w:t>
      </w:r>
      <w:r w:rsidR="00A56C83" w:rsidRPr="00421D90">
        <w:rPr>
          <w:rFonts w:ascii="Times New Roman" w:hAnsi="Times New Roman" w:cs="Times New Roman"/>
        </w:rPr>
        <w:t>other methods</w:t>
      </w:r>
      <w:r w:rsidR="00803798" w:rsidRPr="00421D90">
        <w:rPr>
          <w:rFonts w:ascii="Times New Roman" w:hAnsi="Times New Roman" w:cs="Times New Roman"/>
        </w:rPr>
        <w:t xml:space="preserve"> like lasso regression. </w:t>
      </w:r>
      <w:r w:rsidR="00A56C83" w:rsidRPr="00421D90">
        <w:rPr>
          <w:rFonts w:ascii="Times New Roman" w:hAnsi="Times New Roman" w:cs="Times New Roman"/>
        </w:rPr>
        <w:t>Ridge regression can be formulated as</w:t>
      </w:r>
      <w:r w:rsidR="00A63FF0">
        <w:rPr>
          <w:rFonts w:ascii="Times New Roman" w:hAnsi="Times New Roman" w:cs="Times New Roman"/>
        </w:rPr>
        <w:t xml:space="preserve"> </w:t>
      </w:r>
      <w:r w:rsidR="00A63FF0">
        <w:rPr>
          <w:rFonts w:ascii="Times New Roman" w:hAnsi="Times New Roman" w:cs="Times New Roman"/>
          <w:vertAlign w:val="superscript"/>
        </w:rPr>
        <w:t>[6]</w:t>
      </w:r>
    </w:p>
    <w:p w14:paraId="0A464699" w14:textId="64A65965" w:rsidR="007533E7" w:rsidRPr="00EC3544" w:rsidRDefault="00B615EF" w:rsidP="003E60F8">
      <w:pPr>
        <w:pStyle w:val="Head1"/>
        <w:rPr>
          <w:b w:val="0"/>
          <w:bCs/>
        </w:rPr>
      </w:pPr>
      <m:oMathPara>
        <m:oMath>
          <m:sSub>
            <m:sSubPr>
              <m:ctrlPr>
                <w:rPr>
                  <w:rFonts w:ascii="Cambria Math" w:hAnsi="Cambria Math"/>
                  <w:b w:val="0"/>
                  <w:bCs/>
                  <w:sz w:val="24"/>
                  <w:szCs w:val="24"/>
                </w:rPr>
              </m:ctrlPr>
            </m:sSubPr>
            <m:e>
              <m:acc>
                <m:accPr>
                  <m:ctrlPr>
                    <w:rPr>
                      <w:rFonts w:ascii="Cambria Math" w:hAnsi="Cambria Math"/>
                      <w:b w:val="0"/>
                      <w:bCs/>
                      <w:sz w:val="24"/>
                      <w:szCs w:val="24"/>
                    </w:rPr>
                  </m:ctrlPr>
                </m:accPr>
                <m:e>
                  <m:r>
                    <w:rPr>
                      <w:rFonts w:ascii="Cambria Math" w:hAnsi="Cambria Math"/>
                      <w:sz w:val="24"/>
                      <w:szCs w:val="24"/>
                    </w:rPr>
                    <m:t>β</m:t>
                  </m:r>
                </m:e>
              </m:acc>
            </m:e>
            <m:sub>
              <m:r>
                <w:rPr>
                  <w:rFonts w:ascii="Cambria Math" w:hAnsi="Cambria Math"/>
                  <w:sz w:val="24"/>
                  <w:szCs w:val="24"/>
                </w:rPr>
                <m:t>R</m:t>
              </m:r>
            </m:sub>
          </m:sSub>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sSup>
            <m:sSupPr>
              <m:ctrlPr>
                <w:rPr>
                  <w:rFonts w:ascii="Cambria Math" w:hAnsi="Cambria Math"/>
                  <w:b w:val="0"/>
                  <w:bCs/>
                  <w:sz w:val="24"/>
                  <w:szCs w:val="24"/>
                </w:rPr>
              </m:ctrlPr>
            </m:sSupPr>
            <m:e>
              <m:r>
                <w:rPr>
                  <w:rFonts w:ascii="Cambria Math" w:hAnsi="Cambria Math"/>
                  <w:sz w:val="24"/>
                  <w:szCs w:val="24"/>
                </w:rPr>
                <m:t>Xβ</m:t>
              </m:r>
              <m:r>
                <m:rPr>
                  <m:sty m:val="p"/>
                </m:rPr>
                <w:rPr>
                  <w:rFonts w:ascii="Cambria Math" w:hAnsi="Cambria Math"/>
                  <w:sz w:val="24"/>
                  <w:szCs w:val="24"/>
                </w:rPr>
                <m:t>)</m:t>
              </m:r>
            </m:e>
            <m:sup>
              <m:r>
                <w:rPr>
                  <w:rFonts w:ascii="Cambria Math" w:hAnsi="Cambria Math"/>
                  <w:sz w:val="24"/>
                  <w:szCs w:val="24"/>
                </w:rPr>
                <m:t>T</m:t>
              </m:r>
            </m:sup>
          </m:sSup>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Xβ</m:t>
          </m:r>
          <m:r>
            <m:rPr>
              <m:sty m:val="p"/>
            </m:rPr>
            <w:rPr>
              <w:rFonts w:ascii="Cambria Math" w:hAnsi="Cambria Math"/>
              <w:sz w:val="24"/>
              <w:szCs w:val="24"/>
            </w:rPr>
            <m:t xml:space="preserve">)+ </m:t>
          </m:r>
          <m:r>
            <w:rPr>
              <w:rFonts w:ascii="Cambria Math" w:hAnsi="Cambria Math"/>
              <w:sz w:val="24"/>
              <w:szCs w:val="24"/>
            </w:rPr>
            <m:t>λ</m:t>
          </m:r>
          <m:r>
            <m:rPr>
              <m:sty m:val="p"/>
            </m:rPr>
            <w:rPr>
              <w:rFonts w:ascii="Cambria Math" w:hAnsi="Cambria Math"/>
              <w:sz w:val="24"/>
              <w:szCs w:val="24"/>
            </w:rPr>
            <m:t>(</m:t>
          </m:r>
          <m:sSup>
            <m:sSupPr>
              <m:ctrlPr>
                <w:rPr>
                  <w:rFonts w:ascii="Cambria Math" w:hAnsi="Cambria Math"/>
                  <w:b w:val="0"/>
                  <w:bCs/>
                  <w:sz w:val="24"/>
                  <w:szCs w:val="24"/>
                </w:rPr>
              </m:ctrlPr>
            </m:sSupPr>
            <m:e>
              <m:r>
                <w:rPr>
                  <w:rFonts w:ascii="Cambria Math" w:hAnsi="Cambria Math"/>
                  <w:sz w:val="24"/>
                  <w:szCs w:val="24"/>
                </w:rPr>
                <m:t>β</m:t>
              </m:r>
            </m:e>
            <m:sup>
              <m:r>
                <w:rPr>
                  <w:rFonts w:ascii="Cambria Math" w:hAnsi="Cambria Math"/>
                  <w:sz w:val="24"/>
                  <w:szCs w:val="24"/>
                </w:rPr>
                <m:t>T</m:t>
              </m:r>
            </m:sup>
          </m:sSup>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p w14:paraId="2292587A" w14:textId="77777777" w:rsidR="00C47158" w:rsidRDefault="00C47158" w:rsidP="00FF5F1E">
      <w:pPr>
        <w:pStyle w:val="AckHead"/>
        <w:rPr>
          <w:i/>
          <w:iCs/>
        </w:rPr>
      </w:pPr>
      <w:r>
        <w:t xml:space="preserve">where lambda is the ridge regression hyperparameter and </w:t>
      </w:r>
      <w:r>
        <w:rPr>
          <w:i/>
          <w:iCs/>
        </w:rPr>
        <w:t xml:space="preserve">y </w:t>
      </w:r>
      <w:r>
        <w:t>is the regressor. Instead of guessing and experimenting with different values, this research finetuned the hyperparameter using cross-validation.</w:t>
      </w:r>
      <w:r w:rsidRPr="00C47158">
        <w:rPr>
          <w:i/>
          <w:iCs/>
        </w:rPr>
        <w:t xml:space="preserve"> </w:t>
      </w:r>
    </w:p>
    <w:p w14:paraId="43FA07B5" w14:textId="7552CF9E" w:rsidR="00C47158" w:rsidRDefault="00F43960" w:rsidP="00FF5F1E">
      <w:pPr>
        <w:pStyle w:val="AckHead"/>
      </w:pPr>
      <w:r>
        <w:rPr>
          <w:i/>
          <w:iCs/>
        </w:rPr>
        <w:t>5</w:t>
      </w:r>
      <w:r w:rsidR="00C47158" w:rsidRPr="00C47158">
        <w:rPr>
          <w:i/>
          <w:iCs/>
        </w:rPr>
        <w:t>.2.2 Cross-validation</w:t>
      </w:r>
      <w:r w:rsidR="00C47158">
        <w:t>. Cross-validation is</w:t>
      </w:r>
      <w:r w:rsidR="007E3B08">
        <w:t xml:space="preserve"> a technique that can be leveraged to prevent overfitting and improve predictions by tuning the hyperparameter of a model. In the case of this research, it was used to tune the alpha hyperparameter of the ridge regression model. Cross-validation can be formulated in the case of ridge regression as </w:t>
      </w:r>
    </w:p>
    <w:p w14:paraId="0AAF475F" w14:textId="2F3383B7" w:rsidR="007E3B08" w:rsidRDefault="007E3B08" w:rsidP="00FF5F1E">
      <w:pPr>
        <w:pStyle w:val="AckHead"/>
      </w:pPr>
      <m:oMathPara>
        <m:oMath>
          <m:r>
            <m:rPr>
              <m:sty m:val="p"/>
            </m:rPr>
            <w:rPr>
              <w:rFonts w:ascii="Cambria Math" w:hAnsi="Cambria Math"/>
            </w:rPr>
            <m:t>MSE=</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r>
                    <w:rPr>
                      <w:rFonts w:ascii="Cambria Math" w:hAnsi="Cambria Math"/>
                    </w:rPr>
                    <m:t>p</m:t>
                  </m:r>
                  <m:r>
                    <m:rPr>
                      <m:sty m:val="p"/>
                    </m:rPr>
                    <w:rPr>
                      <w:rFonts w:ascii="Cambria Math" w:hAnsi="Cambria Math"/>
                    </w:rPr>
                    <m:t>)</m:t>
                  </m:r>
                </m:e>
                <m:sup>
                  <m:r>
                    <m:rPr>
                      <m:sty m:val="p"/>
                    </m:rPr>
                    <w:rPr>
                      <w:rFonts w:ascii="Cambria Math" w:hAnsi="Cambria Math"/>
                    </w:rPr>
                    <m:t>2</m:t>
                  </m:r>
                </m:sup>
              </m:sSup>
            </m:e>
          </m:nary>
        </m:oMath>
      </m:oMathPara>
    </w:p>
    <w:p w14:paraId="4174BE34" w14:textId="623C9770" w:rsidR="00C47158" w:rsidRDefault="007E3B08" w:rsidP="00FF5F1E">
      <w:pPr>
        <w:pStyle w:val="AckHead"/>
      </w:pPr>
      <w:r>
        <w:t xml:space="preserve">where </w:t>
      </w:r>
      <w:proofErr w:type="gramStart"/>
      <w:r>
        <w:rPr>
          <w:i/>
          <w:iCs/>
        </w:rPr>
        <w:t xml:space="preserve">a </w:t>
      </w:r>
      <w:r>
        <w:t>and</w:t>
      </w:r>
      <w:proofErr w:type="gramEnd"/>
      <w:r>
        <w:t xml:space="preserve"> </w:t>
      </w:r>
      <m:oMath>
        <m:r>
          <w:rPr>
            <w:rFonts w:ascii="Cambria Math" w:hAnsi="Cambria Math"/>
          </w:rPr>
          <m:t>β</m:t>
        </m:r>
      </m:oMath>
      <w:r w:rsidR="00C14613">
        <w:t xml:space="preserve"> </w:t>
      </w:r>
      <w:r>
        <w:t xml:space="preserve">are parameter values and </w:t>
      </w:r>
      <w:r w:rsidR="00C14613">
        <w:t xml:space="preserve">MSE </w:t>
      </w:r>
      <w:r>
        <w:t>is short for Mean Square Error.</w:t>
      </w:r>
    </w:p>
    <w:p w14:paraId="65A0CD76" w14:textId="1AC88806" w:rsidR="00F62920" w:rsidRDefault="00F43960" w:rsidP="00FF5F1E">
      <w:pPr>
        <w:pStyle w:val="AckHead"/>
      </w:pPr>
      <w:r>
        <w:rPr>
          <w:i/>
          <w:iCs/>
        </w:rPr>
        <w:t>5</w:t>
      </w:r>
      <w:r w:rsidR="00F62920" w:rsidRPr="00C47158">
        <w:rPr>
          <w:i/>
          <w:iCs/>
        </w:rPr>
        <w:t>.2.</w:t>
      </w:r>
      <w:r w:rsidR="00F62920">
        <w:rPr>
          <w:i/>
          <w:iCs/>
        </w:rPr>
        <w:t>3</w:t>
      </w:r>
      <w:r w:rsidR="00F62920" w:rsidRPr="00C47158">
        <w:rPr>
          <w:i/>
          <w:iCs/>
        </w:rPr>
        <w:t xml:space="preserve"> </w:t>
      </w:r>
      <w:r w:rsidR="00F62920">
        <w:rPr>
          <w:i/>
          <w:iCs/>
        </w:rPr>
        <w:t>StandardScaler</w:t>
      </w:r>
      <w:r w:rsidR="00F62920">
        <w:t xml:space="preserve">. One common challenge with machine learning models is that the data values can vary wildly from feature to feature. To combat this problem, as is used in this research, Scikit-learn’s preprocessing tool StandardScaler </w:t>
      </w:r>
      <w:r w:rsidR="00B677F7">
        <w:t xml:space="preserve">standardizes the dataset. Standardization is a process of transforming a dataset so that the mean is 0 and the standard deviation is 1. Doing this improves the overall performance of the linear regression model. Standardization done by StandardScaler can be formulated as </w:t>
      </w:r>
    </w:p>
    <w:p w14:paraId="7E6A46E0" w14:textId="46846629" w:rsidR="00B677F7" w:rsidRDefault="00B677F7" w:rsidP="00FF5F1E">
      <w:pPr>
        <w:pStyle w:val="AckHead"/>
      </w:pPr>
      <m:oMathPara>
        <m:oMath>
          <m:r>
            <w:rPr>
              <w:rFonts w:ascii="Cambria Math" w:hAnsi="Cambria Math"/>
              <w:sz w:val="24"/>
              <w:szCs w:val="24"/>
            </w:rPr>
            <m:t>Z</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μ</m:t>
              </m:r>
            </m:num>
            <m:den>
              <m:r>
                <w:rPr>
                  <w:rFonts w:ascii="Cambria Math" w:hAnsi="Cambria Math"/>
                  <w:sz w:val="24"/>
                  <w:szCs w:val="24"/>
                </w:rPr>
                <m:t>σ</m:t>
              </m:r>
            </m:den>
          </m:f>
        </m:oMath>
      </m:oMathPara>
    </w:p>
    <w:p w14:paraId="1D983ECD" w14:textId="3BF11357" w:rsidR="00D20FE5" w:rsidRDefault="00F43960" w:rsidP="00D20FE5">
      <w:pPr>
        <w:pStyle w:val="Head2"/>
      </w:pPr>
      <w:r>
        <w:rPr>
          <w:i/>
          <w:iCs/>
        </w:rPr>
        <w:t>5</w:t>
      </w:r>
      <w:r w:rsidR="00D20FE5" w:rsidRPr="00421D90">
        <w:rPr>
          <w:rStyle w:val="Label"/>
          <w:rFonts w:ascii="Times New Roman" w:hAnsi="Times New Roman"/>
        </w:rPr>
        <w:t>.</w:t>
      </w:r>
      <w:r w:rsidR="00D20FE5">
        <w:rPr>
          <w:rStyle w:val="Label"/>
          <w:rFonts w:ascii="Times New Roman" w:hAnsi="Times New Roman"/>
        </w:rPr>
        <w:t>3</w:t>
      </w:r>
      <w:r w:rsidR="00D20FE5" w:rsidRPr="00421D90">
        <w:t> </w:t>
      </w:r>
      <w:r w:rsidR="00D20FE5" w:rsidRPr="00421D90">
        <w:t xml:space="preserve"> </w:t>
      </w:r>
      <w:r w:rsidR="00D20FE5">
        <w:t>Metrics</w:t>
      </w:r>
    </w:p>
    <w:p w14:paraId="13DDFD98" w14:textId="3FC65A34" w:rsidR="00D20FE5" w:rsidRPr="00250E7C" w:rsidRDefault="00F43960" w:rsidP="00B93FFB">
      <w:pPr>
        <w:pStyle w:val="Head1"/>
        <w:ind w:left="0" w:firstLine="0"/>
        <w:rPr>
          <w:rFonts w:eastAsiaTheme="minorHAnsi"/>
          <w:b w:val="0"/>
          <w:iCs w:val="0"/>
          <w:sz w:val="18"/>
          <w:vertAlign w:val="superscript"/>
          <w14:ligatures w14:val="none"/>
        </w:rPr>
      </w:pPr>
      <w:r>
        <w:rPr>
          <w:rFonts w:eastAsiaTheme="minorHAnsi"/>
          <w:b w:val="0"/>
          <w:i/>
          <w:sz w:val="18"/>
          <w14:ligatures w14:val="none"/>
        </w:rPr>
        <w:t>5</w:t>
      </w:r>
      <w:r w:rsidR="00D20FE5" w:rsidRPr="00D20FE5">
        <w:rPr>
          <w:rFonts w:eastAsiaTheme="minorHAnsi"/>
          <w:b w:val="0"/>
          <w:i/>
          <w:sz w:val="18"/>
          <w14:ligatures w14:val="none"/>
        </w:rPr>
        <w:t xml:space="preserve">.3.2 </w:t>
      </w:r>
      <w:r w:rsidR="00D20FE5">
        <w:rPr>
          <w:rFonts w:eastAsiaTheme="minorHAnsi"/>
          <w:b w:val="0"/>
          <w:i/>
          <w:sz w:val="18"/>
          <w14:ligatures w14:val="none"/>
        </w:rPr>
        <w:t xml:space="preserve">R-Squared. </w:t>
      </w:r>
      <w:r w:rsidR="00B93FFB">
        <w:rPr>
          <w:rFonts w:eastAsiaTheme="minorHAnsi"/>
          <w:b w:val="0"/>
          <w:iCs w:val="0"/>
          <w:sz w:val="18"/>
          <w14:ligatures w14:val="none"/>
        </w:rPr>
        <w:t xml:space="preserve">The coefficient of determination, or r-squared is defined as the proportion of variation in the target variable that is predictable from the predictor variables. The formulation for R-squared is </w:t>
      </w:r>
      <w:r w:rsidR="00250E7C">
        <w:rPr>
          <w:rFonts w:eastAsiaTheme="minorHAnsi"/>
          <w:b w:val="0"/>
          <w:iCs w:val="0"/>
          <w:sz w:val="18"/>
          <w:vertAlign w:val="superscript"/>
          <w14:ligatures w14:val="none"/>
        </w:rPr>
        <w:t>[</w:t>
      </w:r>
      <w:r w:rsidR="002177CD">
        <w:rPr>
          <w:rFonts w:eastAsiaTheme="minorHAnsi"/>
          <w:b w:val="0"/>
          <w:iCs w:val="0"/>
          <w:sz w:val="18"/>
          <w:vertAlign w:val="superscript"/>
          <w14:ligatures w14:val="none"/>
        </w:rPr>
        <w:t>7</w:t>
      </w:r>
      <w:r w:rsidR="00250E7C">
        <w:rPr>
          <w:rFonts w:eastAsiaTheme="minorHAnsi"/>
          <w:b w:val="0"/>
          <w:iCs w:val="0"/>
          <w:sz w:val="18"/>
          <w:vertAlign w:val="superscript"/>
          <w14:ligatures w14:val="none"/>
        </w:rPr>
        <w:t>]</w:t>
      </w:r>
    </w:p>
    <w:p w14:paraId="50E413FE" w14:textId="295D42AC" w:rsidR="00B93FFB" w:rsidRPr="003463EF" w:rsidRDefault="00B615EF" w:rsidP="00B93FFB">
      <w:pPr>
        <w:pStyle w:val="Head1"/>
        <w:ind w:left="0" w:firstLine="0"/>
        <w:rPr>
          <w:rFonts w:eastAsiaTheme="minorHAnsi"/>
          <w:b w:val="0"/>
          <w:iCs w:val="0"/>
          <w:sz w:val="18"/>
          <w14:ligatures w14:val="none"/>
        </w:rPr>
      </w:pPr>
      <m:oMathPara>
        <m:oMath>
          <m:sSup>
            <m:sSupPr>
              <m:ctrlPr>
                <w:rPr>
                  <w:rFonts w:ascii="Cambria Math" w:eastAsiaTheme="minorHAnsi" w:hAnsi="Cambria Math"/>
                  <w:b w:val="0"/>
                  <w:i/>
                  <w:iCs w:val="0"/>
                  <w:sz w:val="24"/>
                  <w:szCs w:val="32"/>
                  <w14:ligatures w14:val="none"/>
                </w:rPr>
              </m:ctrlPr>
            </m:sSupPr>
            <m:e>
              <m:r>
                <w:rPr>
                  <w:rFonts w:ascii="Cambria Math" w:eastAsiaTheme="minorHAnsi" w:hAnsi="Cambria Math"/>
                  <w:sz w:val="24"/>
                  <w:szCs w:val="32"/>
                  <w14:ligatures w14:val="none"/>
                </w:rPr>
                <m:t>R</m:t>
              </m:r>
            </m:e>
            <m:sup>
              <m:r>
                <w:rPr>
                  <w:rFonts w:ascii="Cambria Math" w:eastAsiaTheme="minorHAnsi" w:hAnsi="Cambria Math"/>
                  <w:sz w:val="24"/>
                  <w:szCs w:val="32"/>
                  <w14:ligatures w14:val="none"/>
                </w:rPr>
                <m:t>2</m:t>
              </m:r>
            </m:sup>
          </m:sSup>
          <m:r>
            <w:rPr>
              <w:rFonts w:ascii="Cambria Math" w:eastAsiaTheme="minorHAnsi" w:hAnsi="Cambria Math"/>
              <w:sz w:val="24"/>
              <w:szCs w:val="32"/>
              <w14:ligatures w14:val="none"/>
            </w:rPr>
            <m:t>=1-</m:t>
          </m:r>
          <m:f>
            <m:fPr>
              <m:ctrlPr>
                <w:rPr>
                  <w:rFonts w:ascii="Cambria Math" w:eastAsiaTheme="minorHAnsi" w:hAnsi="Cambria Math"/>
                  <w:b w:val="0"/>
                  <w:i/>
                  <w:iCs w:val="0"/>
                  <w:sz w:val="24"/>
                  <w:szCs w:val="32"/>
                  <w14:ligatures w14:val="none"/>
                </w:rPr>
              </m:ctrlPr>
            </m:fPr>
            <m:num>
              <m:sSub>
                <m:sSubPr>
                  <m:ctrlPr>
                    <w:rPr>
                      <w:rFonts w:ascii="Cambria Math" w:eastAsiaTheme="minorHAnsi" w:hAnsi="Cambria Math"/>
                      <w:b w:val="0"/>
                      <w:i/>
                      <w:iCs w:val="0"/>
                      <w:sz w:val="24"/>
                      <w:szCs w:val="32"/>
                      <w14:ligatures w14:val="none"/>
                    </w:rPr>
                  </m:ctrlPr>
                </m:sSubPr>
                <m:e>
                  <m:r>
                    <w:rPr>
                      <w:rFonts w:ascii="Cambria Math" w:eastAsiaTheme="minorHAnsi" w:hAnsi="Cambria Math"/>
                      <w:sz w:val="24"/>
                      <w:szCs w:val="32"/>
                      <w14:ligatures w14:val="none"/>
                    </w:rPr>
                    <m:t>SS</m:t>
                  </m:r>
                </m:e>
                <m:sub>
                  <m:r>
                    <w:rPr>
                      <w:rFonts w:ascii="Cambria Math" w:eastAsiaTheme="minorHAnsi" w:hAnsi="Cambria Math"/>
                      <w:sz w:val="24"/>
                      <w:szCs w:val="32"/>
                      <w14:ligatures w14:val="none"/>
                    </w:rPr>
                    <m:t>res</m:t>
                  </m:r>
                </m:sub>
              </m:sSub>
            </m:num>
            <m:den>
              <m:sSub>
                <m:sSubPr>
                  <m:ctrlPr>
                    <w:rPr>
                      <w:rFonts w:ascii="Cambria Math" w:eastAsiaTheme="minorHAnsi" w:hAnsi="Cambria Math"/>
                      <w:b w:val="0"/>
                      <w:i/>
                      <w:iCs w:val="0"/>
                      <w:sz w:val="24"/>
                      <w:szCs w:val="32"/>
                      <w14:ligatures w14:val="none"/>
                    </w:rPr>
                  </m:ctrlPr>
                </m:sSubPr>
                <m:e>
                  <m:r>
                    <w:rPr>
                      <w:rFonts w:ascii="Cambria Math" w:eastAsiaTheme="minorHAnsi" w:hAnsi="Cambria Math"/>
                      <w:sz w:val="24"/>
                      <w:szCs w:val="32"/>
                      <w14:ligatures w14:val="none"/>
                    </w:rPr>
                    <m:t>SS</m:t>
                  </m:r>
                </m:e>
                <m:sub>
                  <m:r>
                    <w:rPr>
                      <w:rFonts w:ascii="Cambria Math" w:eastAsiaTheme="minorHAnsi" w:hAnsi="Cambria Math"/>
                      <w:sz w:val="24"/>
                      <w:szCs w:val="32"/>
                      <w14:ligatures w14:val="none"/>
                    </w:rPr>
                    <m:t>tot</m:t>
                  </m:r>
                </m:sub>
              </m:sSub>
            </m:den>
          </m:f>
          <m:r>
            <w:rPr>
              <w:rFonts w:ascii="Cambria Math" w:eastAsiaTheme="minorHAnsi" w:hAnsi="Cambria Math"/>
              <w:sz w:val="24"/>
              <w:szCs w:val="32"/>
              <w14:ligatures w14:val="none"/>
            </w:rPr>
            <m:t xml:space="preserve">, </m:t>
          </m:r>
        </m:oMath>
      </m:oMathPara>
    </w:p>
    <w:p w14:paraId="16C10D84" w14:textId="4FC1A2DD" w:rsidR="00B93FFB" w:rsidRPr="003463EF" w:rsidRDefault="00B615EF" w:rsidP="00B93FFB">
      <w:pPr>
        <w:pStyle w:val="Head1"/>
        <w:ind w:left="0" w:firstLine="0"/>
        <w:rPr>
          <w:rFonts w:eastAsiaTheme="minorEastAsia"/>
          <w:b w:val="0"/>
          <w:iCs w:val="0"/>
          <w:sz w:val="24"/>
          <w:szCs w:val="32"/>
          <w14:ligatures w14:val="none"/>
        </w:rPr>
      </w:pPr>
      <m:oMathPara>
        <m:oMath>
          <m:sSub>
            <m:sSubPr>
              <m:ctrlPr>
                <w:rPr>
                  <w:rFonts w:ascii="Cambria Math" w:eastAsiaTheme="minorHAnsi" w:hAnsi="Cambria Math"/>
                  <w:b w:val="0"/>
                  <w:i/>
                  <w:iCs w:val="0"/>
                  <w:sz w:val="24"/>
                  <w:szCs w:val="32"/>
                  <w14:ligatures w14:val="none"/>
                </w:rPr>
              </m:ctrlPr>
            </m:sSubPr>
            <m:e>
              <m:r>
                <w:rPr>
                  <w:rFonts w:ascii="Cambria Math" w:eastAsiaTheme="minorHAnsi" w:hAnsi="Cambria Math"/>
                  <w:sz w:val="24"/>
                  <w:szCs w:val="32"/>
                  <w14:ligatures w14:val="none"/>
                </w:rPr>
                <m:t>SS</m:t>
              </m:r>
            </m:e>
            <m:sub>
              <m:r>
                <w:rPr>
                  <w:rFonts w:ascii="Cambria Math" w:eastAsiaTheme="minorHAnsi" w:hAnsi="Cambria Math"/>
                  <w:sz w:val="24"/>
                  <w:szCs w:val="32"/>
                  <w14:ligatures w14:val="none"/>
                </w:rPr>
                <m:t>res</m:t>
              </m:r>
            </m:sub>
          </m:sSub>
          <m:r>
            <w:rPr>
              <w:rFonts w:ascii="Cambria Math" w:eastAsiaTheme="minorHAnsi" w:hAnsi="Cambria Math"/>
              <w:sz w:val="24"/>
              <w:szCs w:val="32"/>
              <w14:ligatures w14:val="none"/>
            </w:rPr>
            <m:t xml:space="preserve">= </m:t>
          </m:r>
          <m:nary>
            <m:naryPr>
              <m:chr m:val="∑"/>
              <m:limLoc m:val="undOvr"/>
              <m:supHide m:val="1"/>
              <m:ctrlPr>
                <w:rPr>
                  <w:rFonts w:ascii="Cambria Math" w:eastAsiaTheme="minorHAnsi" w:hAnsi="Cambria Math"/>
                  <w:b w:val="0"/>
                  <w:i/>
                  <w:iCs w:val="0"/>
                  <w:sz w:val="24"/>
                  <w:szCs w:val="32"/>
                  <w14:ligatures w14:val="none"/>
                </w:rPr>
              </m:ctrlPr>
            </m:naryPr>
            <m:sub>
              <m:r>
                <w:rPr>
                  <w:rFonts w:ascii="Cambria Math" w:eastAsiaTheme="minorHAnsi" w:hAnsi="Cambria Math"/>
                  <w:sz w:val="24"/>
                  <w:szCs w:val="32"/>
                  <w14:ligatures w14:val="none"/>
                </w:rPr>
                <m:t>i</m:t>
              </m:r>
            </m:sub>
            <m:sup/>
            <m:e>
              <m:r>
                <w:rPr>
                  <w:rFonts w:ascii="Cambria Math" w:eastAsiaTheme="minorHAnsi" w:hAnsi="Cambria Math"/>
                  <w:sz w:val="24"/>
                  <w:szCs w:val="32"/>
                  <w14:ligatures w14:val="none"/>
                </w:rPr>
                <m:t>(</m:t>
              </m:r>
              <m:sSub>
                <m:sSubPr>
                  <m:ctrlPr>
                    <w:rPr>
                      <w:rFonts w:ascii="Cambria Math" w:eastAsiaTheme="minorHAnsi" w:hAnsi="Cambria Math"/>
                      <w:b w:val="0"/>
                      <w:i/>
                      <w:iCs w:val="0"/>
                      <w:sz w:val="24"/>
                      <w:szCs w:val="32"/>
                      <w14:ligatures w14:val="none"/>
                    </w:rPr>
                  </m:ctrlPr>
                </m:sSubPr>
                <m:e>
                  <m:r>
                    <w:rPr>
                      <w:rFonts w:ascii="Cambria Math" w:eastAsiaTheme="minorHAnsi" w:hAnsi="Cambria Math"/>
                      <w:sz w:val="24"/>
                      <w:szCs w:val="32"/>
                      <w14:ligatures w14:val="none"/>
                    </w:rPr>
                    <m:t>y</m:t>
                  </m:r>
                </m:e>
                <m:sub>
                  <m:r>
                    <w:rPr>
                      <w:rFonts w:ascii="Cambria Math" w:eastAsiaTheme="minorHAnsi" w:hAnsi="Cambria Math"/>
                      <w:sz w:val="24"/>
                      <w:szCs w:val="32"/>
                      <w14:ligatures w14:val="none"/>
                    </w:rPr>
                    <m:t>i</m:t>
                  </m:r>
                </m:sub>
              </m:sSub>
            </m:e>
          </m:nary>
          <m:r>
            <w:rPr>
              <w:rFonts w:ascii="Cambria Math" w:eastAsiaTheme="minorEastAsia" w:hAnsi="Cambria Math"/>
              <w:sz w:val="24"/>
              <w:szCs w:val="32"/>
              <w14:ligatures w14:val="none"/>
            </w:rPr>
            <m:t>-</m:t>
          </m:r>
          <m:sSub>
            <m:sSubPr>
              <m:ctrlPr>
                <w:rPr>
                  <w:rFonts w:ascii="Cambria Math" w:eastAsiaTheme="minorEastAsia" w:hAnsi="Cambria Math"/>
                  <w:b w:val="0"/>
                  <w:i/>
                  <w:iCs w:val="0"/>
                  <w:sz w:val="24"/>
                  <w:szCs w:val="32"/>
                  <w14:ligatures w14:val="none"/>
                </w:rPr>
              </m:ctrlPr>
            </m:sSubPr>
            <m:e>
              <m:r>
                <w:rPr>
                  <w:rFonts w:ascii="Cambria Math" w:eastAsiaTheme="minorEastAsia" w:hAnsi="Cambria Math"/>
                  <w:sz w:val="24"/>
                  <w:szCs w:val="32"/>
                  <w14:ligatures w14:val="none"/>
                </w:rPr>
                <m:t>f</m:t>
              </m:r>
            </m:e>
            <m:sub>
              <m:r>
                <w:rPr>
                  <w:rFonts w:ascii="Cambria Math" w:eastAsiaTheme="minorEastAsia" w:hAnsi="Cambria Math"/>
                  <w:sz w:val="24"/>
                  <w:szCs w:val="32"/>
                  <w14:ligatures w14:val="none"/>
                </w:rPr>
                <m:t>i</m:t>
              </m:r>
            </m:sub>
          </m:sSub>
          <m:sSup>
            <m:sSupPr>
              <m:ctrlPr>
                <w:rPr>
                  <w:rFonts w:ascii="Cambria Math" w:eastAsiaTheme="minorEastAsia" w:hAnsi="Cambria Math"/>
                  <w:b w:val="0"/>
                  <w:i/>
                  <w:iCs w:val="0"/>
                  <w:sz w:val="24"/>
                  <w:szCs w:val="32"/>
                  <w14:ligatures w14:val="none"/>
                </w:rPr>
              </m:ctrlPr>
            </m:sSupPr>
            <m:e>
              <m:r>
                <w:rPr>
                  <w:rFonts w:ascii="Cambria Math" w:eastAsiaTheme="minorEastAsia" w:hAnsi="Cambria Math"/>
                  <w:sz w:val="24"/>
                  <w:szCs w:val="32"/>
                  <w14:ligatures w14:val="none"/>
                </w:rPr>
                <m:t>)</m:t>
              </m:r>
            </m:e>
            <m:sup>
              <m:r>
                <w:rPr>
                  <w:rFonts w:ascii="Cambria Math" w:eastAsiaTheme="minorEastAsia" w:hAnsi="Cambria Math"/>
                  <w:sz w:val="24"/>
                  <w:szCs w:val="32"/>
                  <w14:ligatures w14:val="none"/>
                </w:rPr>
                <m:t>2</m:t>
              </m:r>
            </m:sup>
          </m:sSup>
          <m:r>
            <w:rPr>
              <w:rFonts w:ascii="Cambria Math" w:eastAsiaTheme="minorEastAsia" w:hAnsi="Cambria Math"/>
              <w:sz w:val="24"/>
              <w:szCs w:val="32"/>
              <w14:ligatures w14:val="none"/>
            </w:rPr>
            <m:t>,</m:t>
          </m:r>
          <m:sSub>
            <m:sSubPr>
              <m:ctrlPr>
                <w:rPr>
                  <w:rFonts w:ascii="Cambria Math" w:eastAsiaTheme="minorEastAsia" w:hAnsi="Cambria Math"/>
                  <w:b w:val="0"/>
                  <w:i/>
                  <w:iCs w:val="0"/>
                  <w:sz w:val="24"/>
                  <w:szCs w:val="32"/>
                  <w14:ligatures w14:val="none"/>
                </w:rPr>
              </m:ctrlPr>
            </m:sSubPr>
            <m:e>
              <m:r>
                <w:rPr>
                  <w:rFonts w:ascii="Cambria Math" w:eastAsiaTheme="minorEastAsia" w:hAnsi="Cambria Math"/>
                  <w:sz w:val="24"/>
                  <w:szCs w:val="32"/>
                  <w14:ligatures w14:val="none"/>
                </w:rPr>
                <m:t xml:space="preserve">   SS</m:t>
              </m:r>
            </m:e>
            <m:sub>
              <m:r>
                <w:rPr>
                  <w:rFonts w:ascii="Cambria Math" w:eastAsiaTheme="minorEastAsia" w:hAnsi="Cambria Math"/>
                  <w:sz w:val="24"/>
                  <w:szCs w:val="32"/>
                  <w14:ligatures w14:val="none"/>
                </w:rPr>
                <m:t>tot</m:t>
              </m:r>
            </m:sub>
          </m:sSub>
          <m:r>
            <w:rPr>
              <w:rFonts w:ascii="Cambria Math" w:eastAsiaTheme="minorEastAsia" w:hAnsi="Cambria Math"/>
              <w:sz w:val="24"/>
              <w:szCs w:val="32"/>
              <w14:ligatures w14:val="none"/>
            </w:rPr>
            <m:t>=</m:t>
          </m:r>
          <m:nary>
            <m:naryPr>
              <m:chr m:val="∑"/>
              <m:limLoc m:val="undOvr"/>
              <m:supHide m:val="1"/>
              <m:ctrlPr>
                <w:rPr>
                  <w:rFonts w:ascii="Cambria Math" w:eastAsiaTheme="minorHAnsi" w:hAnsi="Cambria Math"/>
                  <w:b w:val="0"/>
                  <w:i/>
                  <w:iCs w:val="0"/>
                  <w:sz w:val="24"/>
                  <w:szCs w:val="32"/>
                  <w14:ligatures w14:val="none"/>
                </w:rPr>
              </m:ctrlPr>
            </m:naryPr>
            <m:sub>
              <m:r>
                <w:rPr>
                  <w:rFonts w:ascii="Cambria Math" w:eastAsiaTheme="minorHAnsi" w:hAnsi="Cambria Math"/>
                  <w:sz w:val="24"/>
                  <w:szCs w:val="32"/>
                  <w14:ligatures w14:val="none"/>
                </w:rPr>
                <m:t>i</m:t>
              </m:r>
            </m:sub>
            <m:sup/>
            <m:e>
              <m:r>
                <w:rPr>
                  <w:rFonts w:ascii="Cambria Math" w:eastAsiaTheme="minorHAnsi" w:hAnsi="Cambria Math"/>
                  <w:sz w:val="24"/>
                  <w:szCs w:val="32"/>
                  <w14:ligatures w14:val="none"/>
                </w:rPr>
                <m:t>(</m:t>
              </m:r>
              <m:sSub>
                <m:sSubPr>
                  <m:ctrlPr>
                    <w:rPr>
                      <w:rFonts w:ascii="Cambria Math" w:eastAsiaTheme="minorHAnsi" w:hAnsi="Cambria Math"/>
                      <w:b w:val="0"/>
                      <w:i/>
                      <w:iCs w:val="0"/>
                      <w:sz w:val="24"/>
                      <w:szCs w:val="32"/>
                      <w14:ligatures w14:val="none"/>
                    </w:rPr>
                  </m:ctrlPr>
                </m:sSubPr>
                <m:e>
                  <m:r>
                    <w:rPr>
                      <w:rFonts w:ascii="Cambria Math" w:eastAsiaTheme="minorHAnsi" w:hAnsi="Cambria Math"/>
                      <w:sz w:val="24"/>
                      <w:szCs w:val="32"/>
                      <w14:ligatures w14:val="none"/>
                    </w:rPr>
                    <m:t>y</m:t>
                  </m:r>
                </m:e>
                <m:sub>
                  <m:r>
                    <w:rPr>
                      <w:rFonts w:ascii="Cambria Math" w:eastAsiaTheme="minorHAnsi" w:hAnsi="Cambria Math"/>
                      <w:sz w:val="24"/>
                      <w:szCs w:val="32"/>
                      <w14:ligatures w14:val="none"/>
                    </w:rPr>
                    <m:t>i</m:t>
                  </m:r>
                </m:sub>
              </m:sSub>
            </m:e>
          </m:nary>
          <m:r>
            <w:rPr>
              <w:rFonts w:ascii="Cambria Math" w:eastAsiaTheme="minorEastAsia" w:hAnsi="Cambria Math"/>
              <w:sz w:val="24"/>
              <w:szCs w:val="32"/>
              <w14:ligatures w14:val="none"/>
            </w:rPr>
            <m:t>-</m:t>
          </m:r>
          <m:acc>
            <m:accPr>
              <m:chr m:val="̅"/>
              <m:ctrlPr>
                <w:rPr>
                  <w:rFonts w:ascii="Cambria Math" w:eastAsiaTheme="minorEastAsia" w:hAnsi="Cambria Math"/>
                  <w:b w:val="0"/>
                  <w:i/>
                  <w:iCs w:val="0"/>
                  <w:sz w:val="24"/>
                  <w:szCs w:val="32"/>
                  <w14:ligatures w14:val="none"/>
                </w:rPr>
              </m:ctrlPr>
            </m:accPr>
            <m:e>
              <m:r>
                <w:rPr>
                  <w:rFonts w:ascii="Cambria Math" w:eastAsiaTheme="minorEastAsia" w:hAnsi="Cambria Math"/>
                  <w:sz w:val="24"/>
                  <w:szCs w:val="32"/>
                  <w14:ligatures w14:val="none"/>
                </w:rPr>
                <m:t>y</m:t>
              </m:r>
            </m:e>
          </m:acc>
          <m:sSup>
            <m:sSupPr>
              <m:ctrlPr>
                <w:rPr>
                  <w:rFonts w:ascii="Cambria Math" w:eastAsiaTheme="minorEastAsia" w:hAnsi="Cambria Math"/>
                  <w:b w:val="0"/>
                  <w:i/>
                  <w:iCs w:val="0"/>
                  <w:sz w:val="24"/>
                  <w:szCs w:val="32"/>
                  <w14:ligatures w14:val="none"/>
                </w:rPr>
              </m:ctrlPr>
            </m:sSupPr>
            <m:e>
              <m:r>
                <w:rPr>
                  <w:rFonts w:ascii="Cambria Math" w:eastAsiaTheme="minorEastAsia" w:hAnsi="Cambria Math"/>
                  <w:sz w:val="24"/>
                  <w:szCs w:val="32"/>
                  <w14:ligatures w14:val="none"/>
                </w:rPr>
                <m:t>)</m:t>
              </m:r>
            </m:e>
            <m:sup>
              <m:r>
                <w:rPr>
                  <w:rFonts w:ascii="Cambria Math" w:eastAsiaTheme="minorEastAsia" w:hAnsi="Cambria Math"/>
                  <w:sz w:val="24"/>
                  <w:szCs w:val="32"/>
                  <w14:ligatures w14:val="none"/>
                </w:rPr>
                <m:t>2</m:t>
              </m:r>
            </m:sup>
          </m:sSup>
        </m:oMath>
      </m:oMathPara>
    </w:p>
    <w:p w14:paraId="61702C37" w14:textId="79B5653F" w:rsidR="00B93FFB" w:rsidRPr="00B93FFB" w:rsidRDefault="00B93FFB" w:rsidP="00B93FFB">
      <w:pPr>
        <w:pStyle w:val="Head1"/>
        <w:ind w:left="0" w:firstLine="0"/>
        <w:rPr>
          <w:rFonts w:eastAsiaTheme="minorHAnsi"/>
          <w:b w:val="0"/>
          <w:iCs w:val="0"/>
          <w:sz w:val="18"/>
          <w14:ligatures w14:val="none"/>
        </w:rPr>
      </w:pPr>
      <w:r>
        <w:rPr>
          <w:rFonts w:eastAsiaTheme="minorEastAsia"/>
          <w:b w:val="0"/>
          <w:iCs w:val="0"/>
          <w:sz w:val="18"/>
          <w14:ligatures w14:val="none"/>
        </w:rPr>
        <w:lastRenderedPageBreak/>
        <w:t xml:space="preserve">where SS stands for sum of squares, and </w:t>
      </w:r>
      <w:r w:rsidR="00AE1765">
        <w:rPr>
          <w:rFonts w:eastAsiaTheme="minorEastAsia"/>
          <w:b w:val="0"/>
          <w:iCs w:val="0"/>
          <w:sz w:val="18"/>
          <w14:ligatures w14:val="none"/>
        </w:rPr>
        <w:t>the result will be between 0 and 1, with 1 representing perfect predictions. A 1 may indicate issues with the model though.</w:t>
      </w:r>
    </w:p>
    <w:p w14:paraId="7E3C6804" w14:textId="2A3DA078" w:rsidR="00B93FFB" w:rsidRPr="00B93FFB" w:rsidRDefault="00F43960" w:rsidP="00AE1765">
      <w:pPr>
        <w:pStyle w:val="Head1"/>
        <w:spacing w:before="240"/>
        <w:ind w:left="0" w:firstLine="0"/>
        <w:rPr>
          <w:rFonts w:eastAsiaTheme="minorHAnsi"/>
          <w:b w:val="0"/>
          <w:iCs w:val="0"/>
          <w:sz w:val="18"/>
          <w14:ligatures w14:val="none"/>
        </w:rPr>
      </w:pPr>
      <w:r w:rsidRPr="00F43960">
        <w:rPr>
          <w:rFonts w:eastAsiaTheme="minorHAnsi"/>
          <w:b w:val="0"/>
          <w:i/>
          <w:sz w:val="18"/>
          <w14:ligatures w14:val="none"/>
        </w:rPr>
        <w:t>5</w:t>
      </w:r>
      <w:r w:rsidR="00D20FE5" w:rsidRPr="00D20FE5">
        <w:rPr>
          <w:rFonts w:eastAsiaTheme="minorHAnsi"/>
          <w:b w:val="0"/>
          <w:i/>
          <w:sz w:val="18"/>
          <w14:ligatures w14:val="none"/>
        </w:rPr>
        <w:t>.3.2 Mean Squared Error</w:t>
      </w:r>
      <w:r w:rsidR="00AE1765">
        <w:rPr>
          <w:rFonts w:eastAsiaTheme="minorHAnsi"/>
          <w:b w:val="0"/>
          <w:i/>
          <w:sz w:val="18"/>
          <w14:ligatures w14:val="none"/>
        </w:rPr>
        <w:t xml:space="preserve"> (MSE)</w:t>
      </w:r>
      <w:r w:rsidR="00B93FFB">
        <w:rPr>
          <w:rFonts w:eastAsiaTheme="minorHAnsi"/>
          <w:b w:val="0"/>
          <w:iCs w:val="0"/>
          <w:sz w:val="18"/>
          <w14:ligatures w14:val="none"/>
        </w:rPr>
        <w:t xml:space="preserve">. </w:t>
      </w:r>
      <w:r w:rsidR="00AE1765">
        <w:rPr>
          <w:rFonts w:eastAsiaTheme="minorHAnsi"/>
          <w:b w:val="0"/>
          <w:iCs w:val="0"/>
          <w:sz w:val="18"/>
          <w14:ligatures w14:val="none"/>
        </w:rPr>
        <w:t>The Mean Square Error is the computed measure of the average square of errors. In linear regression, MSE can work as a cost function. MSE is useful in determining the quality of a model’s predictive capabilities. MSE is formulated as</w:t>
      </w:r>
      <w:r w:rsidR="00613B63">
        <w:rPr>
          <w:rFonts w:eastAsiaTheme="minorHAnsi"/>
          <w:b w:val="0"/>
          <w:iCs w:val="0"/>
          <w:sz w:val="18"/>
          <w14:ligatures w14:val="none"/>
        </w:rPr>
        <w:t xml:space="preserve"> </w:t>
      </w:r>
      <w:r w:rsidR="00613B63">
        <w:rPr>
          <w:rFonts w:eastAsiaTheme="minorHAnsi"/>
          <w:b w:val="0"/>
          <w:iCs w:val="0"/>
          <w:sz w:val="18"/>
          <w:vertAlign w:val="superscript"/>
          <w14:ligatures w14:val="none"/>
        </w:rPr>
        <w:t>[</w:t>
      </w:r>
      <w:r w:rsidR="002177CD">
        <w:rPr>
          <w:rFonts w:eastAsiaTheme="minorHAnsi"/>
          <w:b w:val="0"/>
          <w:iCs w:val="0"/>
          <w:sz w:val="18"/>
          <w:vertAlign w:val="superscript"/>
          <w14:ligatures w14:val="none"/>
        </w:rPr>
        <w:t>8</w:t>
      </w:r>
      <w:r w:rsidR="00613B63">
        <w:rPr>
          <w:rFonts w:eastAsiaTheme="minorHAnsi"/>
          <w:b w:val="0"/>
          <w:iCs w:val="0"/>
          <w:sz w:val="18"/>
          <w:vertAlign w:val="superscript"/>
          <w14:ligatures w14:val="none"/>
        </w:rPr>
        <w:t>]</w:t>
      </w:r>
      <w:r w:rsidR="00AE1765">
        <w:rPr>
          <w:rFonts w:eastAsiaTheme="minorHAnsi"/>
          <w:b w:val="0"/>
          <w:iCs w:val="0"/>
          <w:sz w:val="18"/>
          <w14:ligatures w14:val="none"/>
        </w:rPr>
        <w:t xml:space="preserve"> </w:t>
      </w:r>
    </w:p>
    <w:p w14:paraId="312C9719" w14:textId="263739BE" w:rsidR="00D20FE5" w:rsidRPr="003463EF" w:rsidRDefault="003463EF" w:rsidP="00FF5F1E">
      <w:pPr>
        <w:pStyle w:val="Head1"/>
        <w:rPr>
          <w:rFonts w:eastAsiaTheme="minorHAnsi"/>
          <w:b w:val="0"/>
          <w:bCs/>
          <w:iCs w:val="0"/>
          <w:sz w:val="24"/>
          <w:szCs w:val="32"/>
          <w14:ligatures w14:val="none"/>
        </w:rPr>
      </w:pPr>
      <m:oMathPara>
        <m:oMath>
          <m:r>
            <m:rPr>
              <m:sty m:val="p"/>
            </m:rPr>
            <w:rPr>
              <w:rFonts w:ascii="Cambria Math" w:eastAsiaTheme="minorHAnsi" w:hAnsi="Cambria Math"/>
              <w:sz w:val="24"/>
              <w:szCs w:val="32"/>
              <w14:ligatures w14:val="none"/>
            </w:rPr>
            <m:t>MSE</m:t>
          </m:r>
          <m:r>
            <w:rPr>
              <w:rFonts w:ascii="Cambria Math" w:eastAsiaTheme="minorHAnsi" w:hAnsi="Cambria Math"/>
              <w:sz w:val="24"/>
              <w:szCs w:val="32"/>
              <w14:ligatures w14:val="none"/>
            </w:rPr>
            <m:t xml:space="preserve">= </m:t>
          </m:r>
          <m:f>
            <m:fPr>
              <m:ctrlPr>
                <w:rPr>
                  <w:rFonts w:ascii="Cambria Math" w:eastAsiaTheme="minorEastAsia" w:hAnsi="Cambria Math"/>
                  <w:b w:val="0"/>
                  <w:bCs/>
                  <w:i/>
                  <w:iCs w:val="0"/>
                  <w:sz w:val="24"/>
                  <w:szCs w:val="32"/>
                  <w14:ligatures w14:val="none"/>
                </w:rPr>
              </m:ctrlPr>
            </m:fPr>
            <m:num>
              <m:r>
                <w:rPr>
                  <w:rFonts w:ascii="Cambria Math" w:eastAsiaTheme="minorEastAsia" w:hAnsi="Cambria Math"/>
                  <w:sz w:val="24"/>
                  <w:szCs w:val="32"/>
                  <w14:ligatures w14:val="none"/>
                </w:rPr>
                <m:t>1</m:t>
              </m:r>
            </m:num>
            <m:den>
              <m:r>
                <w:rPr>
                  <w:rFonts w:ascii="Cambria Math" w:eastAsiaTheme="minorEastAsia" w:hAnsi="Cambria Math"/>
                  <w:sz w:val="24"/>
                  <w:szCs w:val="32"/>
                  <w14:ligatures w14:val="none"/>
                </w:rPr>
                <m:t>n</m:t>
              </m:r>
            </m:den>
          </m:f>
          <m:nary>
            <m:naryPr>
              <m:chr m:val="∑"/>
              <m:limLoc m:val="undOvr"/>
              <m:ctrlPr>
                <w:rPr>
                  <w:rFonts w:ascii="Cambria Math" w:eastAsiaTheme="minorEastAsia" w:hAnsi="Cambria Math"/>
                  <w:b w:val="0"/>
                  <w:bCs/>
                  <w:i/>
                  <w:iCs w:val="0"/>
                  <w:sz w:val="24"/>
                  <w:szCs w:val="32"/>
                  <w14:ligatures w14:val="none"/>
                </w:rPr>
              </m:ctrlPr>
            </m:naryPr>
            <m:sub>
              <m:r>
                <w:rPr>
                  <w:rFonts w:ascii="Cambria Math" w:eastAsiaTheme="minorEastAsia" w:hAnsi="Cambria Math"/>
                  <w:sz w:val="24"/>
                  <w:szCs w:val="32"/>
                  <w14:ligatures w14:val="none"/>
                </w:rPr>
                <m:t>i=1</m:t>
              </m:r>
            </m:sub>
            <m:sup>
              <m:r>
                <w:rPr>
                  <w:rFonts w:ascii="Cambria Math" w:eastAsiaTheme="minorEastAsia" w:hAnsi="Cambria Math"/>
                  <w:sz w:val="24"/>
                  <w:szCs w:val="32"/>
                  <w14:ligatures w14:val="none"/>
                </w:rPr>
                <m:t>n</m:t>
              </m:r>
            </m:sup>
            <m:e>
              <m:r>
                <w:rPr>
                  <w:rFonts w:ascii="Cambria Math" w:eastAsiaTheme="minorEastAsia" w:hAnsi="Cambria Math"/>
                  <w:sz w:val="24"/>
                  <w:szCs w:val="32"/>
                  <w14:ligatures w14:val="none"/>
                </w:rPr>
                <m:t>(</m:t>
              </m:r>
              <m:sSub>
                <m:sSubPr>
                  <m:ctrlPr>
                    <w:rPr>
                      <w:rFonts w:ascii="Cambria Math" w:eastAsiaTheme="minorEastAsia" w:hAnsi="Cambria Math"/>
                      <w:b w:val="0"/>
                      <w:bCs/>
                      <w:i/>
                      <w:iCs w:val="0"/>
                      <w:sz w:val="24"/>
                      <w:szCs w:val="32"/>
                      <w14:ligatures w14:val="none"/>
                    </w:rPr>
                  </m:ctrlPr>
                </m:sSubPr>
                <m:e>
                  <m:r>
                    <w:rPr>
                      <w:rFonts w:ascii="Cambria Math" w:eastAsiaTheme="minorEastAsia" w:hAnsi="Cambria Math"/>
                      <w:sz w:val="24"/>
                      <w:szCs w:val="32"/>
                      <w14:ligatures w14:val="none"/>
                    </w:rPr>
                    <m:t>Y</m:t>
                  </m:r>
                </m:e>
                <m:sub>
                  <m:r>
                    <w:rPr>
                      <w:rFonts w:ascii="Cambria Math" w:eastAsiaTheme="minorEastAsia" w:hAnsi="Cambria Math"/>
                      <w:sz w:val="24"/>
                      <w:szCs w:val="32"/>
                      <w14:ligatures w14:val="none"/>
                    </w:rPr>
                    <m:t>i</m:t>
                  </m:r>
                </m:sub>
              </m:sSub>
            </m:e>
          </m:nary>
          <m:r>
            <w:rPr>
              <w:rFonts w:ascii="Cambria Math" w:eastAsiaTheme="minorEastAsia" w:hAnsi="Cambria Math"/>
              <w:sz w:val="24"/>
              <w:szCs w:val="32"/>
              <w14:ligatures w14:val="none"/>
            </w:rPr>
            <m:t>-</m:t>
          </m:r>
          <m:sSub>
            <m:sSubPr>
              <m:ctrlPr>
                <w:rPr>
                  <w:rFonts w:ascii="Cambria Math" w:eastAsiaTheme="minorEastAsia" w:hAnsi="Cambria Math"/>
                  <w:b w:val="0"/>
                  <w:bCs/>
                  <w:i/>
                  <w:iCs w:val="0"/>
                  <w:sz w:val="24"/>
                  <w:szCs w:val="32"/>
                  <w14:ligatures w14:val="none"/>
                </w:rPr>
              </m:ctrlPr>
            </m:sSubPr>
            <m:e>
              <m:acc>
                <m:accPr>
                  <m:ctrlPr>
                    <w:rPr>
                      <w:rFonts w:ascii="Cambria Math" w:eastAsiaTheme="minorEastAsia" w:hAnsi="Cambria Math"/>
                      <w:b w:val="0"/>
                      <w:bCs/>
                      <w:i/>
                      <w:iCs w:val="0"/>
                      <w:sz w:val="24"/>
                      <w:szCs w:val="32"/>
                      <w14:ligatures w14:val="none"/>
                    </w:rPr>
                  </m:ctrlPr>
                </m:accPr>
                <m:e>
                  <m:r>
                    <w:rPr>
                      <w:rFonts w:ascii="Cambria Math" w:eastAsiaTheme="minorEastAsia" w:hAnsi="Cambria Math"/>
                      <w:sz w:val="24"/>
                      <w:szCs w:val="32"/>
                      <w14:ligatures w14:val="none"/>
                    </w:rPr>
                    <m:t>Y</m:t>
                  </m:r>
                </m:e>
              </m:acc>
            </m:e>
            <m:sub>
              <m:r>
                <w:rPr>
                  <w:rFonts w:ascii="Cambria Math" w:eastAsiaTheme="minorEastAsia" w:hAnsi="Cambria Math"/>
                  <w:sz w:val="24"/>
                  <w:szCs w:val="32"/>
                  <w14:ligatures w14:val="none"/>
                </w:rPr>
                <m:t>i</m:t>
              </m:r>
            </m:sub>
          </m:sSub>
          <m:sSup>
            <m:sSupPr>
              <m:ctrlPr>
                <w:rPr>
                  <w:rFonts w:ascii="Cambria Math" w:eastAsiaTheme="minorEastAsia" w:hAnsi="Cambria Math"/>
                  <w:b w:val="0"/>
                  <w:bCs/>
                  <w:i/>
                  <w:iCs w:val="0"/>
                  <w:sz w:val="24"/>
                  <w:szCs w:val="32"/>
                  <w14:ligatures w14:val="none"/>
                </w:rPr>
              </m:ctrlPr>
            </m:sSupPr>
            <m:e>
              <m:r>
                <w:rPr>
                  <w:rFonts w:ascii="Cambria Math" w:eastAsiaTheme="minorEastAsia" w:hAnsi="Cambria Math"/>
                  <w:sz w:val="24"/>
                  <w:szCs w:val="32"/>
                  <w14:ligatures w14:val="none"/>
                </w:rPr>
                <m:t>)</m:t>
              </m:r>
            </m:e>
            <m:sup>
              <m:r>
                <w:rPr>
                  <w:rFonts w:ascii="Cambria Math" w:eastAsiaTheme="minorEastAsia" w:hAnsi="Cambria Math"/>
                  <w:sz w:val="24"/>
                  <w:szCs w:val="32"/>
                  <w14:ligatures w14:val="none"/>
                </w:rPr>
                <m:t>2</m:t>
              </m:r>
            </m:sup>
          </m:sSup>
        </m:oMath>
      </m:oMathPara>
    </w:p>
    <w:p w14:paraId="64051BA7" w14:textId="447CF1C3" w:rsidR="00C14613" w:rsidRPr="00FF5F1E" w:rsidRDefault="00F43960" w:rsidP="00FF5F1E">
      <w:pPr>
        <w:pStyle w:val="Head1"/>
        <w:rPr>
          <w:rStyle w:val="Label"/>
          <w:rFonts w:ascii="Times New Roman" w:hAnsi="Times New Roman"/>
        </w:rPr>
      </w:pPr>
      <w:r>
        <w:rPr>
          <w:rStyle w:val="Label"/>
          <w:rFonts w:ascii="Times New Roman" w:hAnsi="Times New Roman"/>
        </w:rPr>
        <w:t>6</w:t>
      </w:r>
      <w:r w:rsidR="00C14613" w:rsidRPr="00FF5F1E">
        <w:rPr>
          <w:rStyle w:val="Label"/>
          <w:rFonts w:ascii="Times New Roman" w:hAnsi="Times New Roman"/>
        </w:rPr>
        <w:t xml:space="preserve"> Results</w:t>
      </w:r>
    </w:p>
    <w:p w14:paraId="318F5D90" w14:textId="54A1ADF1" w:rsidR="00C14613" w:rsidRDefault="005D71FC" w:rsidP="00FF5F1E">
      <w:pPr>
        <w:pStyle w:val="AckHead"/>
      </w:pPr>
      <w:r>
        <w:t>Results are split into two headings, Austin Peay State University and</w:t>
      </w:r>
      <w:r w:rsidR="00AD1325">
        <w:t xml:space="preserve"> </w:t>
      </w:r>
      <w:r>
        <w:t>Public Tennessee Institutions for each dataset and complementary python file.</w:t>
      </w:r>
      <w:r w:rsidR="005E6D1C">
        <w:t xml:space="preserve"> AustinPeayLinearRegression</w:t>
      </w:r>
      <w:r>
        <w:t>.ipynb</w:t>
      </w:r>
      <w:r w:rsidR="005E6D1C">
        <w:t xml:space="preserve"> was used in calculating predictions for only Austin Peay State University. TennesseeSchoolsLinearRegression</w:t>
      </w:r>
      <w:r>
        <w:t>.ipynb</w:t>
      </w:r>
      <w:r w:rsidR="005E6D1C">
        <w:t xml:space="preserve"> was used in calculating predictions for Tennessee higher education institutions such as </w:t>
      </w:r>
      <w:r>
        <w:t xml:space="preserve">Middle Tennessee State University, </w:t>
      </w:r>
      <w:r w:rsidR="005E6D1C">
        <w:t>University of Tennessee</w:t>
      </w:r>
      <w:r>
        <w:t>,</w:t>
      </w:r>
      <w:r w:rsidR="005E6D1C">
        <w:t xml:space="preserve"> Knoxville</w:t>
      </w:r>
      <w:r>
        <w:t>, and Pellissippi State Community College</w:t>
      </w:r>
      <w:r w:rsidR="005E6D1C">
        <w:t>.</w:t>
      </w:r>
    </w:p>
    <w:p w14:paraId="1465FDB3" w14:textId="0D522EAB" w:rsidR="005E6D1C" w:rsidRPr="00FF5F1E" w:rsidRDefault="00F43960" w:rsidP="00AD1325">
      <w:pPr>
        <w:pStyle w:val="Head1"/>
        <w:spacing w:before="240" w:after="0"/>
        <w:rPr>
          <w:rStyle w:val="Label"/>
          <w:rFonts w:ascii="Times New Roman" w:hAnsi="Times New Roman"/>
        </w:rPr>
      </w:pPr>
      <w:r>
        <w:rPr>
          <w:rStyle w:val="Label"/>
          <w:rFonts w:ascii="Times New Roman" w:hAnsi="Times New Roman"/>
        </w:rPr>
        <w:t>6</w:t>
      </w:r>
      <w:r w:rsidR="005E6D1C" w:rsidRPr="00FF5F1E">
        <w:rPr>
          <w:rStyle w:val="Label"/>
          <w:rFonts w:ascii="Times New Roman" w:hAnsi="Times New Roman"/>
        </w:rPr>
        <w:t>.1 Austin Peay State University</w:t>
      </w:r>
    </w:p>
    <w:p w14:paraId="04B4ABA2" w14:textId="1C1A618A" w:rsidR="005E6D1C" w:rsidRDefault="00F43960" w:rsidP="00FF5F1E">
      <w:pPr>
        <w:pStyle w:val="AckHead"/>
      </w:pPr>
      <w:r>
        <w:rPr>
          <w:i/>
          <w:iCs/>
        </w:rPr>
        <w:t>6</w:t>
      </w:r>
      <w:r w:rsidR="00E07239" w:rsidRPr="00E07239">
        <w:rPr>
          <w:i/>
          <w:iCs/>
        </w:rPr>
        <w:t>.1.1 Predicting</w:t>
      </w:r>
      <w:r w:rsidR="00E07239">
        <w:rPr>
          <w:i/>
          <w:iCs/>
        </w:rPr>
        <w:t xml:space="preserve"> APSU</w:t>
      </w:r>
      <w:r w:rsidR="00E07239" w:rsidRPr="00E07239">
        <w:rPr>
          <w:i/>
          <w:iCs/>
        </w:rPr>
        <w:t xml:space="preserve"> Degrees Awarded.</w:t>
      </w:r>
      <w:r w:rsidR="00E07239">
        <w:t xml:space="preserve"> </w:t>
      </w:r>
      <w:r w:rsidR="005E6D1C" w:rsidRPr="00F62920">
        <w:t xml:space="preserve">The first target variable </w:t>
      </w:r>
      <w:r w:rsidR="00F62920" w:rsidRPr="00F62920">
        <w:t xml:space="preserve">selected to train a </w:t>
      </w:r>
      <w:r w:rsidR="005D71FC">
        <w:t xml:space="preserve">linear regression </w:t>
      </w:r>
      <w:r w:rsidR="00F62920" w:rsidRPr="00F62920">
        <w:t>model on was Degrees Awarded</w:t>
      </w:r>
      <w:r w:rsidR="00F62920">
        <w:t xml:space="preserve"> and was predicted using the independent variables </w:t>
      </w:r>
      <w:r w:rsidR="00F62920" w:rsidRPr="00F62920">
        <w:t xml:space="preserve">SCH/FTE, Enrollment, Enrollment/FTE Faculty, </w:t>
      </w:r>
      <w:r w:rsidR="00F62920">
        <w:t xml:space="preserve">and </w:t>
      </w:r>
      <w:r w:rsidR="00F62920" w:rsidRPr="00F62920">
        <w:t>Year</w:t>
      </w:r>
      <w:r w:rsidR="00F62920">
        <w:t>.</w:t>
      </w:r>
      <w:r w:rsidR="005D71FC">
        <w:t xml:space="preserve"> Before training, the predictor variables were scaled using StandardScaler. </w:t>
      </w:r>
      <w:r w:rsidR="00F62920">
        <w:t xml:space="preserve"> </w:t>
      </w:r>
      <w:r w:rsidR="00E56539">
        <w:t xml:space="preserve">The data was split into 75% training data and 25% test data. </w:t>
      </w:r>
      <w:r w:rsidR="005D71FC">
        <w:t xml:space="preserve">The linear model produced </w:t>
      </w:r>
      <w:r w:rsidR="009B7164">
        <w:t>an R</w:t>
      </w:r>
      <w:r w:rsidR="005D71FC">
        <w:t xml:space="preserve">-squared value of </w:t>
      </w:r>
      <w:r w:rsidR="005D71FC" w:rsidRPr="005D71FC">
        <w:t>0.80</w:t>
      </w:r>
      <w:r w:rsidR="00FF05C0">
        <w:t>67</w:t>
      </w:r>
      <w:r w:rsidR="005D71FC">
        <w:t>, which means 80.</w:t>
      </w:r>
      <w:r w:rsidR="00FF05C0">
        <w:t>67</w:t>
      </w:r>
      <w:r w:rsidR="009B7164">
        <w:t xml:space="preserve">% of the variance in degrees awarded can be explained by the linear regression model. </w:t>
      </w:r>
      <w:r w:rsidR="001752FE">
        <w:t>The MSE produced was 6</w:t>
      </w:r>
      <w:r w:rsidR="00FF05C0">
        <w:t>15</w:t>
      </w:r>
      <w:r w:rsidR="001752FE">
        <w:t xml:space="preserve">, which is </w:t>
      </w:r>
      <w:r w:rsidR="00792990">
        <w:t>very</w:t>
      </w:r>
      <w:r w:rsidR="001752FE">
        <w:t xml:space="preserve"> high and indicated model inaccuracy. </w:t>
      </w:r>
      <w:r w:rsidR="009B7164">
        <w:t xml:space="preserve">The highest </w:t>
      </w:r>
      <w:r w:rsidR="001752FE">
        <w:t>predictor coefficient</w:t>
      </w:r>
      <w:r w:rsidR="009B7164">
        <w:t xml:space="preserve"> was enrollment with </w:t>
      </w:r>
      <w:r w:rsidR="00FF05C0">
        <w:t>48.11</w:t>
      </w:r>
      <w:r w:rsidR="00792990" w:rsidRPr="00792990">
        <w:t xml:space="preserve"> </w:t>
      </w:r>
      <w:r w:rsidR="009B7164">
        <w:t>and the lowest slope was FTE Faculty with -</w:t>
      </w:r>
      <w:r w:rsidR="00FF05C0">
        <w:t>8.18</w:t>
      </w:r>
      <w:r w:rsidR="009B7164">
        <w:t xml:space="preserve">. This was quite obviously not realistic, as every student enrolled wouldn’t cause degrees awarded to increase by almost 50. By checking the </w:t>
      </w:r>
      <w:r w:rsidR="00E56539" w:rsidRPr="00E56539">
        <w:t>Variance Inflation Facto</w:t>
      </w:r>
      <w:r w:rsidR="00E56539">
        <w:t xml:space="preserve">rs (VIF) of the predictors, some came out to be very </w:t>
      </w:r>
      <w:r w:rsidR="00F806C1">
        <w:t>high,</w:t>
      </w:r>
      <w:r w:rsidR="00E56539">
        <w:t xml:space="preserve"> which meant they</w:t>
      </w:r>
      <w:r w:rsidR="00F806C1">
        <w:t xml:space="preserve"> may</w:t>
      </w:r>
      <w:r w:rsidR="00E56539">
        <w:t xml:space="preserve"> have collinearity</w:t>
      </w:r>
      <w:r w:rsidR="00F806C1">
        <w:t>.</w:t>
      </w:r>
    </w:p>
    <w:p w14:paraId="6AA3D2CF" w14:textId="35FE76E0" w:rsidR="00E56539" w:rsidRDefault="00E56539" w:rsidP="00FF5F1E">
      <w:pPr>
        <w:pStyle w:val="AckHead"/>
      </w:pPr>
      <w:r>
        <w:t xml:space="preserve">To combat the high VIF values between features, Ridge Regression was used to reduce overfitting and handle </w:t>
      </w:r>
      <w:r w:rsidR="001752FE">
        <w:t>multicollinearity</w:t>
      </w:r>
      <w:r>
        <w:t>.</w:t>
      </w:r>
      <w:r w:rsidR="001752FE">
        <w:t xml:space="preserve"> A random test hyperparameter of 1 was chosen. The ridge model produced an R-squared value of 0.69</w:t>
      </w:r>
      <w:r w:rsidR="00FF5F1E">
        <w:t>6</w:t>
      </w:r>
      <w:r w:rsidR="00792990">
        <w:t>4</w:t>
      </w:r>
      <w:r w:rsidR="001752FE">
        <w:t>, a decrease, and an MSE of 6</w:t>
      </w:r>
      <w:r w:rsidR="00FF5F1E">
        <w:t>18</w:t>
      </w:r>
      <w:r w:rsidR="001752FE">
        <w:t>, a slight increase from the previous model. The coefficients did not change much with Enrollment and FTE Faculty keeping their highest and lowest ranks respectively. By looking at some plots of the model, issues of the model could be more easily visualized.</w:t>
      </w:r>
    </w:p>
    <w:p w14:paraId="50211BDB" w14:textId="025D812A" w:rsidR="008652B5" w:rsidRDefault="00993165" w:rsidP="00FF5F1E">
      <w:pPr>
        <w:pStyle w:val="AckHead"/>
      </w:pPr>
      <w:r w:rsidRPr="00993165">
        <w:rPr>
          <w:noProof/>
        </w:rPr>
        <w:drawing>
          <wp:inline distT="0" distB="0" distL="0" distR="0" wp14:anchorId="61D0A0B7" wp14:editId="5A3A8211">
            <wp:extent cx="3048000" cy="2398395"/>
            <wp:effectExtent l="0" t="0" r="0" b="1905"/>
            <wp:docPr id="420765525" name="Picture 3"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65525" name="Picture 3" descr="A graph with a red line and blue do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398395"/>
                    </a:xfrm>
                    <a:prstGeom prst="rect">
                      <a:avLst/>
                    </a:prstGeom>
                    <a:noFill/>
                    <a:ln>
                      <a:noFill/>
                    </a:ln>
                  </pic:spPr>
                </pic:pic>
              </a:graphicData>
            </a:graphic>
          </wp:inline>
        </w:drawing>
      </w:r>
    </w:p>
    <w:p w14:paraId="233A4932" w14:textId="22449F8C" w:rsidR="008652B5" w:rsidRPr="008652B5" w:rsidRDefault="008652B5" w:rsidP="00FF5F1E">
      <w:pPr>
        <w:pStyle w:val="AckHead"/>
      </w:pPr>
      <w:r w:rsidRPr="008652B5">
        <w:t xml:space="preserve">Figure 1: </w:t>
      </w:r>
      <w:r w:rsidR="00993165">
        <w:t xml:space="preserve">APSU </w:t>
      </w:r>
      <w:r w:rsidRPr="008652B5">
        <w:t>Ridge Regression Actual Vs. Predicted Degrees Awarded with reference line</w:t>
      </w:r>
      <w:r w:rsidR="00FF5F1E">
        <w:t>.</w:t>
      </w:r>
    </w:p>
    <w:p w14:paraId="19E21250" w14:textId="19140D35" w:rsidR="008652B5" w:rsidRDefault="008652B5" w:rsidP="00FF5F1E">
      <w:pPr>
        <w:pStyle w:val="AckHead"/>
      </w:pPr>
      <w:r>
        <w:t xml:space="preserve">Figure 1 shows that the model predicts fairly well when dealing with seemingly smaller departments with a smaller number of degrees being awarded to students. However, </w:t>
      </w:r>
      <w:r w:rsidR="00993165">
        <w:t>as actual degrees increase, the model struggles to keep up with making correct predictions. The residuals plot gives further insight into the problem.</w:t>
      </w:r>
    </w:p>
    <w:p w14:paraId="7A6CF0BE" w14:textId="405CB13E" w:rsidR="00993165" w:rsidRDefault="00993165" w:rsidP="00FF5F1E">
      <w:pPr>
        <w:pStyle w:val="AckHead"/>
      </w:pPr>
      <w:r>
        <w:rPr>
          <w:noProof/>
        </w:rPr>
        <w:drawing>
          <wp:inline distT="0" distB="0" distL="0" distR="0" wp14:anchorId="240BB954" wp14:editId="619BFD69">
            <wp:extent cx="3048000" cy="2388870"/>
            <wp:effectExtent l="0" t="0" r="0" b="0"/>
            <wp:docPr id="335199160" name="Picture 7"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99160" name="Picture 7" descr="A graph with blu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388870"/>
                    </a:xfrm>
                    <a:prstGeom prst="rect">
                      <a:avLst/>
                    </a:prstGeom>
                    <a:noFill/>
                    <a:ln>
                      <a:noFill/>
                    </a:ln>
                  </pic:spPr>
                </pic:pic>
              </a:graphicData>
            </a:graphic>
          </wp:inline>
        </w:drawing>
      </w:r>
    </w:p>
    <w:p w14:paraId="469CD3C1" w14:textId="4656784D" w:rsidR="00993165" w:rsidRDefault="00993165" w:rsidP="00FF5F1E">
      <w:pPr>
        <w:pStyle w:val="AckHead"/>
      </w:pPr>
      <w:r w:rsidRPr="00993165">
        <w:t xml:space="preserve">Figure 2: APSU </w:t>
      </w:r>
      <w:r w:rsidR="00FF5F1E">
        <w:t>Degrees Awarded</w:t>
      </w:r>
      <w:r w:rsidRPr="00993165">
        <w:t xml:space="preserve"> Residual plot</w:t>
      </w:r>
      <w:r w:rsidR="00FF5F1E">
        <w:t>.</w:t>
      </w:r>
    </w:p>
    <w:p w14:paraId="31E25991" w14:textId="2C08E37F" w:rsidR="00EE0808" w:rsidRDefault="00993165" w:rsidP="00FF5F1E">
      <w:pPr>
        <w:pStyle w:val="AckHead"/>
      </w:pPr>
      <w:r>
        <w:t xml:space="preserve">The residual plot shows a sort of </w:t>
      </w:r>
      <w:r w:rsidR="004E338D">
        <w:t>funnel</w:t>
      </w:r>
      <w:r>
        <w:t xml:space="preserve"> shape, with residuals getting worse as predicted degrees </w:t>
      </w:r>
      <w:r w:rsidR="004E338D">
        <w:t>increase</w:t>
      </w:r>
      <w:r>
        <w:t xml:space="preserve">. </w:t>
      </w:r>
      <w:r w:rsidR="004E338D">
        <w:t xml:space="preserve">This may indicate slight </w:t>
      </w:r>
      <w:r w:rsidR="004E338D" w:rsidRPr="004E338D">
        <w:t>Heteroscedasticity</w:t>
      </w:r>
      <w:r w:rsidR="004E338D">
        <w:t>, variance of the errors.</w:t>
      </w:r>
      <w:r w:rsidR="00EE0808">
        <w:t xml:space="preserve"> Cross Validation was used to tune the ridge hyperparameter, but this did little to fix the MSE or improve the R-</w:t>
      </w:r>
      <w:r w:rsidR="00FF5F1E">
        <w:t>squared but</w:t>
      </w:r>
      <w:r w:rsidR="00FF05C0">
        <w:t xml:space="preserve"> was worth it to reduce multicollinearity</w:t>
      </w:r>
      <w:r w:rsidR="00EE0808">
        <w:t xml:space="preserve">. Ultimately, the model interpreted the following coefficients for predicting degrees awarded in figure 3. </w:t>
      </w:r>
      <w:r w:rsidR="00E07239">
        <w:t>Coefficients in blue indicate positive correlations while the one in red indicates a negative correlation.</w:t>
      </w:r>
    </w:p>
    <w:p w14:paraId="24C9A90D" w14:textId="072AB831" w:rsidR="00E07239" w:rsidRDefault="00FF5F1E" w:rsidP="00FF5F1E">
      <w:pPr>
        <w:pStyle w:val="AckHead"/>
      </w:pPr>
      <w:r>
        <w:rPr>
          <w:noProof/>
        </w:rPr>
        <w:lastRenderedPageBreak/>
        <w:drawing>
          <wp:inline distT="0" distB="0" distL="0" distR="0" wp14:anchorId="309E87F0" wp14:editId="214C4903">
            <wp:extent cx="3048000" cy="2065020"/>
            <wp:effectExtent l="0" t="0" r="0" b="0"/>
            <wp:docPr id="931825078" name="Picture 9" descr="A graph with blue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25078" name="Picture 9" descr="A graph with blue and red squar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65020"/>
                    </a:xfrm>
                    <a:prstGeom prst="rect">
                      <a:avLst/>
                    </a:prstGeom>
                    <a:noFill/>
                    <a:ln>
                      <a:noFill/>
                    </a:ln>
                  </pic:spPr>
                </pic:pic>
              </a:graphicData>
            </a:graphic>
          </wp:inline>
        </w:drawing>
      </w:r>
    </w:p>
    <w:p w14:paraId="5370AFC4" w14:textId="130AEA5E" w:rsidR="00EE0808" w:rsidRPr="00E07239" w:rsidRDefault="00EE0808" w:rsidP="00FF5F1E">
      <w:pPr>
        <w:pStyle w:val="AckHead"/>
      </w:pPr>
      <w:r w:rsidRPr="00E07239">
        <w:t>Figure 3</w:t>
      </w:r>
      <w:r w:rsidR="00E07239" w:rsidRPr="00E07239">
        <w:t>: APSU</w:t>
      </w:r>
      <w:r w:rsidRPr="00E07239">
        <w:t xml:space="preserve"> </w:t>
      </w:r>
      <w:r w:rsidR="00FF5F1E">
        <w:rPr>
          <w:szCs w:val="14"/>
        </w:rPr>
        <w:t>Degrees Awarded</w:t>
      </w:r>
      <w:r w:rsidR="00FF5F1E" w:rsidRPr="00993165">
        <w:rPr>
          <w:szCs w:val="14"/>
        </w:rPr>
        <w:t xml:space="preserve"> </w:t>
      </w:r>
      <w:r w:rsidR="00E07239" w:rsidRPr="00E07239">
        <w:t>Feature Coefficients</w:t>
      </w:r>
      <w:r w:rsidR="00FF5F1E">
        <w:t>.</w:t>
      </w:r>
    </w:p>
    <w:p w14:paraId="262BBF45" w14:textId="41825D44" w:rsidR="008652B5" w:rsidRDefault="00E07239" w:rsidP="00FF5F1E">
      <w:pPr>
        <w:pStyle w:val="AckHead"/>
      </w:pPr>
      <w:r>
        <w:t xml:space="preserve">Enrollment seems to be a pretty strong indicator of degrees awarded, which makes sense as the more students in a department means the department is larger. Larger departments usually gain more funding and have more resources than other departments. It was surprising to see </w:t>
      </w:r>
      <w:r w:rsidR="00FF5F1E">
        <w:t>the FTE</w:t>
      </w:r>
      <w:r>
        <w:t xml:space="preserve"> Faculty have a negative correlation with Degrees Awarded, </w:t>
      </w:r>
      <w:r w:rsidR="00FF5F1E">
        <w:t>but</w:t>
      </w:r>
      <w:r>
        <w:t xml:space="preserve"> this may be due to inefficiencies in faculty workloads.</w:t>
      </w:r>
      <w:r w:rsidR="00F806C1">
        <w:t xml:space="preserve"> </w:t>
      </w:r>
    </w:p>
    <w:p w14:paraId="29C6A960" w14:textId="583387D8" w:rsidR="00E07239" w:rsidRDefault="00F43960" w:rsidP="00FF5F1E">
      <w:pPr>
        <w:pStyle w:val="AckHead"/>
      </w:pPr>
      <w:r>
        <w:rPr>
          <w:i/>
          <w:iCs/>
        </w:rPr>
        <w:t>6</w:t>
      </w:r>
      <w:r w:rsidR="00E07239" w:rsidRPr="00E07239">
        <w:rPr>
          <w:i/>
          <w:iCs/>
        </w:rPr>
        <w:t>.1.</w:t>
      </w:r>
      <w:r w:rsidR="00E07239">
        <w:rPr>
          <w:i/>
          <w:iCs/>
        </w:rPr>
        <w:t>2</w:t>
      </w:r>
      <w:r w:rsidR="00E07239" w:rsidRPr="00E07239">
        <w:rPr>
          <w:i/>
          <w:iCs/>
        </w:rPr>
        <w:t xml:space="preserve"> Predicting </w:t>
      </w:r>
      <w:r w:rsidR="00E07239">
        <w:rPr>
          <w:i/>
          <w:iCs/>
        </w:rPr>
        <w:t>APSU Enrollment</w:t>
      </w:r>
      <w:r w:rsidR="00E07239" w:rsidRPr="00E07239">
        <w:rPr>
          <w:i/>
          <w:iCs/>
        </w:rPr>
        <w:t>.</w:t>
      </w:r>
      <w:r w:rsidR="00E07239">
        <w:rPr>
          <w:i/>
          <w:iCs/>
        </w:rPr>
        <w:t xml:space="preserve"> </w:t>
      </w:r>
      <w:r w:rsidR="00E07239">
        <w:t xml:space="preserve">The second target variable selected to predict was enrollment using the independent </w:t>
      </w:r>
      <w:r w:rsidR="00F806C1">
        <w:t>variables SCH</w:t>
      </w:r>
      <w:r w:rsidR="00F806C1" w:rsidRPr="00F806C1">
        <w:t>/FTE,</w:t>
      </w:r>
      <w:r w:rsidR="00F806C1">
        <w:t xml:space="preserve"> </w:t>
      </w:r>
      <w:r w:rsidR="00F806C1" w:rsidRPr="00F806C1">
        <w:t xml:space="preserve">Degrees Awarded, SCH, FTE Faculty, </w:t>
      </w:r>
      <w:r w:rsidR="00F806C1">
        <w:t xml:space="preserve">and </w:t>
      </w:r>
      <w:r w:rsidR="00F806C1" w:rsidRPr="00F806C1">
        <w:t>Year</w:t>
      </w:r>
      <w:r w:rsidR="00F806C1">
        <w:t xml:space="preserve">. The R-Squared value produced was 0.8044 meaning that 80.44% of the variance in </w:t>
      </w:r>
      <w:r w:rsidR="0059100D">
        <w:t>enrollment</w:t>
      </w:r>
      <w:r w:rsidR="00F806C1">
        <w:t xml:space="preserve"> can be explained by the linear regression model. The MSE produced was 8201, which is fairly high and indicates some model inaccuracy. VIF scores were calculated and </w:t>
      </w:r>
      <w:r w:rsidR="00FF05C0">
        <w:t>indicated collinearity, so Cross-Validation Ridge regression was used again. The R-squared dropped slightly to 0.7781 and the MSE rose to 8337. As can be seen in figure 4, a linear model appears to be slightly better at predicting enrollment than degrees awarded. Although the residuals plot in Figure 5 shows a stronger funnel shape.</w:t>
      </w:r>
    </w:p>
    <w:p w14:paraId="7DEEDC89" w14:textId="711046ED" w:rsidR="00FF05C0" w:rsidRDefault="00FF5F1E" w:rsidP="00FF5F1E">
      <w:pPr>
        <w:pStyle w:val="AckHead"/>
      </w:pPr>
      <w:r>
        <w:rPr>
          <w:noProof/>
        </w:rPr>
        <w:drawing>
          <wp:inline distT="0" distB="0" distL="0" distR="0" wp14:anchorId="47F69461" wp14:editId="3118C480">
            <wp:extent cx="3048000" cy="2398395"/>
            <wp:effectExtent l="0" t="0" r="0" b="1905"/>
            <wp:docPr id="1982102234" name="Picture 10"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02234" name="Picture 10" descr="A graph with blue dots and a red li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398395"/>
                    </a:xfrm>
                    <a:prstGeom prst="rect">
                      <a:avLst/>
                    </a:prstGeom>
                    <a:noFill/>
                    <a:ln>
                      <a:noFill/>
                    </a:ln>
                  </pic:spPr>
                </pic:pic>
              </a:graphicData>
            </a:graphic>
          </wp:inline>
        </w:drawing>
      </w:r>
    </w:p>
    <w:p w14:paraId="445E11F4" w14:textId="68FEA5B0" w:rsidR="00FF5F1E" w:rsidRPr="00FF5F1E" w:rsidRDefault="00FF5F1E" w:rsidP="00FF5F1E">
      <w:pPr>
        <w:pStyle w:val="AckHead"/>
      </w:pPr>
      <w:r w:rsidRPr="00FF5F1E">
        <w:t>Figure 4: APSU Cross Validation Ridge Regression Actual vs predicted enrollment with reference line.</w:t>
      </w:r>
    </w:p>
    <w:p w14:paraId="034F0900" w14:textId="18D01A83" w:rsidR="00FF5F1E" w:rsidRDefault="00FF5F1E" w:rsidP="00FF5F1E">
      <w:pPr>
        <w:pStyle w:val="AckHead"/>
      </w:pPr>
      <w:r>
        <w:rPr>
          <w:noProof/>
        </w:rPr>
        <w:drawing>
          <wp:inline distT="0" distB="0" distL="0" distR="0" wp14:anchorId="41EBDBD6" wp14:editId="1ECE3CC9">
            <wp:extent cx="3048000" cy="2360295"/>
            <wp:effectExtent l="0" t="0" r="0" b="1905"/>
            <wp:docPr id="2145218503" name="Picture 1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8503" name="Picture 11" descr="A graph with blue dots and a red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360295"/>
                    </a:xfrm>
                    <a:prstGeom prst="rect">
                      <a:avLst/>
                    </a:prstGeom>
                    <a:noFill/>
                    <a:ln>
                      <a:noFill/>
                    </a:ln>
                  </pic:spPr>
                </pic:pic>
              </a:graphicData>
            </a:graphic>
          </wp:inline>
        </w:drawing>
      </w:r>
    </w:p>
    <w:p w14:paraId="2D250B99" w14:textId="0730CAFD" w:rsidR="00FF5F1E" w:rsidRPr="00FF5F1E" w:rsidRDefault="00FF5F1E" w:rsidP="00FF5F1E">
      <w:pPr>
        <w:pStyle w:val="AckHead"/>
      </w:pPr>
      <w:r w:rsidRPr="00FF5F1E">
        <w:t>Figure 5: APSU Degrees Awarded Residual plot</w:t>
      </w:r>
      <w:r w:rsidR="00133AA8">
        <w:t>.</w:t>
      </w:r>
    </w:p>
    <w:p w14:paraId="2DFB0806" w14:textId="04DE798F" w:rsidR="00FF5F1E" w:rsidRDefault="00FF5F1E" w:rsidP="00FF5F1E">
      <w:pPr>
        <w:pStyle w:val="AckHead"/>
      </w:pPr>
      <w:r>
        <w:t xml:space="preserve">The feature coefficient results were not too surprising as Degrees Awarded takes the top spot. This makes sense as enrollment was previously a good predictor in turn. One difference though is that SCH/FTE Faculty proved to be a stronger predictor for enrollment </w:t>
      </w:r>
      <w:r w:rsidR="00AD1325">
        <w:t>than</w:t>
      </w:r>
      <w:r>
        <w:t xml:space="preserve"> degrees awarded. </w:t>
      </w:r>
      <w:r w:rsidR="00AD1325">
        <w:t>This may indicate that more faculty increase enrollment but do not necessarily increase degrees awarded. The full graph can be found in Figure 6:</w:t>
      </w:r>
    </w:p>
    <w:p w14:paraId="60DE2018" w14:textId="3DD5C8AB" w:rsidR="00AD1325" w:rsidRDefault="00AD1325" w:rsidP="00FF5F1E">
      <w:pPr>
        <w:pStyle w:val="AckHead"/>
      </w:pPr>
      <w:r>
        <w:rPr>
          <w:noProof/>
        </w:rPr>
        <w:drawing>
          <wp:inline distT="0" distB="0" distL="0" distR="0" wp14:anchorId="1682F2EB" wp14:editId="568AFDCE">
            <wp:extent cx="3048000" cy="2160905"/>
            <wp:effectExtent l="0" t="0" r="0" b="0"/>
            <wp:docPr id="705597420" name="Picture 12"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97420" name="Picture 12" descr="A graph with red and blue squar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160905"/>
                    </a:xfrm>
                    <a:prstGeom prst="rect">
                      <a:avLst/>
                    </a:prstGeom>
                    <a:noFill/>
                    <a:ln>
                      <a:noFill/>
                    </a:ln>
                  </pic:spPr>
                </pic:pic>
              </a:graphicData>
            </a:graphic>
          </wp:inline>
        </w:drawing>
      </w:r>
    </w:p>
    <w:p w14:paraId="331D1681" w14:textId="6214B56D" w:rsidR="00AD1325" w:rsidRDefault="00AD1325" w:rsidP="00FF5F1E">
      <w:pPr>
        <w:pStyle w:val="AckHead"/>
      </w:pPr>
      <w:r w:rsidRPr="00E07239">
        <w:t xml:space="preserve">Figure </w:t>
      </w:r>
      <w:r>
        <w:t>6</w:t>
      </w:r>
      <w:r w:rsidRPr="00E07239">
        <w:t xml:space="preserve">: APSU </w:t>
      </w:r>
      <w:r>
        <w:rPr>
          <w:szCs w:val="14"/>
        </w:rPr>
        <w:t>Enrollment</w:t>
      </w:r>
      <w:r w:rsidRPr="00993165">
        <w:rPr>
          <w:szCs w:val="14"/>
        </w:rPr>
        <w:t xml:space="preserve"> </w:t>
      </w:r>
      <w:r w:rsidRPr="00E07239">
        <w:t>Feature Coefficients</w:t>
      </w:r>
      <w:r w:rsidR="00133AA8">
        <w:t>.</w:t>
      </w:r>
    </w:p>
    <w:p w14:paraId="3D885626" w14:textId="3903B0AF" w:rsidR="00AD1325" w:rsidRPr="00FF5F1E" w:rsidRDefault="00F43960" w:rsidP="00AD1325">
      <w:pPr>
        <w:pStyle w:val="Head1"/>
        <w:spacing w:before="240" w:after="0"/>
        <w:rPr>
          <w:rStyle w:val="Label"/>
          <w:rFonts w:ascii="Times New Roman" w:hAnsi="Times New Roman"/>
        </w:rPr>
      </w:pPr>
      <w:r>
        <w:rPr>
          <w:rStyle w:val="Label"/>
          <w:rFonts w:ascii="Times New Roman" w:hAnsi="Times New Roman"/>
        </w:rPr>
        <w:t>6</w:t>
      </w:r>
      <w:r w:rsidR="00AD1325" w:rsidRPr="00FF5F1E">
        <w:rPr>
          <w:rStyle w:val="Label"/>
          <w:rFonts w:ascii="Times New Roman" w:hAnsi="Times New Roman"/>
        </w:rPr>
        <w:t>.</w:t>
      </w:r>
      <w:r w:rsidR="00AD1325">
        <w:rPr>
          <w:rStyle w:val="Label"/>
          <w:rFonts w:ascii="Times New Roman" w:hAnsi="Times New Roman"/>
        </w:rPr>
        <w:t>2</w:t>
      </w:r>
      <w:r w:rsidR="00AD1325" w:rsidRPr="00FF5F1E">
        <w:rPr>
          <w:rStyle w:val="Label"/>
          <w:rFonts w:ascii="Times New Roman" w:hAnsi="Times New Roman"/>
        </w:rPr>
        <w:t xml:space="preserve"> </w:t>
      </w:r>
      <w:r w:rsidR="00AD1325">
        <w:rPr>
          <w:rStyle w:val="Label"/>
          <w:rFonts w:ascii="Times New Roman" w:hAnsi="Times New Roman"/>
        </w:rPr>
        <w:t>Public State Institutions</w:t>
      </w:r>
    </w:p>
    <w:p w14:paraId="4152C10C" w14:textId="13295D58" w:rsidR="00647272" w:rsidRPr="00647272" w:rsidRDefault="00F43960" w:rsidP="00647272">
      <w:pPr>
        <w:pStyle w:val="AckHead"/>
      </w:pPr>
      <w:r>
        <w:rPr>
          <w:i/>
          <w:iCs/>
        </w:rPr>
        <w:t>6</w:t>
      </w:r>
      <w:r w:rsidR="00AD1325" w:rsidRPr="00E07239">
        <w:rPr>
          <w:i/>
          <w:iCs/>
        </w:rPr>
        <w:t>.</w:t>
      </w:r>
      <w:r w:rsidR="00AD1325">
        <w:rPr>
          <w:i/>
          <w:iCs/>
        </w:rPr>
        <w:t>2</w:t>
      </w:r>
      <w:r w:rsidR="00AD1325" w:rsidRPr="00E07239">
        <w:rPr>
          <w:i/>
          <w:iCs/>
        </w:rPr>
        <w:t>.</w:t>
      </w:r>
      <w:r w:rsidR="00AD1325">
        <w:rPr>
          <w:i/>
          <w:iCs/>
        </w:rPr>
        <w:t>1</w:t>
      </w:r>
      <w:r w:rsidR="00AD1325" w:rsidRPr="00E07239">
        <w:rPr>
          <w:i/>
          <w:iCs/>
        </w:rPr>
        <w:t xml:space="preserve"> Predicting </w:t>
      </w:r>
      <w:r w:rsidR="00AD1325">
        <w:rPr>
          <w:i/>
          <w:iCs/>
        </w:rPr>
        <w:t>State Degrees Awarded</w:t>
      </w:r>
      <w:r w:rsidR="00AD1325">
        <w:t xml:space="preserve">. </w:t>
      </w:r>
      <w:r w:rsidR="00647272">
        <w:t xml:space="preserve">The first target variable for the Tennessee public institutions linear regression model to be trained on was also Degrees awarded like the APSU dataset. This time there were far more independent variables including </w:t>
      </w:r>
      <w:r w:rsidR="00647272" w:rsidRPr="00647272">
        <w:t>Term, Total Undergraduate Students, Total Graduate Students,</w:t>
      </w:r>
      <w:r w:rsidR="00647272">
        <w:t xml:space="preserve"> </w:t>
      </w:r>
      <w:r w:rsidR="00647272" w:rsidRPr="00647272">
        <w:t>Total Undergraduate FTE, Total Graduate FTE, FTFTF,</w:t>
      </w:r>
      <w:r w:rsidR="00647272">
        <w:t xml:space="preserve"> and Retention</w:t>
      </w:r>
      <w:r w:rsidR="00647272" w:rsidRPr="00647272">
        <w:t xml:space="preserve"> Rate</w:t>
      </w:r>
      <w:r w:rsidR="00647272">
        <w:t xml:space="preserve">. Before training, the predictor variables were scaled using </w:t>
      </w:r>
      <w:r w:rsidR="00647272">
        <w:lastRenderedPageBreak/>
        <w:t xml:space="preserve">StandardScaler.  The data was split into 75% training data and 25% test data. The linear model produced an R-squared value of </w:t>
      </w:r>
      <w:r w:rsidR="00647272" w:rsidRPr="005D71FC">
        <w:t>0.</w:t>
      </w:r>
      <w:r w:rsidR="00647272">
        <w:t xml:space="preserve">9739, which means 97.39% of the variance in degrees awarded can be explained by the linear regression model. The MSE produced was </w:t>
      </w:r>
      <w:r w:rsidR="00647272" w:rsidRPr="00647272">
        <w:t>110911</w:t>
      </w:r>
      <w:r w:rsidR="00647272">
        <w:t>, which was expected with the number of students in this dataset. High VIF scores were computed, which was also expected as many of the features were similar in nature.</w:t>
      </w:r>
      <w:r w:rsidR="00D71C2C">
        <w:t xml:space="preserve"> Cross-Validation Ridge Regression was used to negate multicollinearity. The Cross-Validation hyper tuning chart can be seen in Figure 7.</w:t>
      </w:r>
    </w:p>
    <w:p w14:paraId="3F9F03BC" w14:textId="03929ED2" w:rsidR="00AD1325" w:rsidRDefault="00D71C2C" w:rsidP="00FF5F1E">
      <w:pPr>
        <w:pStyle w:val="AckHead"/>
      </w:pPr>
      <w:r>
        <w:rPr>
          <w:noProof/>
        </w:rPr>
        <w:drawing>
          <wp:inline distT="0" distB="0" distL="0" distR="0" wp14:anchorId="38A81201" wp14:editId="53886889">
            <wp:extent cx="3048000" cy="2275840"/>
            <wp:effectExtent l="0" t="0" r="0" b="0"/>
            <wp:docPr id="1787653320" name="Picture 13"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53320" name="Picture 13" descr="A graph with a l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275840"/>
                    </a:xfrm>
                    <a:prstGeom prst="rect">
                      <a:avLst/>
                    </a:prstGeom>
                    <a:noFill/>
                    <a:ln>
                      <a:noFill/>
                    </a:ln>
                  </pic:spPr>
                </pic:pic>
              </a:graphicData>
            </a:graphic>
          </wp:inline>
        </w:drawing>
      </w:r>
    </w:p>
    <w:p w14:paraId="4FA2BF4A" w14:textId="75E80BAC" w:rsidR="00D71C2C" w:rsidRDefault="00D71C2C" w:rsidP="00FF5F1E">
      <w:pPr>
        <w:pStyle w:val="AckHead"/>
      </w:pPr>
      <w:r>
        <w:t>Figure 7: Cross Validation Error Vs. Alpha</w:t>
      </w:r>
      <w:r w:rsidR="00133AA8">
        <w:t>.</w:t>
      </w:r>
    </w:p>
    <w:p w14:paraId="53F9E0DF" w14:textId="5029573B" w:rsidR="00D71C2C" w:rsidRDefault="00D71C2C" w:rsidP="00FF5F1E">
      <w:pPr>
        <w:pStyle w:val="AckHead"/>
      </w:pPr>
      <w:r>
        <w:t>The tuned hyperparameter was used in the ridge regression and the results were promising. The computed R-Squared value only decreased to 0.9537 and MSE actually decreased to 108341. The plots were even more promising and appealing to the eyes. Figure 8 showcases a strong linear relationship between the predicted and actual awarded degrees.</w:t>
      </w:r>
    </w:p>
    <w:p w14:paraId="09425E5C" w14:textId="2D8F999E" w:rsidR="00D71C2C" w:rsidRDefault="00D71C2C" w:rsidP="00FF5F1E">
      <w:pPr>
        <w:pStyle w:val="AckHead"/>
      </w:pPr>
      <w:r>
        <w:rPr>
          <w:noProof/>
        </w:rPr>
        <w:drawing>
          <wp:inline distT="0" distB="0" distL="0" distR="0" wp14:anchorId="7F50E092" wp14:editId="1318A16C">
            <wp:extent cx="3048000" cy="2369820"/>
            <wp:effectExtent l="0" t="0" r="0" b="0"/>
            <wp:docPr id="2075083555" name="Picture 14"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83555" name="Picture 14" descr="A graph with a red line and blue dot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369820"/>
                    </a:xfrm>
                    <a:prstGeom prst="rect">
                      <a:avLst/>
                    </a:prstGeom>
                    <a:noFill/>
                    <a:ln>
                      <a:noFill/>
                    </a:ln>
                  </pic:spPr>
                </pic:pic>
              </a:graphicData>
            </a:graphic>
          </wp:inline>
        </w:drawing>
      </w:r>
    </w:p>
    <w:p w14:paraId="09E4409D" w14:textId="4B6E3C71" w:rsidR="00D71C2C" w:rsidRDefault="00D71C2C" w:rsidP="00FF5F1E">
      <w:pPr>
        <w:pStyle w:val="AckHead"/>
      </w:pPr>
      <w:r>
        <w:t>Figure 8</w:t>
      </w:r>
      <w:r w:rsidR="00133AA8">
        <w:t xml:space="preserve">: Tennessee Universities </w:t>
      </w:r>
      <w:r w:rsidR="00133AA8" w:rsidRPr="00FF5F1E">
        <w:t>Cross Validation Ridge Regression</w:t>
      </w:r>
      <w:r w:rsidR="00133AA8">
        <w:t xml:space="preserve"> Actual Vs. Predicted Degrees Awarded with reference line.</w:t>
      </w:r>
    </w:p>
    <w:p w14:paraId="42080F4D" w14:textId="01E7F025" w:rsidR="00133AA8" w:rsidRDefault="00133AA8" w:rsidP="00FF5F1E">
      <w:pPr>
        <w:pStyle w:val="AckHead"/>
      </w:pPr>
      <w:r>
        <w:t>The residuals plot showed a fairly random spread of points, with only a few outliers to really cause any concern. The plot can be found in Figure 9.</w:t>
      </w:r>
    </w:p>
    <w:p w14:paraId="6E2E0320" w14:textId="7A25947D" w:rsidR="00133AA8" w:rsidRDefault="00133AA8" w:rsidP="00FF5F1E">
      <w:pPr>
        <w:pStyle w:val="AckHead"/>
      </w:pPr>
      <w:r>
        <w:rPr>
          <w:noProof/>
        </w:rPr>
        <w:drawing>
          <wp:inline distT="0" distB="0" distL="0" distR="0" wp14:anchorId="16688F3D" wp14:editId="14A952B7">
            <wp:extent cx="3048000" cy="2329180"/>
            <wp:effectExtent l="0" t="0" r="0" b="0"/>
            <wp:docPr id="2063556843" name="Picture 15"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56843" name="Picture 15" descr="A graph with blue dots and a red lin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329180"/>
                    </a:xfrm>
                    <a:prstGeom prst="rect">
                      <a:avLst/>
                    </a:prstGeom>
                    <a:noFill/>
                    <a:ln>
                      <a:noFill/>
                    </a:ln>
                  </pic:spPr>
                </pic:pic>
              </a:graphicData>
            </a:graphic>
          </wp:inline>
        </w:drawing>
      </w:r>
    </w:p>
    <w:p w14:paraId="068AC2CF" w14:textId="75D1A841" w:rsidR="00133AA8" w:rsidRPr="00FF5F1E" w:rsidRDefault="00133AA8" w:rsidP="00133AA8">
      <w:pPr>
        <w:pStyle w:val="AckHead"/>
      </w:pPr>
      <w:r w:rsidRPr="00FF5F1E">
        <w:t xml:space="preserve">Figure </w:t>
      </w:r>
      <w:r>
        <w:t>9</w:t>
      </w:r>
      <w:r w:rsidRPr="00FF5F1E">
        <w:t xml:space="preserve">: </w:t>
      </w:r>
      <w:r>
        <w:t xml:space="preserve">Tennessee Universities </w:t>
      </w:r>
      <w:r w:rsidRPr="00FF5F1E">
        <w:t>Degrees Awarded Residual plot</w:t>
      </w:r>
      <w:r>
        <w:t>.</w:t>
      </w:r>
    </w:p>
    <w:p w14:paraId="3D65D435" w14:textId="6EAA3C84" w:rsidR="00133AA8" w:rsidRDefault="00133AA8" w:rsidP="00FF5F1E">
      <w:pPr>
        <w:pStyle w:val="AckHead"/>
      </w:pPr>
      <w:r>
        <w:t xml:space="preserve">Looking at the Coefficients bar chart found in figure 10, we can see that the </w:t>
      </w:r>
      <w:r w:rsidR="005A2CA9">
        <w:t>number</w:t>
      </w:r>
      <w:r>
        <w:t xml:space="preserve"> of undergraduates, particularly FTE undergraduates, provides a strong indication of how many degrees will be awarded. This is understandable as the more students in a university, the more degrees will be awarded. Interestingly, the total number of grad students had a positive effect on degrees awarded, but FTE grad students had a negative effect. This may be due to the fact that many grad students are taking fewer classes as they may be in the workforce or have other obligations. Another surprising result was that retention metrics had a negative correlation with degrees awarded. This one is harder to explain and requires further analysis to fully understand. A best guess is that programs that weed out students early, can actually lead to more graduates in the future.</w:t>
      </w:r>
    </w:p>
    <w:p w14:paraId="30D61977" w14:textId="11C41664" w:rsidR="00133AA8" w:rsidRDefault="00133AA8" w:rsidP="00FF5F1E">
      <w:pPr>
        <w:pStyle w:val="AckHead"/>
      </w:pPr>
      <w:r>
        <w:rPr>
          <w:noProof/>
        </w:rPr>
        <w:drawing>
          <wp:inline distT="0" distB="0" distL="0" distR="0" wp14:anchorId="295760F3" wp14:editId="1BBE7B56">
            <wp:extent cx="3048000" cy="1854835"/>
            <wp:effectExtent l="0" t="0" r="0" b="0"/>
            <wp:docPr id="1863734352" name="Picture 16"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34352" name="Picture 16" descr="A graph with red and blue square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854835"/>
                    </a:xfrm>
                    <a:prstGeom prst="rect">
                      <a:avLst/>
                    </a:prstGeom>
                    <a:noFill/>
                    <a:ln>
                      <a:noFill/>
                    </a:ln>
                  </pic:spPr>
                </pic:pic>
              </a:graphicData>
            </a:graphic>
          </wp:inline>
        </w:drawing>
      </w:r>
    </w:p>
    <w:p w14:paraId="6D82DC1C" w14:textId="7697CDF8" w:rsidR="00133AA8" w:rsidRDefault="00133AA8" w:rsidP="00FF5F1E">
      <w:pPr>
        <w:pStyle w:val="AckHead"/>
      </w:pPr>
      <w:r>
        <w:t xml:space="preserve">Figure 10: </w:t>
      </w:r>
      <w:r w:rsidR="005A2CA9">
        <w:t xml:space="preserve">Tennessee Universities </w:t>
      </w:r>
      <w:r w:rsidR="005A2CA9">
        <w:rPr>
          <w:szCs w:val="14"/>
        </w:rPr>
        <w:t>Degrees Awarded</w:t>
      </w:r>
      <w:r w:rsidR="005A2CA9" w:rsidRPr="00993165">
        <w:rPr>
          <w:szCs w:val="14"/>
        </w:rPr>
        <w:t xml:space="preserve"> </w:t>
      </w:r>
      <w:r w:rsidR="005A2CA9" w:rsidRPr="00E07239">
        <w:t>Feature Coefficients</w:t>
      </w:r>
    </w:p>
    <w:p w14:paraId="613344EC" w14:textId="4631A25E" w:rsidR="005A2CA9" w:rsidRPr="005A2CA9" w:rsidRDefault="00F43960" w:rsidP="005A2CA9">
      <w:pPr>
        <w:pStyle w:val="AckHead"/>
      </w:pPr>
      <w:r>
        <w:rPr>
          <w:i/>
          <w:iCs/>
        </w:rPr>
        <w:t>6</w:t>
      </w:r>
      <w:r w:rsidR="005A2CA9" w:rsidRPr="00E07239">
        <w:rPr>
          <w:i/>
          <w:iCs/>
        </w:rPr>
        <w:t>.</w:t>
      </w:r>
      <w:r w:rsidR="005A2CA9">
        <w:rPr>
          <w:i/>
          <w:iCs/>
        </w:rPr>
        <w:t>2</w:t>
      </w:r>
      <w:r w:rsidR="005A2CA9" w:rsidRPr="00E07239">
        <w:rPr>
          <w:i/>
          <w:iCs/>
        </w:rPr>
        <w:t>.</w:t>
      </w:r>
      <w:r w:rsidR="005A2CA9">
        <w:rPr>
          <w:i/>
          <w:iCs/>
        </w:rPr>
        <w:t>2</w:t>
      </w:r>
      <w:r w:rsidR="005A2CA9" w:rsidRPr="00E07239">
        <w:rPr>
          <w:i/>
          <w:iCs/>
        </w:rPr>
        <w:t xml:space="preserve"> Predicting </w:t>
      </w:r>
      <w:r w:rsidR="005A2CA9">
        <w:rPr>
          <w:i/>
          <w:iCs/>
        </w:rPr>
        <w:t>State Enrollment</w:t>
      </w:r>
      <w:r w:rsidR="005A2CA9">
        <w:t xml:space="preserve">. Following the trend, the second target variable that a linear regression model was trained for was enrollment. Less features were used for this model due to many of </w:t>
      </w:r>
      <w:r w:rsidR="005A2CA9">
        <w:lastRenderedPageBreak/>
        <w:t xml:space="preserve">the features being fairly derivative of enrollment, which may have caused some of the issues with the Austin Peay models. The independent variables were </w:t>
      </w:r>
      <w:r w:rsidR="005A2CA9" w:rsidRPr="005A2CA9">
        <w:t>Ter</w:t>
      </w:r>
      <w:r w:rsidR="005A2CA9">
        <w:t>m</w:t>
      </w:r>
      <w:r w:rsidR="005A2CA9" w:rsidRPr="005A2CA9">
        <w:t>,</w:t>
      </w:r>
      <w:r w:rsidR="005A2CA9">
        <w:t xml:space="preserve"> </w:t>
      </w:r>
      <w:r w:rsidR="005A2CA9" w:rsidRPr="005A2CA9">
        <w:t>Total Awards</w:t>
      </w:r>
      <w:r w:rsidR="005A2CA9">
        <w:t xml:space="preserve">, </w:t>
      </w:r>
      <w:r w:rsidR="005A2CA9" w:rsidRPr="005A2CA9">
        <w:t xml:space="preserve">FTFTF, </w:t>
      </w:r>
      <w:r w:rsidR="005A2CA9">
        <w:t xml:space="preserve">and </w:t>
      </w:r>
      <w:r w:rsidR="005A2CA9" w:rsidRPr="005A2CA9">
        <w:t>Retention Rate</w:t>
      </w:r>
      <w:r w:rsidR="005A2CA9">
        <w:t>.</w:t>
      </w:r>
      <w:r w:rsidR="0059100D">
        <w:t xml:space="preserve"> Before training, the predictor variables were scaled using StandardScaler.  The data was split into 75% training data and 25% test data. The linear model produced an R-squared value of </w:t>
      </w:r>
      <w:r w:rsidR="0059100D" w:rsidRPr="005D71FC">
        <w:t>0.</w:t>
      </w:r>
      <w:r w:rsidR="0059100D">
        <w:t xml:space="preserve">9730, which means 97.3% of the variance in enrollment can be explained by the linear regression model. The MSE produced was </w:t>
      </w:r>
      <w:r w:rsidR="0059100D" w:rsidRPr="0059100D">
        <w:t>2185678</w:t>
      </w:r>
      <w:r w:rsidR="0059100D">
        <w:t xml:space="preserve">, which was much larger than the MSE from predicting degrees awarded. VIF scores were not computed, but to keep the theme, Cross-Validation Ridge Regression was still done. The R-Squared decreased slightly to 0.9483 and unfortunately the MSE stayed about the same. Looking at the enrollment prediction plot in figure 11, it is very similar to the prediction plot for degrees awarded. There is a weird cluster noticeable in the </w:t>
      </w:r>
      <w:r w:rsidR="004531B2">
        <w:t>midway</w:t>
      </w:r>
      <w:r w:rsidR="0059100D">
        <w:t xml:space="preserve"> point that was not present in the degrees awarded plot, but overall </w:t>
      </w:r>
      <w:r w:rsidR="004531B2">
        <w:t>appears to be a bit more linear, especially at the beginning of the plot.</w:t>
      </w:r>
    </w:p>
    <w:p w14:paraId="1086B2D3" w14:textId="4362AE95" w:rsidR="005A2CA9" w:rsidRDefault="004531B2" w:rsidP="00FF5F1E">
      <w:pPr>
        <w:pStyle w:val="AckHead"/>
      </w:pPr>
      <w:r>
        <w:rPr>
          <w:noProof/>
        </w:rPr>
        <w:drawing>
          <wp:inline distT="0" distB="0" distL="0" distR="0" wp14:anchorId="6F3CA98D" wp14:editId="05E10E66">
            <wp:extent cx="3048000" cy="2329180"/>
            <wp:effectExtent l="0" t="0" r="0" b="0"/>
            <wp:docPr id="1635917591" name="Picture 17"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17591" name="Picture 17" descr="A graph with a red line and blue dot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29180"/>
                    </a:xfrm>
                    <a:prstGeom prst="rect">
                      <a:avLst/>
                    </a:prstGeom>
                    <a:noFill/>
                    <a:ln>
                      <a:noFill/>
                    </a:ln>
                  </pic:spPr>
                </pic:pic>
              </a:graphicData>
            </a:graphic>
          </wp:inline>
        </w:drawing>
      </w:r>
    </w:p>
    <w:p w14:paraId="46B3603E" w14:textId="3EA09AD4" w:rsidR="004531B2" w:rsidRDefault="004531B2" w:rsidP="004531B2">
      <w:pPr>
        <w:pStyle w:val="AckHead"/>
      </w:pPr>
      <w:r>
        <w:t xml:space="preserve">Figure 11: Tennessee Universities </w:t>
      </w:r>
      <w:r w:rsidRPr="00FF5F1E">
        <w:t>Cross Validation Ridge Regression</w:t>
      </w:r>
      <w:r>
        <w:t xml:space="preserve"> Actual Vs. Predicted Enrollment with reference line.</w:t>
      </w:r>
    </w:p>
    <w:p w14:paraId="516D6C35" w14:textId="0AD0303D" w:rsidR="004531B2" w:rsidRDefault="004531B2" w:rsidP="00FF5F1E">
      <w:pPr>
        <w:pStyle w:val="AckHead"/>
      </w:pPr>
      <w:r>
        <w:t xml:space="preserve">The residuals plot for this model did bring some cause for concern, as the scatter was not entirely random. The plot shown in Figure 12 may indicate that the model cannot predict well when actual enrollment is higher than usual. This is probably due to the variance in enrollment numbers across Tennessee universities. </w:t>
      </w:r>
    </w:p>
    <w:p w14:paraId="31936200" w14:textId="4D112FCD" w:rsidR="004531B2" w:rsidRDefault="004531B2" w:rsidP="00FF5F1E">
      <w:pPr>
        <w:pStyle w:val="AckHead"/>
      </w:pPr>
      <w:r>
        <w:rPr>
          <w:noProof/>
        </w:rPr>
        <w:drawing>
          <wp:inline distT="0" distB="0" distL="0" distR="0" wp14:anchorId="64048A7E" wp14:editId="226EF6E2">
            <wp:extent cx="3048000" cy="2329180"/>
            <wp:effectExtent l="0" t="0" r="0" b="0"/>
            <wp:docPr id="64913182" name="Picture 18"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3182" name="Picture 18" descr="A graph with blue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329180"/>
                    </a:xfrm>
                    <a:prstGeom prst="rect">
                      <a:avLst/>
                    </a:prstGeom>
                    <a:noFill/>
                    <a:ln>
                      <a:noFill/>
                    </a:ln>
                  </pic:spPr>
                </pic:pic>
              </a:graphicData>
            </a:graphic>
          </wp:inline>
        </w:drawing>
      </w:r>
    </w:p>
    <w:p w14:paraId="1F3C6E93" w14:textId="4548FD89" w:rsidR="004531B2" w:rsidRPr="00FF5F1E" w:rsidRDefault="004531B2" w:rsidP="004531B2">
      <w:pPr>
        <w:pStyle w:val="AckHead"/>
      </w:pPr>
      <w:r>
        <w:t>Figure 12: Tennessee Universities Enrollment</w:t>
      </w:r>
      <w:r w:rsidRPr="00FF5F1E">
        <w:t xml:space="preserve"> Residual plot</w:t>
      </w:r>
      <w:r>
        <w:t>.</w:t>
      </w:r>
    </w:p>
    <w:p w14:paraId="67222677" w14:textId="112AA263" w:rsidR="004531B2" w:rsidRDefault="004531B2" w:rsidP="00FF5F1E">
      <w:pPr>
        <w:pStyle w:val="AckHead"/>
      </w:pPr>
      <w:r>
        <w:t xml:space="preserve">Looking at the feature coefficients, Total degrees awarded has the biggest positive correlation with increasing enrollment. This was predictable, sense total undergraduates had the biggest weight for predicting degrees awarded. FTFTF had a fairly positive weight as well, suggesting that an increase in new freshman can explain rises in enrollment. It was surprising to see </w:t>
      </w:r>
      <w:r w:rsidR="001801BB">
        <w:t>the retention</w:t>
      </w:r>
      <w:r>
        <w:t xml:space="preserve"> </w:t>
      </w:r>
      <w:r w:rsidR="00D20FE5">
        <w:t>rate was</w:t>
      </w:r>
      <w:r>
        <w:t xml:space="preserve"> almost 0, but slightly negative correlation. One would think retention rates being high would maintain and support increased enrollment. One likely scenario is that </w:t>
      </w:r>
      <w:r w:rsidR="001801BB">
        <w:t>universities rely heavily on incoming freshmen to outweigh the loss of current students. The coefficients bar chart for enrollment can be found in Figure 13.</w:t>
      </w:r>
    </w:p>
    <w:p w14:paraId="35F9B60A" w14:textId="69C1C9F1" w:rsidR="001801BB" w:rsidRDefault="001801BB" w:rsidP="00FF5F1E">
      <w:pPr>
        <w:pStyle w:val="AckHead"/>
      </w:pPr>
      <w:r>
        <w:rPr>
          <w:noProof/>
        </w:rPr>
        <w:drawing>
          <wp:inline distT="0" distB="0" distL="0" distR="0" wp14:anchorId="4E082B6E" wp14:editId="0285F7CB">
            <wp:extent cx="3048000" cy="2179955"/>
            <wp:effectExtent l="0" t="0" r="0" b="0"/>
            <wp:docPr id="1533893846" name="Picture 19" descr="A graph with blue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93846" name="Picture 19" descr="A graph with blue and red squares&#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2179955"/>
                    </a:xfrm>
                    <a:prstGeom prst="rect">
                      <a:avLst/>
                    </a:prstGeom>
                    <a:noFill/>
                    <a:ln>
                      <a:noFill/>
                    </a:ln>
                  </pic:spPr>
                </pic:pic>
              </a:graphicData>
            </a:graphic>
          </wp:inline>
        </w:drawing>
      </w:r>
    </w:p>
    <w:p w14:paraId="00907675" w14:textId="3689DAC9" w:rsidR="001801BB" w:rsidRDefault="001801BB" w:rsidP="001801BB">
      <w:pPr>
        <w:pStyle w:val="AckHead"/>
      </w:pPr>
      <w:r>
        <w:t xml:space="preserve">Figure 13: Tennessee Universities </w:t>
      </w:r>
      <w:r>
        <w:rPr>
          <w:szCs w:val="14"/>
        </w:rPr>
        <w:t>Enrollment</w:t>
      </w:r>
      <w:r w:rsidRPr="00993165">
        <w:rPr>
          <w:szCs w:val="14"/>
        </w:rPr>
        <w:t xml:space="preserve"> </w:t>
      </w:r>
      <w:r w:rsidRPr="00E07239">
        <w:t>Feature Coefficients</w:t>
      </w:r>
    </w:p>
    <w:p w14:paraId="5D1DDACB" w14:textId="77777777" w:rsidR="002D01B1" w:rsidRDefault="002D01B1">
      <w:pPr>
        <w:spacing w:line="240" w:lineRule="auto"/>
        <w:jc w:val="left"/>
        <w:rPr>
          <w:rFonts w:ascii="Times New Roman" w:hAnsi="Times New Roman" w:cs="Times New Roman"/>
          <w:b/>
          <w:sz w:val="22"/>
          <w14:ligatures w14:val="standard"/>
        </w:rPr>
      </w:pPr>
      <w:r>
        <w:rPr>
          <w:rFonts w:ascii="Times New Roman" w:hAnsi="Times New Roman" w:cs="Times New Roman"/>
          <w14:ligatures w14:val="standard"/>
        </w:rPr>
        <w:br w:type="page"/>
      </w:r>
    </w:p>
    <w:p w14:paraId="528B6C90" w14:textId="54946CC6" w:rsidR="001801BB" w:rsidRDefault="00F43960" w:rsidP="001801BB">
      <w:pPr>
        <w:pStyle w:val="ReferenceHead"/>
        <w:rPr>
          <w:rFonts w:ascii="Times New Roman" w:hAnsi="Times New Roman" w:cs="Times New Roman"/>
          <w14:ligatures w14:val="standard"/>
        </w:rPr>
      </w:pPr>
      <w:r>
        <w:rPr>
          <w:rFonts w:ascii="Times New Roman" w:hAnsi="Times New Roman" w:cs="Times New Roman"/>
          <w14:ligatures w14:val="standard"/>
        </w:rPr>
        <w:lastRenderedPageBreak/>
        <w:t>7</w:t>
      </w:r>
      <w:r w:rsidR="001801BB">
        <w:rPr>
          <w:rFonts w:ascii="Times New Roman" w:hAnsi="Times New Roman" w:cs="Times New Roman"/>
          <w14:ligatures w14:val="standard"/>
        </w:rPr>
        <w:t xml:space="preserve"> Conclusion</w:t>
      </w:r>
      <w:r w:rsidR="00D20FE5">
        <w:rPr>
          <w:rFonts w:ascii="Times New Roman" w:hAnsi="Times New Roman" w:cs="Times New Roman"/>
          <w14:ligatures w14:val="standard"/>
        </w:rPr>
        <w:t>,</w:t>
      </w:r>
      <w:r w:rsidR="001801BB">
        <w:rPr>
          <w:rFonts w:ascii="Times New Roman" w:hAnsi="Times New Roman" w:cs="Times New Roman"/>
          <w14:ligatures w14:val="standard"/>
        </w:rPr>
        <w:t xml:space="preserve"> </w:t>
      </w:r>
      <w:r w:rsidR="00D20FE5">
        <w:rPr>
          <w:rFonts w:ascii="Times New Roman" w:hAnsi="Times New Roman" w:cs="Times New Roman"/>
          <w14:ligatures w14:val="standard"/>
        </w:rPr>
        <w:t>Limitations, and Future Work</w:t>
      </w:r>
    </w:p>
    <w:p w14:paraId="377E4200" w14:textId="749624E1" w:rsidR="001801BB" w:rsidRDefault="001801BB" w:rsidP="001801BB">
      <w:pPr>
        <w:pStyle w:val="ReferenceHead"/>
        <w:rPr>
          <w:rFonts w:ascii="Times New Roman" w:hAnsi="Times New Roman" w:cs="Times New Roman"/>
          <w:b w:val="0"/>
          <w:sz w:val="18"/>
          <w:szCs w:val="18"/>
        </w:rPr>
      </w:pPr>
      <w:r w:rsidRPr="001801BB">
        <w:rPr>
          <w:rFonts w:ascii="Times New Roman" w:hAnsi="Times New Roman" w:cs="Times New Roman"/>
          <w:b w:val="0"/>
          <w:sz w:val="18"/>
          <w:szCs w:val="18"/>
        </w:rPr>
        <w:t xml:space="preserve">Overall, the models </w:t>
      </w:r>
      <w:r>
        <w:rPr>
          <w:rFonts w:ascii="Times New Roman" w:hAnsi="Times New Roman" w:cs="Times New Roman"/>
          <w:b w:val="0"/>
          <w:sz w:val="18"/>
          <w:szCs w:val="18"/>
        </w:rPr>
        <w:t xml:space="preserve">performed adequately with the amount of data they had. For Austin Peay State University, it is possible that maintaining an increase in student enrollment will continue to increase the </w:t>
      </w:r>
      <w:r w:rsidR="00D20FE5">
        <w:rPr>
          <w:rFonts w:ascii="Times New Roman" w:hAnsi="Times New Roman" w:cs="Times New Roman"/>
          <w:b w:val="0"/>
          <w:sz w:val="18"/>
          <w:szCs w:val="18"/>
        </w:rPr>
        <w:t>number</w:t>
      </w:r>
      <w:r>
        <w:rPr>
          <w:rFonts w:ascii="Times New Roman" w:hAnsi="Times New Roman" w:cs="Times New Roman"/>
          <w:b w:val="0"/>
          <w:sz w:val="18"/>
          <w:szCs w:val="18"/>
        </w:rPr>
        <w:t xml:space="preserve"> of degrees awarded. SCH/FTE Faculty may be an important factor in determining </w:t>
      </w:r>
      <w:r w:rsidR="00D20FE5">
        <w:rPr>
          <w:rFonts w:ascii="Times New Roman" w:hAnsi="Times New Roman" w:cs="Times New Roman"/>
          <w:b w:val="0"/>
          <w:sz w:val="18"/>
          <w:szCs w:val="18"/>
        </w:rPr>
        <w:t>enrollment,</w:t>
      </w:r>
      <w:r>
        <w:rPr>
          <w:rFonts w:ascii="Times New Roman" w:hAnsi="Times New Roman" w:cs="Times New Roman"/>
          <w:b w:val="0"/>
          <w:sz w:val="18"/>
          <w:szCs w:val="18"/>
        </w:rPr>
        <w:t xml:space="preserve"> </w:t>
      </w:r>
      <w:r w:rsidR="00D20FE5">
        <w:rPr>
          <w:rFonts w:ascii="Times New Roman" w:hAnsi="Times New Roman" w:cs="Times New Roman"/>
          <w:b w:val="0"/>
          <w:sz w:val="18"/>
          <w:szCs w:val="18"/>
        </w:rPr>
        <w:t xml:space="preserve">but more research needs to be done to verify this. </w:t>
      </w:r>
    </w:p>
    <w:p w14:paraId="27625E8A" w14:textId="0FA88AF8" w:rsidR="00D20FE5" w:rsidRPr="001801BB" w:rsidRDefault="00D20FE5" w:rsidP="001801BB">
      <w:pPr>
        <w:pStyle w:val="ReferenceHead"/>
        <w:rPr>
          <w:rFonts w:ascii="Times New Roman" w:hAnsi="Times New Roman" w:cs="Times New Roman"/>
          <w:b w:val="0"/>
          <w:sz w:val="18"/>
          <w:szCs w:val="18"/>
        </w:rPr>
      </w:pPr>
      <w:r>
        <w:rPr>
          <w:rFonts w:ascii="Times New Roman" w:hAnsi="Times New Roman" w:cs="Times New Roman"/>
          <w:b w:val="0"/>
          <w:sz w:val="18"/>
          <w:szCs w:val="18"/>
        </w:rPr>
        <w:t>The models trained on public Tennessee universities provide evidence that universities may be focusing to hard on bringing in new freshman, when it may be more beneficial to work towards awarding more degrees instead. More research needs to be done on how graduate and undergraduate student totals affect degrees enrollment differently.</w:t>
      </w:r>
    </w:p>
    <w:p w14:paraId="0AAA3C7B" w14:textId="60A72DDA" w:rsidR="001801BB" w:rsidRDefault="001801BB" w:rsidP="00FF5F1E">
      <w:pPr>
        <w:pStyle w:val="AckHead"/>
      </w:pPr>
      <w:r>
        <w:t>This research was heavily limited by the amount of data that was able to be collected. The models could prove more reliable if previous years’ data was made available. The number of independent variables also seemed to have a negative impact on the models, highlighting the need for more kinds of data to be collected, or for more and better features to be engineered. It is also possible to test other machine learning models and methods for cleaning the data and fixing assumptions.</w:t>
      </w:r>
    </w:p>
    <w:p w14:paraId="3304F63C" w14:textId="1FDD92D6" w:rsidR="001801BB" w:rsidRPr="00AD1325" w:rsidRDefault="001801BB" w:rsidP="00FF5F1E">
      <w:pPr>
        <w:pStyle w:val="AckHead"/>
      </w:pPr>
      <w:r>
        <w:t>As more enrollment data becomes available year by year. The models created from this research can be bolstered and improved so that better predictions are made.</w:t>
      </w:r>
    </w:p>
    <w:p w14:paraId="2C14BF4B" w14:textId="616621CE" w:rsidR="00052C34" w:rsidRPr="00AD1325" w:rsidRDefault="00052C34" w:rsidP="00AD1325">
      <w:pPr>
        <w:pStyle w:val="ReferenceHead"/>
        <w:rPr>
          <w:rFonts w:ascii="Times New Roman" w:hAnsi="Times New Roman" w:cs="Times New Roman"/>
          <w14:ligatures w14:val="standard"/>
        </w:rPr>
      </w:pPr>
      <w:r w:rsidRPr="00AD1325">
        <w:rPr>
          <w:rFonts w:ascii="Times New Roman" w:hAnsi="Times New Roman" w:cs="Times New Roman"/>
          <w14:ligatures w14:val="standard"/>
        </w:rPr>
        <w:t>ACKNOWLEDGMENTS</w:t>
      </w:r>
    </w:p>
    <w:p w14:paraId="378E90C6" w14:textId="19C3062D" w:rsidR="00CA639B" w:rsidRPr="00421D90" w:rsidRDefault="00CA639B" w:rsidP="00E01C2F">
      <w:pPr>
        <w:pStyle w:val="AckPara"/>
        <w:rPr>
          <w:rFonts w:ascii="Times New Roman" w:hAnsi="Times New Roman" w:cs="Times New Roman"/>
        </w:rPr>
      </w:pPr>
      <w:r w:rsidRPr="00421D90">
        <w:rPr>
          <w:rFonts w:ascii="Times New Roman" w:hAnsi="Times New Roman" w:cs="Times New Roman"/>
          <w:lang w:eastAsia="it-IT"/>
        </w:rPr>
        <w:t>The author thanks Dr. Jiang Li from Austin Peay State University for his help and instruction during the course of this research</w:t>
      </w:r>
      <w:r w:rsidRPr="00421D90">
        <w:rPr>
          <w:rFonts w:ascii="Times New Roman" w:hAnsi="Times New Roman" w:cs="Times New Roman"/>
        </w:rPr>
        <w:t xml:space="preserve">. </w:t>
      </w:r>
      <w:r w:rsidR="00CC7AC9" w:rsidRPr="00421D90">
        <w:rPr>
          <w:rFonts w:ascii="Times New Roman" w:hAnsi="Times New Roman" w:cs="Times New Roman"/>
        </w:rPr>
        <w:t>He was pivotal in the success of this research.</w:t>
      </w:r>
      <w:r w:rsidR="00E01C2F" w:rsidRPr="00421D90">
        <w:rPr>
          <w:rFonts w:ascii="Times New Roman" w:hAnsi="Times New Roman" w:cs="Times New Roman"/>
        </w:rPr>
        <w:t xml:space="preserve"> Dr. Li provided valuable direction in his role as Graduate Coordinator for Data Science.</w:t>
      </w:r>
    </w:p>
    <w:p w14:paraId="1CFF733E" w14:textId="0123998E" w:rsidR="00CC7AC9" w:rsidRPr="00421D90" w:rsidRDefault="00CA639B" w:rsidP="00E01C2F">
      <w:pPr>
        <w:pStyle w:val="AckPara"/>
        <w:rPr>
          <w:rFonts w:ascii="Times New Roman" w:hAnsi="Times New Roman" w:cs="Times New Roman"/>
        </w:rPr>
      </w:pPr>
      <w:r w:rsidRPr="00421D90">
        <w:rPr>
          <w:rFonts w:ascii="Times New Roman" w:hAnsi="Times New Roman" w:cs="Times New Roman"/>
        </w:rPr>
        <w:t>The author thanks Dr. Leong L</w:t>
      </w:r>
      <w:r w:rsidR="002A2E34" w:rsidRPr="00421D90">
        <w:rPr>
          <w:rFonts w:ascii="Times New Roman" w:hAnsi="Times New Roman" w:cs="Times New Roman"/>
        </w:rPr>
        <w:t>ee</w:t>
      </w:r>
      <w:r w:rsidRPr="00421D90">
        <w:rPr>
          <w:rFonts w:ascii="Times New Roman" w:hAnsi="Times New Roman" w:cs="Times New Roman"/>
        </w:rPr>
        <w:t xml:space="preserve"> for his leadership and guidance as Austin Peay State University Department Chair for the Department of Computer Science and Information Technology.</w:t>
      </w:r>
      <w:r w:rsidR="002A2E34" w:rsidRPr="00421D90">
        <w:rPr>
          <w:rFonts w:ascii="Times New Roman" w:hAnsi="Times New Roman" w:cs="Times New Roman"/>
        </w:rPr>
        <w:t xml:space="preserve"> Dr. Lee </w:t>
      </w:r>
      <w:r w:rsidR="00E01C2F" w:rsidRPr="00421D90">
        <w:rPr>
          <w:rFonts w:ascii="Times New Roman" w:hAnsi="Times New Roman" w:cs="Times New Roman"/>
        </w:rPr>
        <w:t xml:space="preserve">also </w:t>
      </w:r>
      <w:r w:rsidR="002A2E34" w:rsidRPr="00421D90">
        <w:rPr>
          <w:rFonts w:ascii="Times New Roman" w:hAnsi="Times New Roman" w:cs="Times New Roman"/>
        </w:rPr>
        <w:t xml:space="preserve">provided the </w:t>
      </w:r>
      <w:r w:rsidR="00C47158">
        <w:rPr>
          <w:rFonts w:ascii="Times New Roman" w:hAnsi="Times New Roman" w:cs="Times New Roman"/>
        </w:rPr>
        <w:t xml:space="preserve">raw </w:t>
      </w:r>
      <w:r w:rsidR="002A2E34" w:rsidRPr="00421D90">
        <w:rPr>
          <w:rFonts w:ascii="Times New Roman" w:hAnsi="Times New Roman" w:cs="Times New Roman"/>
        </w:rPr>
        <w:t>enrollment data from Ausitn Peay State University.</w:t>
      </w:r>
    </w:p>
    <w:p w14:paraId="60A6521E" w14:textId="1FA24B08" w:rsidR="00CC7AC9" w:rsidRPr="00421D90" w:rsidRDefault="00CC7AC9" w:rsidP="00E01C2F">
      <w:pPr>
        <w:pStyle w:val="AckPara"/>
        <w:rPr>
          <w:rFonts w:ascii="Times New Roman" w:hAnsi="Times New Roman" w:cs="Times New Roman"/>
        </w:rPr>
      </w:pPr>
      <w:r w:rsidRPr="00421D90">
        <w:rPr>
          <w:rFonts w:ascii="Times New Roman" w:hAnsi="Times New Roman" w:cs="Times New Roman"/>
        </w:rPr>
        <w:t xml:space="preserve">The author thanks </w:t>
      </w:r>
      <w:r w:rsidR="004E338D">
        <w:rPr>
          <w:rFonts w:ascii="Times New Roman" w:hAnsi="Times New Roman" w:cs="Times New Roman"/>
        </w:rPr>
        <w:t xml:space="preserve">their parents, </w:t>
      </w:r>
      <w:r w:rsidRPr="00421D90">
        <w:rPr>
          <w:rFonts w:ascii="Times New Roman" w:hAnsi="Times New Roman" w:cs="Times New Roman"/>
        </w:rPr>
        <w:t>David and Teresa Simmons</w:t>
      </w:r>
      <w:r w:rsidR="004E338D">
        <w:rPr>
          <w:rFonts w:ascii="Times New Roman" w:hAnsi="Times New Roman" w:cs="Times New Roman"/>
        </w:rPr>
        <w:t>,</w:t>
      </w:r>
      <w:r w:rsidRPr="00421D90">
        <w:rPr>
          <w:rFonts w:ascii="Times New Roman" w:hAnsi="Times New Roman" w:cs="Times New Roman"/>
        </w:rPr>
        <w:t xml:space="preserve"> for their continued support through the author’s academic career.</w:t>
      </w:r>
    </w:p>
    <w:p w14:paraId="6FA7E7CA" w14:textId="77777777" w:rsidR="0007392C" w:rsidRPr="00421D90" w:rsidRDefault="00AA5BF1" w:rsidP="00AA5BF1">
      <w:pPr>
        <w:pStyle w:val="ReferenceHead"/>
        <w:rPr>
          <w:rFonts w:ascii="Times New Roman" w:hAnsi="Times New Roman" w:cs="Times New Roman"/>
          <w14:ligatures w14:val="standard"/>
        </w:rPr>
      </w:pPr>
      <w:r w:rsidRPr="00421D90">
        <w:rPr>
          <w:rFonts w:ascii="Times New Roman" w:hAnsi="Times New Roman" w:cs="Times New Roman"/>
          <w14:ligatures w14:val="standard"/>
        </w:rPr>
        <w:t>REFERENCES</w:t>
      </w:r>
    </w:p>
    <w:p w14:paraId="1774219A" w14:textId="33360266" w:rsidR="00732D22" w:rsidRPr="00421D90" w:rsidRDefault="00586A35" w:rsidP="00732D22">
      <w:pPr>
        <w:pStyle w:val="Bibentry"/>
        <w:rPr>
          <w:rFonts w:ascii="Times New Roman" w:hAnsi="Times New Roman" w:cs="Times New Roman"/>
          <w14:ligatures w14:val="standard"/>
        </w:rPr>
      </w:pPr>
      <w:r w:rsidRPr="00421D90">
        <w:rPr>
          <w:rFonts w:ascii="Times New Roman" w:hAnsi="Times New Roman" w:cs="Times New Roman"/>
          <w14:ligatures w14:val="standard"/>
        </w:rPr>
        <w:t>[1]</w:t>
      </w:r>
      <w:r w:rsidR="00BC5BDA" w:rsidRPr="00421D90">
        <w:rPr>
          <w:rFonts w:ascii="Times New Roman" w:hAnsi="Times New Roman" w:cs="Times New Roman"/>
          <w14:ligatures w14:val="standard"/>
        </w:rPr>
        <w:tab/>
      </w:r>
      <w:r w:rsidR="007A18EA" w:rsidRPr="007A18EA">
        <w:rPr>
          <w:rStyle w:val="FirstName"/>
          <w:rFonts w:ascii="Times New Roman" w:hAnsi="Times New Roman" w:cs="Times New Roman"/>
          <w14:ligatures w14:val="standard"/>
        </w:rPr>
        <w:t xml:space="preserve">Mohammed Nasiru Yakubu and A. Mohammed Abubakar. 2021. Applying machine learning approach to predict students’ performance in higher educational institutions. </w:t>
      </w:r>
      <w:proofErr w:type="spellStart"/>
      <w:r w:rsidR="007A18EA" w:rsidRPr="007A18EA">
        <w:rPr>
          <w:rStyle w:val="FirstName"/>
          <w:rFonts w:ascii="Times New Roman" w:hAnsi="Times New Roman" w:cs="Times New Roman"/>
          <w14:ligatures w14:val="standard"/>
        </w:rPr>
        <w:t>Kybernetes</w:t>
      </w:r>
      <w:proofErr w:type="spellEnd"/>
      <w:r w:rsidR="007A18EA" w:rsidRPr="007A18EA">
        <w:rPr>
          <w:rStyle w:val="FirstName"/>
          <w:rFonts w:ascii="Times New Roman" w:hAnsi="Times New Roman" w:cs="Times New Roman"/>
          <w14:ligatures w14:val="standard"/>
        </w:rPr>
        <w:t xml:space="preserve"> 51, 2 (2021), 916–934. DOI: https://doi.org/10.1108/K-12-2020-0865</w:t>
      </w:r>
      <w:r w:rsidR="00E943FF" w:rsidRPr="00421D90">
        <w:rPr>
          <w:rFonts w:ascii="Times New Roman" w:hAnsi="Times New Roman" w:cs="Times New Roman"/>
          <w14:ligatures w14:val="standard"/>
        </w:rPr>
        <w:t>.</w:t>
      </w:r>
    </w:p>
    <w:p w14:paraId="5D39D61A" w14:textId="29CA4228" w:rsidR="00732D22" w:rsidRPr="00421D90" w:rsidRDefault="00586A35" w:rsidP="00732D22">
      <w:pPr>
        <w:pStyle w:val="Bibentry"/>
        <w:rPr>
          <w:rFonts w:ascii="Times New Roman" w:hAnsi="Times New Roman" w:cs="Times New Roman"/>
          <w14:ligatures w14:val="standard"/>
        </w:rPr>
      </w:pPr>
      <w:r w:rsidRPr="00421D90">
        <w:rPr>
          <w:rFonts w:ascii="Times New Roman" w:hAnsi="Times New Roman" w:cs="Times New Roman"/>
          <w14:ligatures w14:val="standard"/>
        </w:rPr>
        <w:t>[2]</w:t>
      </w:r>
      <w:r w:rsidR="00BC5BDA" w:rsidRPr="00421D90">
        <w:rPr>
          <w:rFonts w:ascii="Times New Roman" w:hAnsi="Times New Roman" w:cs="Times New Roman"/>
          <w14:ligatures w14:val="standard"/>
        </w:rPr>
        <w:tab/>
      </w:r>
      <w:r w:rsidR="007A18EA" w:rsidRPr="007A18EA">
        <w:rPr>
          <w:rStyle w:val="FirstName"/>
          <w:rFonts w:ascii="Times New Roman" w:hAnsi="Times New Roman" w:cs="Times New Roman"/>
          <w14:ligatures w14:val="standard"/>
        </w:rPr>
        <w:t>Ghazi Al-Naymat and Mohammed Azmi Al-Betar. 2024. University student enrollment prediction: A machine learning framework. In Proceedings of the Third International Conference on Innovations in Computing Research (ICR’24), Lecture Notes in Networks and Systems, Vol. 1058. Springer, Cham, 51–62. DOI: https://doi.org/10.1007/978-3-031-65522-7_5.</w:t>
      </w:r>
    </w:p>
    <w:p w14:paraId="0ED79663" w14:textId="336C379D" w:rsidR="00732D22" w:rsidRPr="00421D90" w:rsidRDefault="00586A35" w:rsidP="00732D22">
      <w:pPr>
        <w:pStyle w:val="Bibentry"/>
        <w:rPr>
          <w:rFonts w:ascii="Times New Roman" w:hAnsi="Times New Roman" w:cs="Times New Roman"/>
          <w14:ligatures w14:val="standard"/>
        </w:rPr>
      </w:pPr>
      <w:r w:rsidRPr="00421D90">
        <w:rPr>
          <w:rFonts w:ascii="Times New Roman" w:hAnsi="Times New Roman" w:cs="Times New Roman"/>
          <w14:ligatures w14:val="standard"/>
        </w:rPr>
        <w:t>[3]</w:t>
      </w:r>
      <w:r w:rsidR="00BC5BDA" w:rsidRPr="00421D90">
        <w:rPr>
          <w:rFonts w:ascii="Times New Roman" w:hAnsi="Times New Roman" w:cs="Times New Roman"/>
          <w14:ligatures w14:val="standard"/>
        </w:rPr>
        <w:tab/>
      </w:r>
      <w:r w:rsidR="004E1FC1" w:rsidRPr="004E1FC1">
        <w:rPr>
          <w:rStyle w:val="FirstName"/>
          <w:rFonts w:ascii="Times New Roman" w:hAnsi="Times New Roman" w:cs="Times New Roman"/>
          <w14:ligatures w14:val="standard"/>
        </w:rPr>
        <w:t>John A. Centra. 1978. Financial aid and student enrollment. The Journal of Higher Education 49, 5 (1978), 548–574. DOI: https://doi.org/10.1080/00221546.1978.11780411.</w:t>
      </w:r>
    </w:p>
    <w:p w14:paraId="1B2DAE2B" w14:textId="25C74C54" w:rsidR="004E1FC1" w:rsidRPr="00421D90" w:rsidRDefault="004E1FC1" w:rsidP="004E1FC1">
      <w:pPr>
        <w:pStyle w:val="Bibentry"/>
        <w:rPr>
          <w:rFonts w:ascii="Times New Roman" w:hAnsi="Times New Roman" w:cs="Times New Roman"/>
          <w14:ligatures w14:val="standard"/>
        </w:rPr>
      </w:pPr>
      <w:r w:rsidRPr="00421D90">
        <w:rPr>
          <w:rFonts w:ascii="Times New Roman" w:hAnsi="Times New Roman" w:cs="Times New Roman"/>
          <w14:ligatures w14:val="standard"/>
        </w:rPr>
        <w:t>[</w:t>
      </w:r>
      <w:r w:rsidR="00126F63">
        <w:rPr>
          <w:rFonts w:ascii="Times New Roman" w:hAnsi="Times New Roman" w:cs="Times New Roman"/>
          <w14:ligatures w14:val="standard"/>
        </w:rPr>
        <w:t>4</w:t>
      </w:r>
      <w:r w:rsidRPr="00421D90">
        <w:rPr>
          <w:rFonts w:ascii="Times New Roman" w:hAnsi="Times New Roman" w:cs="Times New Roman"/>
          <w14:ligatures w14:val="standard"/>
        </w:rPr>
        <w:t>]</w:t>
      </w:r>
      <w:r w:rsidRPr="00421D90">
        <w:rPr>
          <w:rFonts w:ascii="Times New Roman" w:hAnsi="Times New Roman" w:cs="Times New Roman"/>
          <w14:ligatures w14:val="standard"/>
        </w:rPr>
        <w:tab/>
      </w:r>
      <w:r w:rsidR="006B51F1" w:rsidRPr="006B51F1">
        <w:rPr>
          <w:rStyle w:val="FirstName"/>
          <w:rFonts w:ascii="Times New Roman" w:hAnsi="Times New Roman" w:cs="Times New Roman"/>
          <w14:ligatures w14:val="standard"/>
        </w:rPr>
        <w:t>David A. Freedman. 2009. Statistical Models: Theory and Practice. Cambridge University Press, 26.</w:t>
      </w:r>
    </w:p>
    <w:p w14:paraId="427F63F0" w14:textId="698D3B3E" w:rsidR="004E1FC1" w:rsidRPr="00421D90" w:rsidRDefault="004E1FC1" w:rsidP="004E1FC1">
      <w:pPr>
        <w:pStyle w:val="Bibentry"/>
        <w:rPr>
          <w:rFonts w:ascii="Times New Roman" w:hAnsi="Times New Roman" w:cs="Times New Roman"/>
          <w14:ligatures w14:val="standard"/>
        </w:rPr>
      </w:pPr>
      <w:r w:rsidRPr="00421D90">
        <w:rPr>
          <w:rFonts w:ascii="Times New Roman" w:hAnsi="Times New Roman" w:cs="Times New Roman"/>
          <w14:ligatures w14:val="standard"/>
        </w:rPr>
        <w:t>[</w:t>
      </w:r>
      <w:r w:rsidR="00126F63">
        <w:rPr>
          <w:rFonts w:ascii="Times New Roman" w:hAnsi="Times New Roman" w:cs="Times New Roman"/>
          <w14:ligatures w14:val="standard"/>
        </w:rPr>
        <w:t>5</w:t>
      </w:r>
      <w:r w:rsidRPr="00421D90">
        <w:rPr>
          <w:rFonts w:ascii="Times New Roman" w:hAnsi="Times New Roman" w:cs="Times New Roman"/>
          <w14:ligatures w14:val="standard"/>
        </w:rPr>
        <w:t>]</w:t>
      </w:r>
      <w:r w:rsidRPr="00421D90">
        <w:rPr>
          <w:rFonts w:ascii="Times New Roman" w:hAnsi="Times New Roman" w:cs="Times New Roman"/>
          <w14:ligatures w14:val="standard"/>
        </w:rPr>
        <w:tab/>
      </w:r>
      <w:r w:rsidR="00126F63" w:rsidRPr="00126F63">
        <w:rPr>
          <w:rStyle w:val="FirstName"/>
          <w:rFonts w:ascii="Times New Roman" w:hAnsi="Times New Roman" w:cs="Times New Roman"/>
          <w14:ligatures w14:val="standard"/>
        </w:rPr>
        <w:t>Xin Yan. 2009. Linear Regression Analysis: Theory and Computing. World Scientific, 1–2. ISBN 9789812834119. Archived from the original on October 4, 2024.</w:t>
      </w:r>
    </w:p>
    <w:p w14:paraId="1888B5BD" w14:textId="77777777" w:rsidR="002177CD" w:rsidRDefault="004E1FC1" w:rsidP="002177CD">
      <w:pPr>
        <w:pStyle w:val="Bibentry"/>
        <w:rPr>
          <w:rStyle w:val="FirstName"/>
          <w:rFonts w:ascii="Times New Roman" w:hAnsi="Times New Roman" w:cs="Times New Roman"/>
          <w14:ligatures w14:val="standard"/>
        </w:rPr>
      </w:pPr>
      <w:r w:rsidRPr="00421D90">
        <w:rPr>
          <w:rFonts w:ascii="Times New Roman" w:hAnsi="Times New Roman" w:cs="Times New Roman"/>
          <w14:ligatures w14:val="standard"/>
        </w:rPr>
        <w:t>[</w:t>
      </w:r>
      <w:r w:rsidR="00A63FF0">
        <w:rPr>
          <w:rFonts w:ascii="Times New Roman" w:hAnsi="Times New Roman" w:cs="Times New Roman"/>
          <w14:ligatures w14:val="standard"/>
        </w:rPr>
        <w:t>6</w:t>
      </w:r>
      <w:r w:rsidRPr="00421D90">
        <w:rPr>
          <w:rFonts w:ascii="Times New Roman" w:hAnsi="Times New Roman" w:cs="Times New Roman"/>
          <w14:ligatures w14:val="standard"/>
        </w:rPr>
        <w:t>]</w:t>
      </w:r>
      <w:r w:rsidRPr="00421D90">
        <w:rPr>
          <w:rFonts w:ascii="Times New Roman" w:hAnsi="Times New Roman" w:cs="Times New Roman"/>
          <w14:ligatures w14:val="standard"/>
        </w:rPr>
        <w:tab/>
      </w:r>
      <w:r w:rsidR="00A63FF0" w:rsidRPr="00A63FF0">
        <w:rPr>
          <w:rStyle w:val="FirstName"/>
          <w:rFonts w:ascii="Times New Roman" w:hAnsi="Times New Roman" w:cs="Times New Roman"/>
          <w14:ligatures w14:val="standard"/>
        </w:rPr>
        <w:t>Peter Kennedy. 2003. A Guide to Econometrics (5th ed.). The MIT Press, Cambridge, 205–206. ISBN 0-262-61183-X.</w:t>
      </w:r>
    </w:p>
    <w:p w14:paraId="2C29D07F" w14:textId="02B9EA88" w:rsidR="004E1FC1" w:rsidRPr="00421D90" w:rsidRDefault="002177CD" w:rsidP="002177CD">
      <w:pPr>
        <w:pStyle w:val="Bibentry"/>
        <w:rPr>
          <w:rFonts w:ascii="Times New Roman" w:hAnsi="Times New Roman" w:cs="Times New Roman"/>
          <w14:ligatures w14:val="standard"/>
        </w:rPr>
      </w:pPr>
      <w:r w:rsidRPr="00421D90">
        <w:rPr>
          <w:rFonts w:ascii="Times New Roman" w:hAnsi="Times New Roman" w:cs="Times New Roman"/>
          <w14:ligatures w14:val="standard"/>
        </w:rPr>
        <w:t>[</w:t>
      </w:r>
      <w:r>
        <w:rPr>
          <w:rFonts w:ascii="Times New Roman" w:hAnsi="Times New Roman" w:cs="Times New Roman"/>
          <w14:ligatures w14:val="standard"/>
        </w:rPr>
        <w:t>7</w:t>
      </w:r>
      <w:r w:rsidRPr="00421D90">
        <w:rPr>
          <w:rFonts w:ascii="Times New Roman" w:hAnsi="Times New Roman" w:cs="Times New Roman"/>
          <w14:ligatures w14:val="standard"/>
        </w:rPr>
        <w:t>]</w:t>
      </w:r>
      <w:r w:rsidRPr="00421D90">
        <w:rPr>
          <w:rFonts w:ascii="Times New Roman" w:hAnsi="Times New Roman" w:cs="Times New Roman"/>
          <w14:ligatures w14:val="standard"/>
        </w:rPr>
        <w:tab/>
      </w:r>
      <w:r w:rsidRPr="002177CD">
        <w:rPr>
          <w:rFonts w:ascii="Times New Roman" w:hAnsi="Times New Roman" w:cs="Times New Roman"/>
          <w14:ligatures w14:val="standard"/>
        </w:rPr>
        <w:t xml:space="preserve">Jay L. Devore. 2011. </w:t>
      </w:r>
      <w:r w:rsidRPr="002177CD">
        <w:rPr>
          <w:rFonts w:ascii="Times New Roman" w:hAnsi="Times New Roman" w:cs="Times New Roman"/>
          <w:i/>
          <w:iCs/>
          <w14:ligatures w14:val="standard"/>
        </w:rPr>
        <w:t>Probability and Statistics for Engineering and the Sciences</w:t>
      </w:r>
      <w:r w:rsidRPr="002177CD">
        <w:rPr>
          <w:rFonts w:ascii="Times New Roman" w:hAnsi="Times New Roman" w:cs="Times New Roman"/>
          <w14:ligatures w14:val="standard"/>
        </w:rPr>
        <w:t xml:space="preserve"> (8th ed.). Cengage Learning, Boston, MA, 508–510. ISBN 978-0-538-73352-6.</w:t>
      </w:r>
    </w:p>
    <w:p w14:paraId="5B30579A" w14:textId="4DF9C9A7" w:rsidR="004E1FC1" w:rsidRPr="00421D90" w:rsidRDefault="004E1FC1" w:rsidP="004E1FC1">
      <w:pPr>
        <w:pStyle w:val="Bibentry"/>
        <w:rPr>
          <w:rFonts w:ascii="Times New Roman" w:hAnsi="Times New Roman" w:cs="Times New Roman"/>
          <w14:ligatures w14:val="standard"/>
        </w:rPr>
      </w:pPr>
      <w:r w:rsidRPr="00421D90">
        <w:rPr>
          <w:rFonts w:ascii="Times New Roman" w:hAnsi="Times New Roman" w:cs="Times New Roman"/>
          <w14:ligatures w14:val="standard"/>
        </w:rPr>
        <w:t>[</w:t>
      </w:r>
      <w:r w:rsidR="002177CD">
        <w:rPr>
          <w:rFonts w:ascii="Times New Roman" w:hAnsi="Times New Roman" w:cs="Times New Roman"/>
          <w14:ligatures w14:val="standard"/>
        </w:rPr>
        <w:t>8</w:t>
      </w:r>
      <w:r w:rsidRPr="00421D90">
        <w:rPr>
          <w:rFonts w:ascii="Times New Roman" w:hAnsi="Times New Roman" w:cs="Times New Roman"/>
          <w14:ligatures w14:val="standard"/>
        </w:rPr>
        <w:t>]</w:t>
      </w:r>
      <w:r w:rsidRPr="00421D90">
        <w:rPr>
          <w:rFonts w:ascii="Times New Roman" w:hAnsi="Times New Roman" w:cs="Times New Roman"/>
          <w14:ligatures w14:val="standard"/>
        </w:rPr>
        <w:tab/>
      </w:r>
      <w:r w:rsidR="00233514" w:rsidRPr="00233514">
        <w:rPr>
          <w:rStyle w:val="EdFirstName"/>
          <w:rFonts w:ascii="Times New Roman" w:hAnsi="Times New Roman" w:cs="Times New Roman"/>
          <w14:ligatures w14:val="standard"/>
        </w:rPr>
        <w:t xml:space="preserve">Peter J. Bickel and Kjell A. </w:t>
      </w:r>
      <w:proofErr w:type="spellStart"/>
      <w:r w:rsidR="00233514" w:rsidRPr="00233514">
        <w:rPr>
          <w:rStyle w:val="EdFirstName"/>
          <w:rFonts w:ascii="Times New Roman" w:hAnsi="Times New Roman" w:cs="Times New Roman"/>
          <w14:ligatures w14:val="standard"/>
        </w:rPr>
        <w:t>Doksum</w:t>
      </w:r>
      <w:proofErr w:type="spellEnd"/>
      <w:r w:rsidR="00233514" w:rsidRPr="00233514">
        <w:rPr>
          <w:rStyle w:val="EdFirstName"/>
          <w:rFonts w:ascii="Times New Roman" w:hAnsi="Times New Roman" w:cs="Times New Roman"/>
          <w14:ligatures w14:val="standard"/>
        </w:rPr>
        <w:t>. 2015. Mathematical Statistics: Basic Ideas and Selected Topics, Vol. I (2nd ed.). Chapman and Hall/CRC, 20.</w:t>
      </w:r>
    </w:p>
    <w:p w14:paraId="120560C7" w14:textId="7E6AC1BB" w:rsidR="00586A35" w:rsidRPr="00421D90" w:rsidRDefault="00586A35" w:rsidP="00CB6BF7">
      <w:pPr>
        <w:pStyle w:val="MetadataHead"/>
        <w:rPr>
          <w:rFonts w:ascii="Times New Roman" w:hAnsi="Times New Roman" w:cs="Times New Roman"/>
          <w:color w:val="auto"/>
          <w:sz w:val="14"/>
          <w:szCs w:val="14"/>
          <w14:ligatures w14:val="standard"/>
        </w:rPr>
      </w:pPr>
    </w:p>
    <w:sectPr w:rsidR="00586A35" w:rsidRPr="00421D90"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625F9" w14:textId="77777777" w:rsidR="00AC3C6F" w:rsidRDefault="00AC3C6F">
      <w:r>
        <w:separator/>
      </w:r>
    </w:p>
  </w:endnote>
  <w:endnote w:type="continuationSeparator" w:id="0">
    <w:p w14:paraId="14CF56B4" w14:textId="77777777" w:rsidR="00AC3C6F" w:rsidRDefault="00AC3C6F">
      <w:r>
        <w:continuationSeparator/>
      </w:r>
    </w:p>
  </w:endnote>
  <w:endnote w:type="continuationNotice" w:id="1">
    <w:p w14:paraId="737B895F" w14:textId="77777777" w:rsidR="00AC3C6F" w:rsidRDefault="00AC3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63DC1" w14:textId="77777777" w:rsidR="00586A35" w:rsidRPr="00586A35" w:rsidRDefault="00586A35" w:rsidP="00586A35">
    <w:pPr>
      <w:pStyle w:val="Footer"/>
      <w:rPr>
        <w:rStyle w:val="PageNumber"/>
        <w:rFonts w:ascii="Linux Biolinum" w:hAnsi="Linux Biolinum" w:cs="Linux Biolinum"/>
      </w:rPr>
    </w:pPr>
  </w:p>
  <w:p w14:paraId="434C104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F5FC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95ECF" w14:textId="77777777" w:rsidR="00AC3C6F" w:rsidRDefault="00AC3C6F">
      <w:r>
        <w:separator/>
      </w:r>
    </w:p>
  </w:footnote>
  <w:footnote w:type="continuationSeparator" w:id="0">
    <w:p w14:paraId="4EAA8D0A" w14:textId="77777777" w:rsidR="00AC3C6F" w:rsidRDefault="00AC3C6F">
      <w:r>
        <w:continuationSeparator/>
      </w:r>
    </w:p>
  </w:footnote>
  <w:footnote w:type="continuationNotice" w:id="1">
    <w:p w14:paraId="710023F7" w14:textId="77777777" w:rsidR="00AC3C6F" w:rsidRDefault="00AC3C6F"/>
  </w:footnote>
  <w:footnote w:id="2">
    <w:p w14:paraId="2D118C72" w14:textId="3A999FFF" w:rsidR="00140494" w:rsidRDefault="00140494">
      <w:pPr>
        <w:pStyle w:val="FootnoteText"/>
      </w:pPr>
      <w:r>
        <w:rPr>
          <w:rStyle w:val="FootnoteReference"/>
        </w:rPr>
        <w:footnoteRef/>
      </w:r>
      <w:r>
        <w:t xml:space="preserve"> The University of Tennessee Southern was not included as their enrollment data was only included in THEC’s report for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080A0919" w14:textId="77777777" w:rsidTr="00586A35">
      <w:tc>
        <w:tcPr>
          <w:tcW w:w="2500" w:type="pct"/>
          <w:vAlign w:val="center"/>
        </w:tcPr>
        <w:p w14:paraId="3E96B06F" w14:textId="42DE848B" w:rsidR="00586A35" w:rsidRPr="00586A35" w:rsidRDefault="00CC7AC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Austin Peay State University</w:t>
          </w:r>
          <w:r w:rsidR="00586A35" w:rsidRPr="00586A35">
            <w:rPr>
              <w:rFonts w:ascii="Linux Biolinum" w:hAnsi="Linux Biolinum" w:cs="Linux Biolinum"/>
            </w:rPr>
            <w:t xml:space="preserve">, </w:t>
          </w:r>
          <w:r>
            <w:rPr>
              <w:rFonts w:ascii="Linux Biolinum" w:hAnsi="Linux Biolinum" w:cs="Linux Biolinum"/>
            </w:rPr>
            <w:t>May</w:t>
          </w:r>
          <w:r w:rsidR="00586A35" w:rsidRPr="00586A35">
            <w:rPr>
              <w:rFonts w:ascii="Linux Biolinum" w:hAnsi="Linux Biolinum" w:cs="Linux Biolinum"/>
            </w:rPr>
            <w:t xml:space="preserve"> </w:t>
          </w:r>
          <w:r>
            <w:rPr>
              <w:rFonts w:ascii="Linux Biolinum" w:hAnsi="Linux Biolinum" w:cs="Linux Biolinum"/>
            </w:rPr>
            <w:t>2025</w:t>
          </w:r>
          <w:r w:rsidR="00586A35" w:rsidRPr="00586A35">
            <w:rPr>
              <w:rFonts w:ascii="Linux Biolinum" w:hAnsi="Linux Biolinum" w:cs="Linux Biolinum"/>
            </w:rPr>
            <w:t xml:space="preserve">, </w:t>
          </w:r>
          <w:r>
            <w:rPr>
              <w:rFonts w:ascii="Linux Biolinum" w:hAnsi="Linux Biolinum" w:cs="Linux Biolinum"/>
            </w:rPr>
            <w:t>Clarksville</w:t>
          </w:r>
          <w:r w:rsidR="00586A35" w:rsidRPr="00586A35">
            <w:rPr>
              <w:rFonts w:ascii="Linux Biolinum" w:hAnsi="Linux Biolinum" w:cs="Linux Biolinum"/>
            </w:rPr>
            <w:t xml:space="preserve">, </w:t>
          </w:r>
          <w:r>
            <w:rPr>
              <w:rFonts w:ascii="Linux Biolinum" w:hAnsi="Linux Biolinum" w:cs="Linux Biolinum"/>
            </w:rPr>
            <w:t>TN</w:t>
          </w:r>
          <w:r w:rsidR="00586A35" w:rsidRPr="00586A35">
            <w:rPr>
              <w:rFonts w:ascii="Linux Biolinum" w:hAnsi="Linux Biolinum" w:cs="Linux Biolinum"/>
            </w:rPr>
            <w:t xml:space="preserve"> USA</w:t>
          </w:r>
        </w:p>
      </w:tc>
      <w:tc>
        <w:tcPr>
          <w:tcW w:w="2500" w:type="pct"/>
          <w:vAlign w:val="center"/>
        </w:tcPr>
        <w:p w14:paraId="35FB62CC" w14:textId="29907795" w:rsidR="00586A35" w:rsidRPr="00586A35" w:rsidRDefault="00CC7AC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w:t>
          </w:r>
          <w:r w:rsidR="00586A35" w:rsidRPr="00586A35">
            <w:rPr>
              <w:rFonts w:ascii="Linux Biolinum" w:hAnsi="Linux Biolinum" w:cs="Linux Biolinum"/>
            </w:rPr>
            <w:t xml:space="preserve">. </w:t>
          </w:r>
          <w:r>
            <w:rPr>
              <w:rFonts w:ascii="Linux Biolinum" w:hAnsi="Linux Biolinum" w:cs="Linux Biolinum"/>
            </w:rPr>
            <w:t>Simmons</w:t>
          </w:r>
        </w:p>
      </w:tc>
    </w:tr>
  </w:tbl>
  <w:p w14:paraId="040BC78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49F2E50A" w14:textId="77777777" w:rsidTr="00586A35">
      <w:tc>
        <w:tcPr>
          <w:tcW w:w="2500" w:type="pct"/>
          <w:vAlign w:val="center"/>
        </w:tcPr>
        <w:p w14:paraId="28D359DD" w14:textId="0F991910" w:rsidR="00586A35" w:rsidRPr="00586A35" w:rsidRDefault="00C83336" w:rsidP="00586A35">
          <w:pPr>
            <w:pStyle w:val="Header"/>
            <w:tabs>
              <w:tab w:val="clear" w:pos="4320"/>
              <w:tab w:val="clear" w:pos="8640"/>
            </w:tabs>
            <w:jc w:val="left"/>
            <w:rPr>
              <w:rFonts w:ascii="Linux Biolinum" w:hAnsi="Linux Biolinum" w:cs="Linux Biolinum"/>
            </w:rPr>
          </w:pPr>
          <w:r w:rsidRPr="00C83336">
            <w:rPr>
              <w:rFonts w:ascii="Linux Biolinum" w:hAnsi="Linux Biolinum" w:cs="Linux Biolinum"/>
            </w:rPr>
            <w:t>Machine Learning for Higher Education</w:t>
          </w:r>
        </w:p>
      </w:tc>
      <w:tc>
        <w:tcPr>
          <w:tcW w:w="2500" w:type="pct"/>
          <w:vAlign w:val="center"/>
        </w:tcPr>
        <w:p w14:paraId="4F2B4495" w14:textId="5110E035" w:rsidR="00586A35" w:rsidRPr="00586A35" w:rsidRDefault="00C8333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Austin Peay State University</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w:t>
          </w:r>
          <w:r>
            <w:rPr>
              <w:rFonts w:ascii="Linux Biolinum" w:hAnsi="Linux Biolinum" w:cs="Linux Biolinum"/>
            </w:rPr>
            <w:t>2025</w:t>
          </w:r>
          <w:r w:rsidRPr="00586A35">
            <w:rPr>
              <w:rFonts w:ascii="Linux Biolinum" w:hAnsi="Linux Biolinum" w:cs="Linux Biolinum"/>
            </w:rPr>
            <w:t xml:space="preserve">, </w:t>
          </w:r>
          <w:r>
            <w:rPr>
              <w:rFonts w:ascii="Linux Biolinum" w:hAnsi="Linux Biolinum" w:cs="Linux Biolinum"/>
            </w:rPr>
            <w:t>Clarksville</w:t>
          </w:r>
          <w:r w:rsidRPr="00586A35">
            <w:rPr>
              <w:rFonts w:ascii="Linux Biolinum" w:hAnsi="Linux Biolinum" w:cs="Linux Biolinum"/>
            </w:rPr>
            <w:t xml:space="preserve">, </w:t>
          </w:r>
          <w:r>
            <w:rPr>
              <w:rFonts w:ascii="Linux Biolinum" w:hAnsi="Linux Biolinum" w:cs="Linux Biolinum"/>
            </w:rPr>
            <w:t>TN</w:t>
          </w:r>
          <w:r w:rsidRPr="00586A35">
            <w:rPr>
              <w:rFonts w:ascii="Linux Biolinum" w:hAnsi="Linux Biolinum" w:cs="Linux Biolinum"/>
            </w:rPr>
            <w:t xml:space="preserve"> USA</w:t>
          </w:r>
        </w:p>
      </w:tc>
    </w:tr>
  </w:tbl>
  <w:p w14:paraId="0649937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188193">
    <w:abstractNumId w:val="28"/>
  </w:num>
  <w:num w:numId="2" w16cid:durableId="2092460960">
    <w:abstractNumId w:val="14"/>
  </w:num>
  <w:num w:numId="3" w16cid:durableId="1688142759">
    <w:abstractNumId w:val="10"/>
  </w:num>
  <w:num w:numId="4" w16cid:durableId="780994271">
    <w:abstractNumId w:val="27"/>
  </w:num>
  <w:num w:numId="5" w16cid:durableId="59328849">
    <w:abstractNumId w:val="19"/>
  </w:num>
  <w:num w:numId="6" w16cid:durableId="2038584197">
    <w:abstractNumId w:val="15"/>
  </w:num>
  <w:num w:numId="7" w16cid:durableId="781412150">
    <w:abstractNumId w:val="25"/>
  </w:num>
  <w:num w:numId="8" w16cid:durableId="816796567">
    <w:abstractNumId w:val="21"/>
  </w:num>
  <w:num w:numId="9" w16cid:durableId="1652906045">
    <w:abstractNumId w:val="24"/>
  </w:num>
  <w:num w:numId="10" w16cid:durableId="1827623807">
    <w:abstractNumId w:val="9"/>
  </w:num>
  <w:num w:numId="11" w16cid:durableId="893351538">
    <w:abstractNumId w:val="7"/>
  </w:num>
  <w:num w:numId="12" w16cid:durableId="696001826">
    <w:abstractNumId w:val="6"/>
  </w:num>
  <w:num w:numId="13" w16cid:durableId="1926185037">
    <w:abstractNumId w:val="5"/>
  </w:num>
  <w:num w:numId="14" w16cid:durableId="11078697">
    <w:abstractNumId w:val="4"/>
  </w:num>
  <w:num w:numId="15" w16cid:durableId="44566693">
    <w:abstractNumId w:val="8"/>
  </w:num>
  <w:num w:numId="16" w16cid:durableId="1655259565">
    <w:abstractNumId w:val="3"/>
  </w:num>
  <w:num w:numId="17" w16cid:durableId="2065328105">
    <w:abstractNumId w:val="2"/>
  </w:num>
  <w:num w:numId="18" w16cid:durableId="1239025496">
    <w:abstractNumId w:val="1"/>
  </w:num>
  <w:num w:numId="19" w16cid:durableId="1805391144">
    <w:abstractNumId w:val="0"/>
  </w:num>
  <w:num w:numId="20" w16cid:durableId="1282768007">
    <w:abstractNumId w:val="20"/>
  </w:num>
  <w:num w:numId="21" w16cid:durableId="340740024">
    <w:abstractNumId w:val="23"/>
  </w:num>
  <w:num w:numId="22" w16cid:durableId="2076195776">
    <w:abstractNumId w:val="29"/>
  </w:num>
  <w:num w:numId="23" w16cid:durableId="594632558">
    <w:abstractNumId w:val="13"/>
  </w:num>
  <w:num w:numId="24" w16cid:durableId="1066222450">
    <w:abstractNumId w:val="26"/>
  </w:num>
  <w:num w:numId="25" w16cid:durableId="207421516">
    <w:abstractNumId w:val="22"/>
  </w:num>
  <w:num w:numId="26" w16cid:durableId="195972948">
    <w:abstractNumId w:val="16"/>
  </w:num>
  <w:num w:numId="27" w16cid:durableId="7978413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1015481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72303452">
    <w:abstractNumId w:val="17"/>
  </w:num>
  <w:num w:numId="30" w16cid:durableId="714350880">
    <w:abstractNumId w:val="12"/>
  </w:num>
  <w:num w:numId="31" w16cid:durableId="37015094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1E4C"/>
    <w:rsid w:val="0000598B"/>
    <w:rsid w:val="00035FAD"/>
    <w:rsid w:val="00041330"/>
    <w:rsid w:val="00045252"/>
    <w:rsid w:val="00045443"/>
    <w:rsid w:val="00047398"/>
    <w:rsid w:val="00050EEF"/>
    <w:rsid w:val="00052A1A"/>
    <w:rsid w:val="00052C34"/>
    <w:rsid w:val="00056777"/>
    <w:rsid w:val="00062D29"/>
    <w:rsid w:val="000656F4"/>
    <w:rsid w:val="000713CD"/>
    <w:rsid w:val="00072E69"/>
    <w:rsid w:val="0007392C"/>
    <w:rsid w:val="000739F9"/>
    <w:rsid w:val="00077680"/>
    <w:rsid w:val="00080E27"/>
    <w:rsid w:val="000819C0"/>
    <w:rsid w:val="0008431E"/>
    <w:rsid w:val="000C050B"/>
    <w:rsid w:val="000C1A3D"/>
    <w:rsid w:val="000D1995"/>
    <w:rsid w:val="000E118B"/>
    <w:rsid w:val="000E278E"/>
    <w:rsid w:val="000E7A87"/>
    <w:rsid w:val="000F2A5D"/>
    <w:rsid w:val="000F6090"/>
    <w:rsid w:val="001041A3"/>
    <w:rsid w:val="0010534D"/>
    <w:rsid w:val="0010560A"/>
    <w:rsid w:val="00125AC6"/>
    <w:rsid w:val="00126F63"/>
    <w:rsid w:val="00127D30"/>
    <w:rsid w:val="0013113A"/>
    <w:rsid w:val="001314CF"/>
    <w:rsid w:val="00133AA8"/>
    <w:rsid w:val="001363F5"/>
    <w:rsid w:val="00140494"/>
    <w:rsid w:val="00140C02"/>
    <w:rsid w:val="00141A17"/>
    <w:rsid w:val="0014244B"/>
    <w:rsid w:val="00142FEA"/>
    <w:rsid w:val="001453E7"/>
    <w:rsid w:val="00145419"/>
    <w:rsid w:val="00145486"/>
    <w:rsid w:val="00152510"/>
    <w:rsid w:val="001566AE"/>
    <w:rsid w:val="001751F7"/>
    <w:rsid w:val="001752FE"/>
    <w:rsid w:val="001801BB"/>
    <w:rsid w:val="00193445"/>
    <w:rsid w:val="001961CD"/>
    <w:rsid w:val="001A06AF"/>
    <w:rsid w:val="001A43B1"/>
    <w:rsid w:val="001A71BB"/>
    <w:rsid w:val="001B29D6"/>
    <w:rsid w:val="001C49D2"/>
    <w:rsid w:val="001D5887"/>
    <w:rsid w:val="001E089C"/>
    <w:rsid w:val="001E2720"/>
    <w:rsid w:val="001E71D7"/>
    <w:rsid w:val="0020294A"/>
    <w:rsid w:val="00216D08"/>
    <w:rsid w:val="002177CD"/>
    <w:rsid w:val="002233F8"/>
    <w:rsid w:val="00225350"/>
    <w:rsid w:val="00233514"/>
    <w:rsid w:val="0024465E"/>
    <w:rsid w:val="00245119"/>
    <w:rsid w:val="00250E7C"/>
    <w:rsid w:val="00250FEF"/>
    <w:rsid w:val="00252596"/>
    <w:rsid w:val="00252DA3"/>
    <w:rsid w:val="002628AA"/>
    <w:rsid w:val="00264B6B"/>
    <w:rsid w:val="00270347"/>
    <w:rsid w:val="0027195D"/>
    <w:rsid w:val="00272159"/>
    <w:rsid w:val="002738DA"/>
    <w:rsid w:val="00282789"/>
    <w:rsid w:val="00290DF5"/>
    <w:rsid w:val="00292645"/>
    <w:rsid w:val="00294FC7"/>
    <w:rsid w:val="0029583F"/>
    <w:rsid w:val="002A2E34"/>
    <w:rsid w:val="002A517A"/>
    <w:rsid w:val="002B01E4"/>
    <w:rsid w:val="002B1F59"/>
    <w:rsid w:val="002B20DC"/>
    <w:rsid w:val="002D01B1"/>
    <w:rsid w:val="002D26C4"/>
    <w:rsid w:val="002E63F3"/>
    <w:rsid w:val="002F069E"/>
    <w:rsid w:val="002F2289"/>
    <w:rsid w:val="002F2EB2"/>
    <w:rsid w:val="002F7F53"/>
    <w:rsid w:val="00301545"/>
    <w:rsid w:val="00303FAD"/>
    <w:rsid w:val="003057B1"/>
    <w:rsid w:val="00307501"/>
    <w:rsid w:val="00317850"/>
    <w:rsid w:val="00321DDC"/>
    <w:rsid w:val="0032775A"/>
    <w:rsid w:val="0033342D"/>
    <w:rsid w:val="003342CD"/>
    <w:rsid w:val="00336D12"/>
    <w:rsid w:val="0034235E"/>
    <w:rsid w:val="003463EF"/>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D7529"/>
    <w:rsid w:val="003E60F8"/>
    <w:rsid w:val="003E6247"/>
    <w:rsid w:val="003F4297"/>
    <w:rsid w:val="003F5DAE"/>
    <w:rsid w:val="003F5F3D"/>
    <w:rsid w:val="003F7CA2"/>
    <w:rsid w:val="00401A80"/>
    <w:rsid w:val="00407C3B"/>
    <w:rsid w:val="004128EE"/>
    <w:rsid w:val="00421D90"/>
    <w:rsid w:val="00427C7D"/>
    <w:rsid w:val="00431CB0"/>
    <w:rsid w:val="00435BC8"/>
    <w:rsid w:val="004531B2"/>
    <w:rsid w:val="0046042C"/>
    <w:rsid w:val="0048106F"/>
    <w:rsid w:val="0048126B"/>
    <w:rsid w:val="004825CE"/>
    <w:rsid w:val="00483669"/>
    <w:rsid w:val="004836A6"/>
    <w:rsid w:val="00492EF4"/>
    <w:rsid w:val="004947C9"/>
    <w:rsid w:val="00495781"/>
    <w:rsid w:val="00497365"/>
    <w:rsid w:val="004A7556"/>
    <w:rsid w:val="004B0BF6"/>
    <w:rsid w:val="004B7A24"/>
    <w:rsid w:val="004C1EDF"/>
    <w:rsid w:val="004C49F3"/>
    <w:rsid w:val="004C6B2D"/>
    <w:rsid w:val="004D7B9B"/>
    <w:rsid w:val="004E1AFC"/>
    <w:rsid w:val="004E1FC1"/>
    <w:rsid w:val="004E338D"/>
    <w:rsid w:val="0050103C"/>
    <w:rsid w:val="005041C6"/>
    <w:rsid w:val="00504C8B"/>
    <w:rsid w:val="00506EF6"/>
    <w:rsid w:val="005153AC"/>
    <w:rsid w:val="005160AB"/>
    <w:rsid w:val="00523CD9"/>
    <w:rsid w:val="00540C55"/>
    <w:rsid w:val="00551881"/>
    <w:rsid w:val="005528F6"/>
    <w:rsid w:val="00556622"/>
    <w:rsid w:val="0058578F"/>
    <w:rsid w:val="00586A35"/>
    <w:rsid w:val="0059100D"/>
    <w:rsid w:val="005927BE"/>
    <w:rsid w:val="00596082"/>
    <w:rsid w:val="00596F2A"/>
    <w:rsid w:val="005A2CA9"/>
    <w:rsid w:val="005B2ED3"/>
    <w:rsid w:val="005B493F"/>
    <w:rsid w:val="005C3D72"/>
    <w:rsid w:val="005C5E36"/>
    <w:rsid w:val="005D0695"/>
    <w:rsid w:val="005D0CCE"/>
    <w:rsid w:val="005D71FC"/>
    <w:rsid w:val="005D7A76"/>
    <w:rsid w:val="005D7E6E"/>
    <w:rsid w:val="005E22A3"/>
    <w:rsid w:val="005E6D1C"/>
    <w:rsid w:val="005F30FF"/>
    <w:rsid w:val="006023A6"/>
    <w:rsid w:val="00607A60"/>
    <w:rsid w:val="0061273A"/>
    <w:rsid w:val="00612C56"/>
    <w:rsid w:val="00612E4E"/>
    <w:rsid w:val="00613B63"/>
    <w:rsid w:val="006317A6"/>
    <w:rsid w:val="0063608B"/>
    <w:rsid w:val="00644AC8"/>
    <w:rsid w:val="00647272"/>
    <w:rsid w:val="00650463"/>
    <w:rsid w:val="006514CD"/>
    <w:rsid w:val="0065275A"/>
    <w:rsid w:val="00654D92"/>
    <w:rsid w:val="00660A05"/>
    <w:rsid w:val="00670649"/>
    <w:rsid w:val="00675128"/>
    <w:rsid w:val="0069472B"/>
    <w:rsid w:val="00694749"/>
    <w:rsid w:val="00694D33"/>
    <w:rsid w:val="006978B2"/>
    <w:rsid w:val="006A22F6"/>
    <w:rsid w:val="006A29E8"/>
    <w:rsid w:val="006B51F1"/>
    <w:rsid w:val="006C4BE3"/>
    <w:rsid w:val="006D0E9B"/>
    <w:rsid w:val="006D2239"/>
    <w:rsid w:val="006E0D12"/>
    <w:rsid w:val="006E4407"/>
    <w:rsid w:val="006E7653"/>
    <w:rsid w:val="006F050A"/>
    <w:rsid w:val="006F1681"/>
    <w:rsid w:val="00701FA6"/>
    <w:rsid w:val="0070306F"/>
    <w:rsid w:val="0070473B"/>
    <w:rsid w:val="00705214"/>
    <w:rsid w:val="0070531E"/>
    <w:rsid w:val="00717FB2"/>
    <w:rsid w:val="007249CB"/>
    <w:rsid w:val="00727914"/>
    <w:rsid w:val="00727EBD"/>
    <w:rsid w:val="00730931"/>
    <w:rsid w:val="00732243"/>
    <w:rsid w:val="00732D22"/>
    <w:rsid w:val="00743328"/>
    <w:rsid w:val="007451FF"/>
    <w:rsid w:val="0074534A"/>
    <w:rsid w:val="00745373"/>
    <w:rsid w:val="00747E69"/>
    <w:rsid w:val="00751EC1"/>
    <w:rsid w:val="00752225"/>
    <w:rsid w:val="007533E7"/>
    <w:rsid w:val="00753548"/>
    <w:rsid w:val="00764059"/>
    <w:rsid w:val="007647B0"/>
    <w:rsid w:val="00765265"/>
    <w:rsid w:val="007800CE"/>
    <w:rsid w:val="00780227"/>
    <w:rsid w:val="00787BCF"/>
    <w:rsid w:val="00792990"/>
    <w:rsid w:val="00793451"/>
    <w:rsid w:val="00793808"/>
    <w:rsid w:val="0079682F"/>
    <w:rsid w:val="00797D60"/>
    <w:rsid w:val="007A18EA"/>
    <w:rsid w:val="007A3F4E"/>
    <w:rsid w:val="007A481F"/>
    <w:rsid w:val="007A502C"/>
    <w:rsid w:val="007A579F"/>
    <w:rsid w:val="007C57E7"/>
    <w:rsid w:val="007D3C28"/>
    <w:rsid w:val="007E0B4F"/>
    <w:rsid w:val="007E3B08"/>
    <w:rsid w:val="007E6DD5"/>
    <w:rsid w:val="007E7648"/>
    <w:rsid w:val="007F2D1D"/>
    <w:rsid w:val="00802E06"/>
    <w:rsid w:val="00803798"/>
    <w:rsid w:val="008051C3"/>
    <w:rsid w:val="00810CE2"/>
    <w:rsid w:val="00812428"/>
    <w:rsid w:val="008150D4"/>
    <w:rsid w:val="00824131"/>
    <w:rsid w:val="008313F7"/>
    <w:rsid w:val="0083735E"/>
    <w:rsid w:val="00837CBF"/>
    <w:rsid w:val="00843705"/>
    <w:rsid w:val="00847A31"/>
    <w:rsid w:val="00850D0C"/>
    <w:rsid w:val="0085553A"/>
    <w:rsid w:val="008652B5"/>
    <w:rsid w:val="00871E83"/>
    <w:rsid w:val="0089066F"/>
    <w:rsid w:val="00891A1D"/>
    <w:rsid w:val="008949E1"/>
    <w:rsid w:val="008A665A"/>
    <w:rsid w:val="008B1EFD"/>
    <w:rsid w:val="008B710D"/>
    <w:rsid w:val="008C6E83"/>
    <w:rsid w:val="008C72C9"/>
    <w:rsid w:val="008D4A83"/>
    <w:rsid w:val="008F6FB8"/>
    <w:rsid w:val="009010B7"/>
    <w:rsid w:val="00901BAE"/>
    <w:rsid w:val="00902A77"/>
    <w:rsid w:val="009073E1"/>
    <w:rsid w:val="0092209C"/>
    <w:rsid w:val="00922D48"/>
    <w:rsid w:val="009268B7"/>
    <w:rsid w:val="00926E45"/>
    <w:rsid w:val="009305AD"/>
    <w:rsid w:val="00931F2B"/>
    <w:rsid w:val="00932662"/>
    <w:rsid w:val="00934FE1"/>
    <w:rsid w:val="00936367"/>
    <w:rsid w:val="00936F8D"/>
    <w:rsid w:val="0095071A"/>
    <w:rsid w:val="00955704"/>
    <w:rsid w:val="00962503"/>
    <w:rsid w:val="00966299"/>
    <w:rsid w:val="009668DE"/>
    <w:rsid w:val="00976413"/>
    <w:rsid w:val="009811FE"/>
    <w:rsid w:val="00982C4C"/>
    <w:rsid w:val="00986039"/>
    <w:rsid w:val="009923C7"/>
    <w:rsid w:val="00993165"/>
    <w:rsid w:val="009956D3"/>
    <w:rsid w:val="009978A7"/>
    <w:rsid w:val="009B00DC"/>
    <w:rsid w:val="009B7164"/>
    <w:rsid w:val="009B7559"/>
    <w:rsid w:val="009C022B"/>
    <w:rsid w:val="009D3C3B"/>
    <w:rsid w:val="009D46EA"/>
    <w:rsid w:val="009E56C5"/>
    <w:rsid w:val="009F2833"/>
    <w:rsid w:val="00A012F5"/>
    <w:rsid w:val="00A12291"/>
    <w:rsid w:val="00A15152"/>
    <w:rsid w:val="00A155F9"/>
    <w:rsid w:val="00A164B7"/>
    <w:rsid w:val="00A21DEF"/>
    <w:rsid w:val="00A30AC1"/>
    <w:rsid w:val="00A319FD"/>
    <w:rsid w:val="00A462C6"/>
    <w:rsid w:val="00A55023"/>
    <w:rsid w:val="00A56C83"/>
    <w:rsid w:val="00A63FF0"/>
    <w:rsid w:val="00A739CB"/>
    <w:rsid w:val="00A75047"/>
    <w:rsid w:val="00A8507F"/>
    <w:rsid w:val="00A91E16"/>
    <w:rsid w:val="00A95518"/>
    <w:rsid w:val="00AA10C4"/>
    <w:rsid w:val="00AA57D8"/>
    <w:rsid w:val="00AA5BF1"/>
    <w:rsid w:val="00AA6E2B"/>
    <w:rsid w:val="00AB0733"/>
    <w:rsid w:val="00AB21AA"/>
    <w:rsid w:val="00AB2327"/>
    <w:rsid w:val="00AC3C6F"/>
    <w:rsid w:val="00AC4630"/>
    <w:rsid w:val="00AD0294"/>
    <w:rsid w:val="00AD1325"/>
    <w:rsid w:val="00AE1765"/>
    <w:rsid w:val="00AE1E64"/>
    <w:rsid w:val="00AF0F7D"/>
    <w:rsid w:val="00B13E4F"/>
    <w:rsid w:val="00B14E51"/>
    <w:rsid w:val="00B15A21"/>
    <w:rsid w:val="00B1638F"/>
    <w:rsid w:val="00B25737"/>
    <w:rsid w:val="00B3060A"/>
    <w:rsid w:val="00B3126C"/>
    <w:rsid w:val="00B33269"/>
    <w:rsid w:val="00B350C9"/>
    <w:rsid w:val="00B3715C"/>
    <w:rsid w:val="00B4052C"/>
    <w:rsid w:val="00B41CB4"/>
    <w:rsid w:val="00B43D73"/>
    <w:rsid w:val="00B46551"/>
    <w:rsid w:val="00B51DB5"/>
    <w:rsid w:val="00B61445"/>
    <w:rsid w:val="00B615EF"/>
    <w:rsid w:val="00B61DDD"/>
    <w:rsid w:val="00B64DD4"/>
    <w:rsid w:val="00B64F13"/>
    <w:rsid w:val="00B677F7"/>
    <w:rsid w:val="00B73DEA"/>
    <w:rsid w:val="00B93FFB"/>
    <w:rsid w:val="00BA00DF"/>
    <w:rsid w:val="00BA5432"/>
    <w:rsid w:val="00BA7DD8"/>
    <w:rsid w:val="00BB2845"/>
    <w:rsid w:val="00BB333E"/>
    <w:rsid w:val="00BC5BDA"/>
    <w:rsid w:val="00BD304D"/>
    <w:rsid w:val="00BD61E5"/>
    <w:rsid w:val="00BD793B"/>
    <w:rsid w:val="00BF3D6B"/>
    <w:rsid w:val="00C03DCA"/>
    <w:rsid w:val="00C06212"/>
    <w:rsid w:val="00C1142C"/>
    <w:rsid w:val="00C14613"/>
    <w:rsid w:val="00C14A4F"/>
    <w:rsid w:val="00C32613"/>
    <w:rsid w:val="00C41AE1"/>
    <w:rsid w:val="00C4538D"/>
    <w:rsid w:val="00C461FF"/>
    <w:rsid w:val="00C47158"/>
    <w:rsid w:val="00C50274"/>
    <w:rsid w:val="00C5423E"/>
    <w:rsid w:val="00C57360"/>
    <w:rsid w:val="00C72FAB"/>
    <w:rsid w:val="00C822AF"/>
    <w:rsid w:val="00C83336"/>
    <w:rsid w:val="00C85041"/>
    <w:rsid w:val="00C90428"/>
    <w:rsid w:val="00C9472A"/>
    <w:rsid w:val="00C95C6E"/>
    <w:rsid w:val="00C96C07"/>
    <w:rsid w:val="00CA17C5"/>
    <w:rsid w:val="00CA639B"/>
    <w:rsid w:val="00CB6709"/>
    <w:rsid w:val="00CB6BF7"/>
    <w:rsid w:val="00CC2FE0"/>
    <w:rsid w:val="00CC7AC9"/>
    <w:rsid w:val="00CD0E41"/>
    <w:rsid w:val="00CD4663"/>
    <w:rsid w:val="00CD47C6"/>
    <w:rsid w:val="00CE752A"/>
    <w:rsid w:val="00CF2B1E"/>
    <w:rsid w:val="00CF39D4"/>
    <w:rsid w:val="00D04103"/>
    <w:rsid w:val="00D06D92"/>
    <w:rsid w:val="00D20FE5"/>
    <w:rsid w:val="00D24AA4"/>
    <w:rsid w:val="00D31EBA"/>
    <w:rsid w:val="00D341FA"/>
    <w:rsid w:val="00D34435"/>
    <w:rsid w:val="00D47BCC"/>
    <w:rsid w:val="00D507DE"/>
    <w:rsid w:val="00D548C5"/>
    <w:rsid w:val="00D658B3"/>
    <w:rsid w:val="00D70EDE"/>
    <w:rsid w:val="00D71C2C"/>
    <w:rsid w:val="00D773F2"/>
    <w:rsid w:val="00D912C4"/>
    <w:rsid w:val="00D9290D"/>
    <w:rsid w:val="00DB1AA2"/>
    <w:rsid w:val="00DC112E"/>
    <w:rsid w:val="00DC1C49"/>
    <w:rsid w:val="00DC4B20"/>
    <w:rsid w:val="00DC4FC9"/>
    <w:rsid w:val="00DD476E"/>
    <w:rsid w:val="00DD5335"/>
    <w:rsid w:val="00DF0E97"/>
    <w:rsid w:val="00E016B0"/>
    <w:rsid w:val="00E01C2F"/>
    <w:rsid w:val="00E04496"/>
    <w:rsid w:val="00E07239"/>
    <w:rsid w:val="00E13CDC"/>
    <w:rsid w:val="00E14BB2"/>
    <w:rsid w:val="00E16321"/>
    <w:rsid w:val="00E2212F"/>
    <w:rsid w:val="00E238F9"/>
    <w:rsid w:val="00E251D2"/>
    <w:rsid w:val="00E270D5"/>
    <w:rsid w:val="00E27659"/>
    <w:rsid w:val="00E320C3"/>
    <w:rsid w:val="00E36BC9"/>
    <w:rsid w:val="00E51B27"/>
    <w:rsid w:val="00E56539"/>
    <w:rsid w:val="00E71D5C"/>
    <w:rsid w:val="00E83192"/>
    <w:rsid w:val="00E834D5"/>
    <w:rsid w:val="00E87E12"/>
    <w:rsid w:val="00E943FF"/>
    <w:rsid w:val="00EA18AE"/>
    <w:rsid w:val="00EA33FF"/>
    <w:rsid w:val="00EB0977"/>
    <w:rsid w:val="00EB13C5"/>
    <w:rsid w:val="00EB2E12"/>
    <w:rsid w:val="00EB3F7D"/>
    <w:rsid w:val="00EB49FA"/>
    <w:rsid w:val="00EB5854"/>
    <w:rsid w:val="00EC3544"/>
    <w:rsid w:val="00EC4D39"/>
    <w:rsid w:val="00EC5E10"/>
    <w:rsid w:val="00EE0808"/>
    <w:rsid w:val="00EF03F0"/>
    <w:rsid w:val="00F06E88"/>
    <w:rsid w:val="00F07F37"/>
    <w:rsid w:val="00F12CC9"/>
    <w:rsid w:val="00F13DDE"/>
    <w:rsid w:val="00F2664D"/>
    <w:rsid w:val="00F30418"/>
    <w:rsid w:val="00F3215E"/>
    <w:rsid w:val="00F3231F"/>
    <w:rsid w:val="00F41059"/>
    <w:rsid w:val="00F41CC2"/>
    <w:rsid w:val="00F43960"/>
    <w:rsid w:val="00F47FE8"/>
    <w:rsid w:val="00F52344"/>
    <w:rsid w:val="00F52D73"/>
    <w:rsid w:val="00F62920"/>
    <w:rsid w:val="00F65834"/>
    <w:rsid w:val="00F66B6F"/>
    <w:rsid w:val="00F74DA3"/>
    <w:rsid w:val="00F806C1"/>
    <w:rsid w:val="00F81DC5"/>
    <w:rsid w:val="00F91DFA"/>
    <w:rsid w:val="00F95288"/>
    <w:rsid w:val="00F9791B"/>
    <w:rsid w:val="00FA313D"/>
    <w:rsid w:val="00FB2AFC"/>
    <w:rsid w:val="00FB7A39"/>
    <w:rsid w:val="00FC0E1D"/>
    <w:rsid w:val="00FC53DA"/>
    <w:rsid w:val="00FD16A9"/>
    <w:rsid w:val="00FE4758"/>
    <w:rsid w:val="00FF004E"/>
    <w:rsid w:val="00FF05C0"/>
    <w:rsid w:val="00FF0E35"/>
    <w:rsid w:val="00FF0F4A"/>
    <w:rsid w:val="00FF5F1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5A3748"/>
  <w15:docId w15:val="{608A88F8-D04E-4449-936F-E39F4154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3E60F8"/>
    <w:pPr>
      <w:spacing w:after="80"/>
      <w:ind w:left="280" w:hanging="280"/>
    </w:pPr>
    <w:rPr>
      <w:rFonts w:ascii="Times New Roman" w:eastAsia="Times New Roman" w:hAnsi="Times New Roman" w:cs="Times New Roman"/>
      <w:b/>
      <w:iCs/>
      <w:sz w:val="22"/>
      <w:szCs w:val="22"/>
      <w:lang w:val="en-US" w:eastAsia="en-US"/>
      <w14:ligatures w14:val="standard"/>
    </w:rPr>
  </w:style>
  <w:style w:type="paragraph" w:customStyle="1" w:styleId="Head2">
    <w:name w:val="Head2"/>
    <w:autoRedefine/>
    <w:qFormat/>
    <w:rsid w:val="00D20FE5"/>
    <w:pPr>
      <w:spacing w:before="240" w:after="80"/>
      <w:ind w:left="400" w:hanging="400"/>
    </w:pPr>
    <w:rPr>
      <w:rFonts w:ascii="Times New Roman" w:eastAsia="Times New Roman" w:hAnsi="Times New Roman" w:cs="Times New Roman"/>
      <w:b/>
      <w:sz w:val="22"/>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FF5F1E"/>
    <w:pPr>
      <w:spacing w:before="220" w:after="40"/>
      <w:jc w:val="both"/>
    </w:pPr>
    <w:rPr>
      <w:rFonts w:ascii="Times New Roman" w:eastAsiaTheme="minorHAnsi" w:hAnsi="Times New Roman" w:cs="Times New Roman"/>
      <w:sz w:val="18"/>
      <w:szCs w:val="18"/>
      <w:lang w:val="en-US" w:eastAsia="en-US"/>
    </w:rPr>
  </w:style>
  <w:style w:type="character" w:customStyle="1" w:styleId="AckHeadChar">
    <w:name w:val="AckHead Char"/>
    <w:basedOn w:val="DefaultParagraphFont"/>
    <w:link w:val="AckHead"/>
    <w:rsid w:val="00FF5F1E"/>
    <w:rPr>
      <w:rFonts w:ascii="Times New Roman" w:eastAsiaTheme="minorHAnsi" w:hAnsi="Times New Roman" w:cs="Times New Roman"/>
      <w:sz w:val="18"/>
      <w:szCs w:val="18"/>
      <w:lang w:val="en-US" w:eastAsia="en-US"/>
    </w:rPr>
  </w:style>
  <w:style w:type="paragraph" w:customStyle="1" w:styleId="AckPara">
    <w:name w:val="AckPara"/>
    <w:autoRedefine/>
    <w:qFormat/>
    <w:rsid w:val="00E01C2F"/>
    <w:pPr>
      <w:spacing w:after="240"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30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34">
      <w:bodyDiv w:val="1"/>
      <w:marLeft w:val="0"/>
      <w:marRight w:val="0"/>
      <w:marTop w:val="0"/>
      <w:marBottom w:val="0"/>
      <w:divBdr>
        <w:top w:val="none" w:sz="0" w:space="0" w:color="auto"/>
        <w:left w:val="none" w:sz="0" w:space="0" w:color="auto"/>
        <w:bottom w:val="none" w:sz="0" w:space="0" w:color="auto"/>
        <w:right w:val="none" w:sz="0" w:space="0" w:color="auto"/>
      </w:divBdr>
      <w:divsChild>
        <w:div w:id="1449199793">
          <w:marLeft w:val="0"/>
          <w:marRight w:val="0"/>
          <w:marTop w:val="0"/>
          <w:marBottom w:val="0"/>
          <w:divBdr>
            <w:top w:val="none" w:sz="0" w:space="0" w:color="auto"/>
            <w:left w:val="none" w:sz="0" w:space="0" w:color="auto"/>
            <w:bottom w:val="none" w:sz="0" w:space="0" w:color="auto"/>
            <w:right w:val="none" w:sz="0" w:space="0" w:color="auto"/>
          </w:divBdr>
          <w:divsChild>
            <w:div w:id="988677096">
              <w:marLeft w:val="0"/>
              <w:marRight w:val="0"/>
              <w:marTop w:val="0"/>
              <w:marBottom w:val="0"/>
              <w:divBdr>
                <w:top w:val="none" w:sz="0" w:space="0" w:color="auto"/>
                <w:left w:val="none" w:sz="0" w:space="0" w:color="auto"/>
                <w:bottom w:val="none" w:sz="0" w:space="0" w:color="auto"/>
                <w:right w:val="none" w:sz="0" w:space="0" w:color="auto"/>
              </w:divBdr>
            </w:div>
            <w:div w:id="1842961578">
              <w:marLeft w:val="0"/>
              <w:marRight w:val="0"/>
              <w:marTop w:val="0"/>
              <w:marBottom w:val="0"/>
              <w:divBdr>
                <w:top w:val="none" w:sz="0" w:space="0" w:color="auto"/>
                <w:left w:val="none" w:sz="0" w:space="0" w:color="auto"/>
                <w:bottom w:val="none" w:sz="0" w:space="0" w:color="auto"/>
                <w:right w:val="none" w:sz="0" w:space="0" w:color="auto"/>
              </w:divBdr>
            </w:div>
            <w:div w:id="20740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7989199">
      <w:bodyDiv w:val="1"/>
      <w:marLeft w:val="0"/>
      <w:marRight w:val="0"/>
      <w:marTop w:val="0"/>
      <w:marBottom w:val="0"/>
      <w:divBdr>
        <w:top w:val="none" w:sz="0" w:space="0" w:color="auto"/>
        <w:left w:val="none" w:sz="0" w:space="0" w:color="auto"/>
        <w:bottom w:val="none" w:sz="0" w:space="0" w:color="auto"/>
        <w:right w:val="none" w:sz="0" w:space="0" w:color="auto"/>
      </w:divBdr>
      <w:divsChild>
        <w:div w:id="1646859275">
          <w:marLeft w:val="0"/>
          <w:marRight w:val="0"/>
          <w:marTop w:val="0"/>
          <w:marBottom w:val="0"/>
          <w:divBdr>
            <w:top w:val="none" w:sz="0" w:space="0" w:color="auto"/>
            <w:left w:val="none" w:sz="0" w:space="0" w:color="auto"/>
            <w:bottom w:val="none" w:sz="0" w:space="0" w:color="auto"/>
            <w:right w:val="none" w:sz="0" w:space="0" w:color="auto"/>
          </w:divBdr>
          <w:divsChild>
            <w:div w:id="122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569">
      <w:bodyDiv w:val="1"/>
      <w:marLeft w:val="0"/>
      <w:marRight w:val="0"/>
      <w:marTop w:val="0"/>
      <w:marBottom w:val="0"/>
      <w:divBdr>
        <w:top w:val="none" w:sz="0" w:space="0" w:color="auto"/>
        <w:left w:val="none" w:sz="0" w:space="0" w:color="auto"/>
        <w:bottom w:val="none" w:sz="0" w:space="0" w:color="auto"/>
        <w:right w:val="none" w:sz="0" w:space="0" w:color="auto"/>
      </w:divBdr>
    </w:div>
    <w:div w:id="161481308">
      <w:bodyDiv w:val="1"/>
      <w:marLeft w:val="0"/>
      <w:marRight w:val="0"/>
      <w:marTop w:val="0"/>
      <w:marBottom w:val="0"/>
      <w:divBdr>
        <w:top w:val="none" w:sz="0" w:space="0" w:color="auto"/>
        <w:left w:val="none" w:sz="0" w:space="0" w:color="auto"/>
        <w:bottom w:val="none" w:sz="0" w:space="0" w:color="auto"/>
        <w:right w:val="none" w:sz="0" w:space="0" w:color="auto"/>
      </w:divBdr>
      <w:divsChild>
        <w:div w:id="859393013">
          <w:marLeft w:val="0"/>
          <w:marRight w:val="0"/>
          <w:marTop w:val="0"/>
          <w:marBottom w:val="0"/>
          <w:divBdr>
            <w:top w:val="none" w:sz="0" w:space="0" w:color="auto"/>
            <w:left w:val="none" w:sz="0" w:space="0" w:color="auto"/>
            <w:bottom w:val="none" w:sz="0" w:space="0" w:color="auto"/>
            <w:right w:val="none" w:sz="0" w:space="0" w:color="auto"/>
          </w:divBdr>
          <w:divsChild>
            <w:div w:id="15252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443">
      <w:bodyDiv w:val="1"/>
      <w:marLeft w:val="0"/>
      <w:marRight w:val="0"/>
      <w:marTop w:val="0"/>
      <w:marBottom w:val="0"/>
      <w:divBdr>
        <w:top w:val="none" w:sz="0" w:space="0" w:color="auto"/>
        <w:left w:val="none" w:sz="0" w:space="0" w:color="auto"/>
        <w:bottom w:val="none" w:sz="0" w:space="0" w:color="auto"/>
        <w:right w:val="none" w:sz="0" w:space="0" w:color="auto"/>
      </w:divBdr>
      <w:divsChild>
        <w:div w:id="847721789">
          <w:marLeft w:val="0"/>
          <w:marRight w:val="0"/>
          <w:marTop w:val="0"/>
          <w:marBottom w:val="0"/>
          <w:divBdr>
            <w:top w:val="none" w:sz="0" w:space="0" w:color="auto"/>
            <w:left w:val="none" w:sz="0" w:space="0" w:color="auto"/>
            <w:bottom w:val="none" w:sz="0" w:space="0" w:color="auto"/>
            <w:right w:val="none" w:sz="0" w:space="0" w:color="auto"/>
          </w:divBdr>
          <w:divsChild>
            <w:div w:id="771703308">
              <w:marLeft w:val="0"/>
              <w:marRight w:val="0"/>
              <w:marTop w:val="0"/>
              <w:marBottom w:val="0"/>
              <w:divBdr>
                <w:top w:val="none" w:sz="0" w:space="0" w:color="auto"/>
                <w:left w:val="none" w:sz="0" w:space="0" w:color="auto"/>
                <w:bottom w:val="none" w:sz="0" w:space="0" w:color="auto"/>
                <w:right w:val="none" w:sz="0" w:space="0" w:color="auto"/>
              </w:divBdr>
            </w:div>
            <w:div w:id="1743212258">
              <w:marLeft w:val="0"/>
              <w:marRight w:val="0"/>
              <w:marTop w:val="0"/>
              <w:marBottom w:val="0"/>
              <w:divBdr>
                <w:top w:val="none" w:sz="0" w:space="0" w:color="auto"/>
                <w:left w:val="none" w:sz="0" w:space="0" w:color="auto"/>
                <w:bottom w:val="none" w:sz="0" w:space="0" w:color="auto"/>
                <w:right w:val="none" w:sz="0" w:space="0" w:color="auto"/>
              </w:divBdr>
            </w:div>
            <w:div w:id="12976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485">
      <w:bodyDiv w:val="1"/>
      <w:marLeft w:val="0"/>
      <w:marRight w:val="0"/>
      <w:marTop w:val="0"/>
      <w:marBottom w:val="0"/>
      <w:divBdr>
        <w:top w:val="none" w:sz="0" w:space="0" w:color="auto"/>
        <w:left w:val="none" w:sz="0" w:space="0" w:color="auto"/>
        <w:bottom w:val="none" w:sz="0" w:space="0" w:color="auto"/>
        <w:right w:val="none" w:sz="0" w:space="0" w:color="auto"/>
      </w:divBdr>
      <w:divsChild>
        <w:div w:id="2073846968">
          <w:marLeft w:val="0"/>
          <w:marRight w:val="0"/>
          <w:marTop w:val="0"/>
          <w:marBottom w:val="0"/>
          <w:divBdr>
            <w:top w:val="none" w:sz="0" w:space="0" w:color="auto"/>
            <w:left w:val="none" w:sz="0" w:space="0" w:color="auto"/>
            <w:bottom w:val="none" w:sz="0" w:space="0" w:color="auto"/>
            <w:right w:val="none" w:sz="0" w:space="0" w:color="auto"/>
          </w:divBdr>
          <w:divsChild>
            <w:div w:id="15608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07353227">
      <w:bodyDiv w:val="1"/>
      <w:marLeft w:val="0"/>
      <w:marRight w:val="0"/>
      <w:marTop w:val="0"/>
      <w:marBottom w:val="0"/>
      <w:divBdr>
        <w:top w:val="none" w:sz="0" w:space="0" w:color="auto"/>
        <w:left w:val="none" w:sz="0" w:space="0" w:color="auto"/>
        <w:bottom w:val="none" w:sz="0" w:space="0" w:color="auto"/>
        <w:right w:val="none" w:sz="0" w:space="0" w:color="auto"/>
      </w:divBdr>
      <w:divsChild>
        <w:div w:id="1642154811">
          <w:marLeft w:val="0"/>
          <w:marRight w:val="0"/>
          <w:marTop w:val="0"/>
          <w:marBottom w:val="0"/>
          <w:divBdr>
            <w:top w:val="none" w:sz="0" w:space="0" w:color="auto"/>
            <w:left w:val="none" w:sz="0" w:space="0" w:color="auto"/>
            <w:bottom w:val="none" w:sz="0" w:space="0" w:color="auto"/>
            <w:right w:val="none" w:sz="0" w:space="0" w:color="auto"/>
          </w:divBdr>
          <w:divsChild>
            <w:div w:id="3329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1494173">
      <w:bodyDiv w:val="1"/>
      <w:marLeft w:val="0"/>
      <w:marRight w:val="0"/>
      <w:marTop w:val="0"/>
      <w:marBottom w:val="0"/>
      <w:divBdr>
        <w:top w:val="none" w:sz="0" w:space="0" w:color="auto"/>
        <w:left w:val="none" w:sz="0" w:space="0" w:color="auto"/>
        <w:bottom w:val="none" w:sz="0" w:space="0" w:color="auto"/>
        <w:right w:val="none" w:sz="0" w:space="0" w:color="auto"/>
      </w:divBdr>
      <w:divsChild>
        <w:div w:id="595403566">
          <w:marLeft w:val="0"/>
          <w:marRight w:val="0"/>
          <w:marTop w:val="0"/>
          <w:marBottom w:val="0"/>
          <w:divBdr>
            <w:top w:val="none" w:sz="0" w:space="0" w:color="auto"/>
            <w:left w:val="none" w:sz="0" w:space="0" w:color="auto"/>
            <w:bottom w:val="none" w:sz="0" w:space="0" w:color="auto"/>
            <w:right w:val="none" w:sz="0" w:space="0" w:color="auto"/>
          </w:divBdr>
          <w:divsChild>
            <w:div w:id="3956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25569106">
      <w:bodyDiv w:val="1"/>
      <w:marLeft w:val="0"/>
      <w:marRight w:val="0"/>
      <w:marTop w:val="0"/>
      <w:marBottom w:val="0"/>
      <w:divBdr>
        <w:top w:val="none" w:sz="0" w:space="0" w:color="auto"/>
        <w:left w:val="none" w:sz="0" w:space="0" w:color="auto"/>
        <w:bottom w:val="none" w:sz="0" w:space="0" w:color="auto"/>
        <w:right w:val="none" w:sz="0" w:space="0" w:color="auto"/>
      </w:divBdr>
      <w:divsChild>
        <w:div w:id="283462827">
          <w:marLeft w:val="0"/>
          <w:marRight w:val="0"/>
          <w:marTop w:val="0"/>
          <w:marBottom w:val="0"/>
          <w:divBdr>
            <w:top w:val="none" w:sz="0" w:space="0" w:color="auto"/>
            <w:left w:val="none" w:sz="0" w:space="0" w:color="auto"/>
            <w:bottom w:val="none" w:sz="0" w:space="0" w:color="auto"/>
            <w:right w:val="none" w:sz="0" w:space="0" w:color="auto"/>
          </w:divBdr>
          <w:divsChild>
            <w:div w:id="5417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473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5493475">
      <w:bodyDiv w:val="1"/>
      <w:marLeft w:val="0"/>
      <w:marRight w:val="0"/>
      <w:marTop w:val="0"/>
      <w:marBottom w:val="0"/>
      <w:divBdr>
        <w:top w:val="none" w:sz="0" w:space="0" w:color="auto"/>
        <w:left w:val="none" w:sz="0" w:space="0" w:color="auto"/>
        <w:bottom w:val="none" w:sz="0" w:space="0" w:color="auto"/>
        <w:right w:val="none" w:sz="0" w:space="0" w:color="auto"/>
      </w:divBdr>
      <w:divsChild>
        <w:div w:id="1633053413">
          <w:marLeft w:val="0"/>
          <w:marRight w:val="0"/>
          <w:marTop w:val="0"/>
          <w:marBottom w:val="0"/>
          <w:divBdr>
            <w:top w:val="none" w:sz="0" w:space="0" w:color="auto"/>
            <w:left w:val="none" w:sz="0" w:space="0" w:color="auto"/>
            <w:bottom w:val="none" w:sz="0" w:space="0" w:color="auto"/>
            <w:right w:val="none" w:sz="0" w:space="0" w:color="auto"/>
          </w:divBdr>
          <w:divsChild>
            <w:div w:id="7895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8840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7449750">
      <w:bodyDiv w:val="1"/>
      <w:marLeft w:val="0"/>
      <w:marRight w:val="0"/>
      <w:marTop w:val="0"/>
      <w:marBottom w:val="0"/>
      <w:divBdr>
        <w:top w:val="none" w:sz="0" w:space="0" w:color="auto"/>
        <w:left w:val="none" w:sz="0" w:space="0" w:color="auto"/>
        <w:bottom w:val="none" w:sz="0" w:space="0" w:color="auto"/>
        <w:right w:val="none" w:sz="0" w:space="0" w:color="auto"/>
      </w:divBdr>
    </w:div>
    <w:div w:id="1943758352">
      <w:bodyDiv w:val="1"/>
      <w:marLeft w:val="0"/>
      <w:marRight w:val="0"/>
      <w:marTop w:val="0"/>
      <w:marBottom w:val="0"/>
      <w:divBdr>
        <w:top w:val="none" w:sz="0" w:space="0" w:color="auto"/>
        <w:left w:val="none" w:sz="0" w:space="0" w:color="auto"/>
        <w:bottom w:val="none" w:sz="0" w:space="0" w:color="auto"/>
        <w:right w:val="none" w:sz="0" w:space="0" w:color="auto"/>
      </w:divBdr>
    </w:div>
    <w:div w:id="1967420964">
      <w:bodyDiv w:val="1"/>
      <w:marLeft w:val="0"/>
      <w:marRight w:val="0"/>
      <w:marTop w:val="0"/>
      <w:marBottom w:val="0"/>
      <w:divBdr>
        <w:top w:val="none" w:sz="0" w:space="0" w:color="auto"/>
        <w:left w:val="none" w:sz="0" w:space="0" w:color="auto"/>
        <w:bottom w:val="none" w:sz="0" w:space="0" w:color="auto"/>
        <w:right w:val="none" w:sz="0" w:space="0" w:color="auto"/>
      </w:divBdr>
      <w:divsChild>
        <w:div w:id="1610429290">
          <w:marLeft w:val="0"/>
          <w:marRight w:val="0"/>
          <w:marTop w:val="0"/>
          <w:marBottom w:val="0"/>
          <w:divBdr>
            <w:top w:val="none" w:sz="0" w:space="0" w:color="auto"/>
            <w:left w:val="none" w:sz="0" w:space="0" w:color="auto"/>
            <w:bottom w:val="none" w:sz="0" w:space="0" w:color="auto"/>
            <w:right w:val="none" w:sz="0" w:space="0" w:color="auto"/>
          </w:divBdr>
          <w:divsChild>
            <w:div w:id="890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402">
      <w:bodyDiv w:val="1"/>
      <w:marLeft w:val="0"/>
      <w:marRight w:val="0"/>
      <w:marTop w:val="0"/>
      <w:marBottom w:val="0"/>
      <w:divBdr>
        <w:top w:val="none" w:sz="0" w:space="0" w:color="auto"/>
        <w:left w:val="none" w:sz="0" w:space="0" w:color="auto"/>
        <w:bottom w:val="none" w:sz="0" w:space="0" w:color="auto"/>
        <w:right w:val="none" w:sz="0" w:space="0" w:color="auto"/>
      </w:divBdr>
    </w:div>
    <w:div w:id="2088189556">
      <w:bodyDiv w:val="1"/>
      <w:marLeft w:val="0"/>
      <w:marRight w:val="0"/>
      <w:marTop w:val="0"/>
      <w:marBottom w:val="0"/>
      <w:divBdr>
        <w:top w:val="none" w:sz="0" w:space="0" w:color="auto"/>
        <w:left w:val="none" w:sz="0" w:space="0" w:color="auto"/>
        <w:bottom w:val="none" w:sz="0" w:space="0" w:color="auto"/>
        <w:right w:val="none" w:sz="0" w:space="0" w:color="auto"/>
      </w:divBdr>
    </w:div>
    <w:div w:id="209003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C6DF55-84F7-4782-BEBB-3BF2C4DD2676}">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625</TotalTime>
  <Pages>9</Pages>
  <Words>5215</Words>
  <Characters>29726</Characters>
  <Application>Microsoft Office Word</Application>
  <DocSecurity>0</DocSecurity>
  <Lines>247</Lines>
  <Paragraphs>69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34872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Simmons, Thomas M.</cp:lastModifiedBy>
  <cp:revision>25</cp:revision>
  <cp:lastPrinted>2018-05-22T11:24:00Z</cp:lastPrinted>
  <dcterms:created xsi:type="dcterms:W3CDTF">2025-05-06T13:54:00Z</dcterms:created>
  <dcterms:modified xsi:type="dcterms:W3CDTF">2025-05-07T00:36:00Z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