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Factors Report 20080102-20161230</w:t>
      </w:r>
    </w:p>
    <w:p>
      <w:r>
        <w:rPr>
          <w:b/>
        </w:rPr>
        <w:t>1. genticT37_19</w:t>
      </w:r>
    </w:p>
    <w:p>
      <w:r>
        <w:rPr>
          <w:b/>
        </w:rPr>
        <w:t>截面指标累计曲线:</w:t>
      </w:r>
    </w:p>
    <w:p>
      <w:r>
        <w:drawing>
          <wp:inline xmlns:a="http://schemas.openxmlformats.org/drawingml/2006/main" xmlns:pic="http://schemas.openxmlformats.org/drawingml/2006/picture">
            <wp:extent cx="54864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enticT37_19_figures_20080102_2016123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因子换手率: </w:t>
      </w:r>
      <w:r>
        <w:t>112.32%</w:t>
      </w:r>
    </w:p>
    <w:p>
      <w:r>
        <w:rPr>
          <w:b/>
        </w:rPr>
        <w:t>截面指标_OCDay1: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0.31</w:t>
            </w:r>
          </w:p>
        </w:tc>
        <w:tc>
          <w:tcPr>
            <w:tcW w:type="dxa" w:w="960"/>
          </w:tcPr>
          <w:p>
            <w:r>
              <w:t>3.36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0.16</w:t>
            </w:r>
          </w:p>
        </w:tc>
        <w:tc>
          <w:tcPr>
            <w:tcW w:type="dxa" w:w="960"/>
          </w:tcPr>
          <w:p>
            <w:r>
              <w:t>3.68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3.76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0.28</w:t>
            </w:r>
          </w:p>
        </w:tc>
        <w:tc>
          <w:tcPr>
            <w:tcW w:type="dxa" w:w="960"/>
          </w:tcPr>
          <w:p>
            <w:r>
              <w:t>3.2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0.03</w:t>
            </w:r>
          </w:p>
        </w:tc>
        <w:tc>
          <w:tcPr>
            <w:tcW w:type="dxa" w:w="960"/>
          </w:tcPr>
          <w:p>
            <w:r>
              <w:t>0.8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</w:t>
            </w:r>
          </w:p>
        </w:tc>
        <w:tc>
          <w:tcPr>
            <w:tcW w:type="dxa" w:w="960"/>
          </w:tcPr>
          <w:p>
            <w:r>
              <w:t>1.13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4.35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2.86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3.18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0.34</w:t>
            </w:r>
          </w:p>
        </w:tc>
        <w:tc>
          <w:tcPr>
            <w:tcW w:type="dxa" w:w="960"/>
          </w:tcPr>
          <w:p>
            <w:r>
              <w:t>6.51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0.1</w:t>
            </w:r>
          </w:p>
        </w:tc>
        <w:tc>
          <w:tcPr>
            <w:tcW w:type="dxa" w:w="960"/>
          </w:tcPr>
          <w:p>
            <w:r>
              <w:t>3.89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0.02</w:t>
            </w:r>
          </w:p>
        </w:tc>
        <w:tc>
          <w:tcPr>
            <w:tcW w:type="dxa" w:w="960"/>
          </w:tcPr>
          <w:p>
            <w:r>
              <w:t>4.93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0.18</w:t>
            </w:r>
          </w:p>
        </w:tc>
        <w:tc>
          <w:tcPr>
            <w:tcW w:type="dxa" w:w="960"/>
          </w:tcPr>
          <w:p>
            <w:r>
              <w:t>3.23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2.77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2.5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0.26</w:t>
            </w:r>
          </w:p>
        </w:tc>
        <w:tc>
          <w:tcPr>
            <w:tcW w:type="dxa" w:w="960"/>
          </w:tcPr>
          <w:p>
            <w:r>
              <w:t>4.25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0.07</w:t>
            </w:r>
          </w:p>
        </w:tc>
        <w:tc>
          <w:tcPr>
            <w:tcW w:type="dxa" w:w="960"/>
          </w:tcPr>
          <w:p>
            <w:r>
              <w:t>2.32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2.88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0.32</w:t>
            </w:r>
          </w:p>
        </w:tc>
        <w:tc>
          <w:tcPr>
            <w:tcW w:type="dxa" w:w="960"/>
          </w:tcPr>
          <w:p>
            <w:r>
              <w:t>5.43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0.09</w:t>
            </w:r>
          </w:p>
        </w:tc>
        <w:tc>
          <w:tcPr>
            <w:tcW w:type="dxa" w:w="960"/>
          </w:tcPr>
          <w:p>
            <w:r>
              <w:t>3.03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3.92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0.38</w:t>
            </w:r>
          </w:p>
        </w:tc>
        <w:tc>
          <w:tcPr>
            <w:tcW w:type="dxa" w:w="960"/>
          </w:tcPr>
          <w:p>
            <w:r>
              <w:t>3.1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0.12</w:t>
            </w:r>
          </w:p>
        </w:tc>
        <w:tc>
          <w:tcPr>
            <w:tcW w:type="dxa" w:w="960"/>
          </w:tcPr>
          <w:p>
            <w:r>
              <w:t>1.93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2.91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0.21</w:t>
            </w:r>
          </w:p>
        </w:tc>
        <w:tc>
          <w:tcPr>
            <w:tcW w:type="dxa" w:w="960"/>
          </w:tcPr>
          <w:p>
            <w:r>
              <w:t>3.17</w:t>
            </w:r>
          </w:p>
        </w:tc>
        <w:tc>
          <w:tcPr>
            <w:tcW w:type="dxa" w:w="960"/>
          </w:tcPr>
          <w:p>
            <w:r>
              <w:t>-0.04</w:t>
            </w:r>
          </w:p>
        </w:tc>
        <w:tc>
          <w:tcPr>
            <w:tcW w:type="dxa" w:w="960"/>
          </w:tcPr>
          <w:p>
            <w:r>
              <w:t>0.05</w:t>
            </w:r>
          </w:p>
        </w:tc>
        <w:tc>
          <w:tcPr>
            <w:tcW w:type="dxa" w:w="960"/>
          </w:tcPr>
          <w:p>
            <w:r>
              <w:t>1.74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0.01</w:t>
            </w:r>
          </w:p>
        </w:tc>
        <w:tc>
          <w:tcPr>
            <w:tcW w:type="dxa" w:w="960"/>
          </w:tcPr>
          <w:p>
            <w:r>
              <w:t>2.62</w:t>
            </w:r>
          </w:p>
        </w:tc>
      </w:tr>
    </w:tbl>
    <w:p>
      <w:r>
        <w:rPr>
          <w:b/>
        </w:rPr>
        <w:br/>
        <w:t>截面指标_CCDay1Gap1: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>
        <w:tc>
          <w:tcPr>
            <w:tcW w:type="dxa" w:w="960"/>
          </w:tcPr>
          <w:p>
            <w:r>
              <w:t>year</w:t>
            </w:r>
          </w:p>
        </w:tc>
        <w:tc>
          <w:tcPr>
            <w:tcW w:type="dxa" w:w="960"/>
          </w:tcPr>
          <w:p>
            <w:r>
              <w:t>annret_tbdf10</w:t>
            </w:r>
          </w:p>
        </w:tc>
        <w:tc>
          <w:tcPr>
            <w:tcW w:type="dxa" w:w="960"/>
          </w:tcPr>
          <w:p>
            <w:r>
              <w:t>sharpe_tbdf10</w:t>
            </w:r>
          </w:p>
        </w:tc>
        <w:tc>
          <w:tcPr>
            <w:tcW w:type="dxa" w:w="960"/>
          </w:tcPr>
          <w:p>
            <w:r>
              <w:t>maxdd_tbdf10</w:t>
            </w:r>
          </w:p>
        </w:tc>
        <w:tc>
          <w:tcPr>
            <w:tcW w:type="dxa" w:w="960"/>
          </w:tcPr>
          <w:p>
            <w:r>
              <w:t>annret_tbdf50</w:t>
            </w:r>
          </w:p>
        </w:tc>
        <w:tc>
          <w:tcPr>
            <w:tcW w:type="dxa" w:w="960"/>
          </w:tcPr>
          <w:p>
            <w:r>
              <w:t>sharpe_tbdf50</w:t>
            </w:r>
          </w:p>
        </w:tc>
        <w:tc>
          <w:tcPr>
            <w:tcW w:type="dxa" w:w="960"/>
          </w:tcPr>
          <w:p>
            <w:r>
              <w:t>maxdd_tbdf50</w:t>
            </w:r>
          </w:p>
        </w:tc>
        <w:tc>
          <w:tcPr>
            <w:tcW w:type="dxa" w:w="960"/>
          </w:tcPr>
          <w:p>
            <w:r>
              <w:t>mean_IC</w:t>
            </w:r>
          </w:p>
        </w:tc>
        <w:tc>
          <w:tcPr>
            <w:tcW w:type="dxa" w:w="960"/>
          </w:tcPr>
          <w:p>
            <w:r>
              <w:t>tstat_IC</w:t>
            </w:r>
          </w:p>
        </w:tc>
      </w:tr>
      <w:tr>
        <w:tc>
          <w:tcPr>
            <w:tcW w:type="dxa" w:w="960"/>
          </w:tcPr>
          <w:p>
            <w:r>
              <w:t>2008</w:t>
            </w:r>
          </w:p>
        </w:tc>
        <w:tc>
          <w:tcPr>
            <w:tcW w:type="dxa" w:w="960"/>
          </w:tcPr>
          <w:p>
            <w:r>
              <w:t>-0.37</w:t>
            </w:r>
          </w:p>
        </w:tc>
        <w:tc>
          <w:tcPr>
            <w:tcW w:type="dxa" w:w="960"/>
          </w:tcPr>
          <w:p>
            <w:r>
              <w:t>-3.73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-3.33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-4.04</w:t>
            </w:r>
          </w:p>
        </w:tc>
      </w:tr>
      <w:tr>
        <w:tc>
          <w:tcPr>
            <w:tcW w:type="dxa" w:w="960"/>
          </w:tcPr>
          <w:p>
            <w:r>
              <w:t>2009</w:t>
            </w:r>
          </w:p>
        </w:tc>
        <w:tc>
          <w:tcPr>
            <w:tcW w:type="dxa" w:w="960"/>
          </w:tcPr>
          <w:p>
            <w:r>
              <w:t>-0.38</w:t>
            </w:r>
          </w:p>
        </w:tc>
        <w:tc>
          <w:tcPr>
            <w:tcW w:type="dxa" w:w="960"/>
          </w:tcPr>
          <w:p>
            <w:r>
              <w:t>-4.67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-5.1</w:t>
            </w:r>
          </w:p>
        </w:tc>
        <w:tc>
          <w:tcPr>
            <w:tcW w:type="dxa" w:w="960"/>
          </w:tcPr>
          <w:p>
            <w:r>
              <w:t>-0.18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-5.6</w:t>
            </w:r>
          </w:p>
        </w:tc>
      </w:tr>
      <w:tr>
        <w:tc>
          <w:tcPr>
            <w:tcW w:type="dxa" w:w="960"/>
          </w:tcPr>
          <w:p>
            <w:r>
              <w:t>2010</w:t>
            </w:r>
          </w:p>
        </w:tc>
        <w:tc>
          <w:tcPr>
            <w:tcW w:type="dxa" w:w="960"/>
          </w:tcPr>
          <w:p>
            <w:r>
              <w:t>-0.31</w:t>
            </w:r>
          </w:p>
        </w:tc>
        <w:tc>
          <w:tcPr>
            <w:tcW w:type="dxa" w:w="960"/>
          </w:tcPr>
          <w:p>
            <w:r>
              <w:t>-4.15</w:t>
            </w:r>
          </w:p>
        </w:tc>
        <w:tc>
          <w:tcPr>
            <w:tcW w:type="dxa" w:w="960"/>
          </w:tcPr>
          <w:p>
            <w:r>
              <w:t>-0.28</w:t>
            </w:r>
          </w:p>
        </w:tc>
        <w:tc>
          <w:tcPr>
            <w:tcW w:type="dxa" w:w="960"/>
          </w:tcPr>
          <w:p>
            <w:r>
              <w:t>-0.14</w:t>
            </w:r>
          </w:p>
        </w:tc>
        <w:tc>
          <w:tcPr>
            <w:tcW w:type="dxa" w:w="960"/>
          </w:tcPr>
          <w:p>
            <w:r>
              <w:t>-3.85</w:t>
            </w:r>
          </w:p>
        </w:tc>
        <w:tc>
          <w:tcPr>
            <w:tcW w:type="dxa" w:w="960"/>
          </w:tcPr>
          <w:p>
            <w:r>
              <w:t>-0.13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-5.12</w:t>
            </w:r>
          </w:p>
        </w:tc>
      </w:tr>
      <w:tr>
        <w:tc>
          <w:tcPr>
            <w:tcW w:type="dxa" w:w="960"/>
          </w:tcPr>
          <w:p>
            <w:r>
              <w:t>2011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-4.34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-3.84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-4.72</w:t>
            </w:r>
          </w:p>
        </w:tc>
      </w:tr>
      <w:tr>
        <w:tc>
          <w:tcPr>
            <w:tcW w:type="dxa" w:w="960"/>
          </w:tcPr>
          <w:p>
            <w:r>
              <w:t>2012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-2.59</w:t>
            </w:r>
          </w:p>
        </w:tc>
        <w:tc>
          <w:tcPr>
            <w:tcW w:type="dxa" w:w="960"/>
          </w:tcPr>
          <w:p>
            <w:r>
              <w:t>-0.12</w:t>
            </w:r>
          </w:p>
        </w:tc>
        <w:tc>
          <w:tcPr>
            <w:tcW w:type="dxa" w:w="960"/>
          </w:tcPr>
          <w:p>
            <w:r>
              <w:t>-0.02</w:t>
            </w:r>
          </w:p>
        </w:tc>
        <w:tc>
          <w:tcPr>
            <w:tcW w:type="dxa" w:w="960"/>
          </w:tcPr>
          <w:p>
            <w:r>
              <w:t>-0.78</w:t>
            </w:r>
          </w:p>
        </w:tc>
        <w:tc>
          <w:tcPr>
            <w:tcW w:type="dxa" w:w="960"/>
          </w:tcPr>
          <w:p>
            <w:r>
              <w:t>-0.03</w:t>
            </w:r>
          </w:p>
        </w:tc>
        <w:tc>
          <w:tcPr>
            <w:tcW w:type="dxa" w:w="960"/>
          </w:tcPr>
          <w:p>
            <w:r>
              <w:t>-0.0</w:t>
            </w:r>
          </w:p>
        </w:tc>
        <w:tc>
          <w:tcPr>
            <w:tcW w:type="dxa" w:w="960"/>
          </w:tcPr>
          <w:p>
            <w:r>
              <w:t>-1.54</w:t>
            </w:r>
          </w:p>
        </w:tc>
      </w:tr>
      <w:tr>
        <w:tc>
          <w:tcPr>
            <w:tcW w:type="dxa" w:w="960"/>
          </w:tcPr>
          <w:p>
            <w:r>
              <w:t>2013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-2.75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-0.09</w:t>
            </w:r>
          </w:p>
        </w:tc>
        <w:tc>
          <w:tcPr>
            <w:tcW w:type="dxa" w:w="960"/>
          </w:tcPr>
          <w:p>
            <w:r>
              <w:t>-3.14</w:t>
            </w:r>
          </w:p>
        </w:tc>
        <w:tc>
          <w:tcPr>
            <w:tcW w:type="dxa" w:w="960"/>
          </w:tcPr>
          <w:p>
            <w:r>
              <w:t>-0.1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-3.29</w:t>
            </w:r>
          </w:p>
        </w:tc>
      </w:tr>
      <w:tr>
        <w:tc>
          <w:tcPr>
            <w:tcW w:type="dxa" w:w="960"/>
          </w:tcPr>
          <w:p>
            <w:r>
              <w:t>2014</w:t>
            </w:r>
          </w:p>
        </w:tc>
        <w:tc>
          <w:tcPr>
            <w:tcW w:type="dxa" w:w="960"/>
          </w:tcPr>
          <w:p>
            <w:r>
              <w:t>-0.16</w:t>
            </w:r>
          </w:p>
        </w:tc>
        <w:tc>
          <w:tcPr>
            <w:tcW w:type="dxa" w:w="960"/>
          </w:tcPr>
          <w:p>
            <w:r>
              <w:t>-2.9</w:t>
            </w:r>
          </w:p>
        </w:tc>
        <w:tc>
          <w:tcPr>
            <w:tcW w:type="dxa" w:w="960"/>
          </w:tcPr>
          <w:p>
            <w:r>
              <w:t>-0.15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-2.76</w:t>
            </w:r>
          </w:p>
        </w:tc>
        <w:tc>
          <w:tcPr>
            <w:tcW w:type="dxa" w:w="960"/>
          </w:tcPr>
          <w:p>
            <w:r>
              <w:t>-0.07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-3.11</w:t>
            </w:r>
          </w:p>
        </w:tc>
      </w:tr>
      <w:tr>
        <w:tc>
          <w:tcPr>
            <w:tcW w:type="dxa" w:w="960"/>
          </w:tcPr>
          <w:p>
            <w:r>
              <w:t>2015</w:t>
            </w:r>
          </w:p>
        </w:tc>
        <w:tc>
          <w:tcPr>
            <w:tcW w:type="dxa" w:w="960"/>
          </w:tcPr>
          <w:p>
            <w:r>
              <w:t>-0.32</w:t>
            </w:r>
          </w:p>
        </w:tc>
        <w:tc>
          <w:tcPr>
            <w:tcW w:type="dxa" w:w="960"/>
          </w:tcPr>
          <w:p>
            <w:r>
              <w:t>-2.94</w:t>
            </w:r>
          </w:p>
        </w:tc>
        <w:tc>
          <w:tcPr>
            <w:tcW w:type="dxa" w:w="960"/>
          </w:tcPr>
          <w:p>
            <w:r>
              <w:t>-0.3</w:t>
            </w:r>
          </w:p>
        </w:tc>
        <w:tc>
          <w:tcPr>
            <w:tcW w:type="dxa" w:w="960"/>
          </w:tcPr>
          <w:p>
            <w:r>
              <w:t>-0.21</w:t>
            </w:r>
          </w:p>
        </w:tc>
        <w:tc>
          <w:tcPr>
            <w:tcW w:type="dxa" w:w="960"/>
          </w:tcPr>
          <w:p>
            <w:r>
              <w:t>-3.22</w:t>
            </w:r>
          </w:p>
        </w:tc>
        <w:tc>
          <w:tcPr>
            <w:tcW w:type="dxa" w:w="960"/>
          </w:tcPr>
          <w:p>
            <w:r>
              <w:t>-0.2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-3.21</w:t>
            </w:r>
          </w:p>
        </w:tc>
      </w:tr>
      <w:tr>
        <w:tc>
          <w:tcPr>
            <w:tcW w:type="dxa" w:w="960"/>
          </w:tcPr>
          <w:p>
            <w:r>
              <w:t>2016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-3.15</w:t>
            </w:r>
          </w:p>
        </w:tc>
        <w:tc>
          <w:tcPr>
            <w:tcW w:type="dxa" w:w="960"/>
          </w:tcPr>
          <w:p>
            <w:r>
              <w:t>-0.19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-4.38</w:t>
            </w:r>
          </w:p>
        </w:tc>
        <w:tc>
          <w:tcPr>
            <w:tcW w:type="dxa" w:w="960"/>
          </w:tcPr>
          <w:p>
            <w:r>
              <w:t>-0.11</w:t>
            </w:r>
          </w:p>
        </w:tc>
        <w:tc>
          <w:tcPr>
            <w:tcW w:type="dxa" w:w="960"/>
          </w:tcPr>
          <w:p>
            <w:r>
              <w:t>-0.01</w:t>
            </w:r>
          </w:p>
        </w:tc>
        <w:tc>
          <w:tcPr>
            <w:tcW w:type="dxa" w:w="960"/>
          </w:tcPr>
          <w:p>
            <w:r>
              <w:t>-4.28</w:t>
            </w:r>
          </w:p>
        </w:tc>
      </w:tr>
    </w:tbl>
    <w:p>
      <w:r>
        <w:rPr>
          <w:b/>
        </w:rPr>
        <w:br/>
        <w:t>风格暴露: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/>
          </w:p>
        </w:tc>
        <w:tc>
          <w:tcPr>
            <w:tcW w:type="dxa" w:w="1728"/>
          </w:tcPr>
          <w:p>
            <w:r>
              <w:t>long</w:t>
            </w:r>
          </w:p>
        </w:tc>
        <w:tc>
          <w:tcPr>
            <w:tcW w:type="dxa" w:w="1728"/>
          </w:tcPr>
          <w:p>
            <w:r>
              <w:t>short</w:t>
            </w:r>
          </w:p>
        </w:tc>
        <w:tc>
          <w:tcPr>
            <w:tcW w:type="dxa" w:w="1728"/>
          </w:tcPr>
          <w:p>
            <w:r>
              <w:t>corr_OCDay1</w:t>
            </w:r>
          </w:p>
        </w:tc>
        <w:tc>
          <w:tcPr>
            <w:tcW w:type="dxa" w:w="1728"/>
          </w:tcPr>
          <w:p>
            <w:r>
              <w:t>corr_CCDay1Gap1</w:t>
            </w:r>
          </w:p>
        </w:tc>
      </w:tr>
      <w:tr>
        <w:tc>
          <w:tcPr>
            <w:tcW w:type="dxa" w:w="1728"/>
          </w:tcPr>
          <w:p>
            <w:r>
              <w:t>liquidity10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liquidity20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-0.07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liquidity5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-0.05</w:t>
            </w:r>
          </w:p>
        </w:tc>
        <w:tc>
          <w:tcPr>
            <w:tcW w:type="dxa" w:w="1728"/>
          </w:tcPr>
          <w:p>
            <w:r>
              <w:t>-0.0</w:t>
            </w:r>
          </w:p>
        </w:tc>
      </w:tr>
      <w:tr>
        <w:tc>
          <w:tcPr>
            <w:tcW w:type="dxa" w:w="1728"/>
          </w:tcPr>
          <w:p>
            <w:r>
              <w:t>logmktcap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0.03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</w:tr>
      <w:tr>
        <w:tc>
          <w:tcPr>
            <w:tcW w:type="dxa" w:w="1728"/>
          </w:tcPr>
          <w:p>
            <w:r>
              <w:t>momentum15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  <w:tr>
        <w:tc>
          <w:tcPr>
            <w:tcW w:type="dxa" w:w="1728"/>
          </w:tcPr>
          <w:p>
            <w:r>
              <w:t>momentum30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  <w:tc>
          <w:tcPr>
            <w:tcW w:type="dxa" w:w="1728"/>
          </w:tcPr>
          <w:p>
            <w:r>
              <w:t>0.01</w:t>
            </w:r>
          </w:p>
        </w:tc>
      </w:tr>
      <w:tr>
        <w:tc>
          <w:tcPr>
            <w:tcW w:type="dxa" w:w="1728"/>
          </w:tcPr>
          <w:p>
            <w:r>
              <w:t>momentum5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-0.01</w:t>
            </w:r>
          </w:p>
        </w:tc>
        <w:tc>
          <w:tcPr>
            <w:tcW w:type="dxa" w:w="1728"/>
          </w:tcPr>
          <w:p>
            <w:r>
              <w:t>0.07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retvolatility30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  <w:tc>
          <w:tcPr>
            <w:tcW w:type="dxa" w:w="1728"/>
          </w:tcPr>
          <w:p>
            <w:r>
              <w:t>-0.11</w:t>
            </w:r>
          </w:p>
        </w:tc>
        <w:tc>
          <w:tcPr>
            <w:tcW w:type="dxa" w:w="1728"/>
          </w:tcPr>
          <w:p>
            <w:r>
              <w:t>-0.02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