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beta24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ta24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48.66%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-0.56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-0.27</w:t>
            </w:r>
          </w:p>
        </w:tc>
        <w:tc>
          <w:tcPr>
            <w:tcW w:type="dxa" w:w="960"/>
          </w:tcPr>
          <w:p>
            <w:r>
              <w:t>-3.96</w:t>
            </w:r>
          </w:p>
        </w:tc>
        <w:tc>
          <w:tcPr>
            <w:tcW w:type="dxa" w:w="960"/>
          </w:tcPr>
          <w:p>
            <w:r>
              <w:t>-0.28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-3.41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-3.74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-1.88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-2.71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-2.63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-0.57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-1.31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-0.76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-1.39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-2.48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-1.49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-1.82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0.16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-0.63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-0.2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-1.62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-1.0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-1.08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2.04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-1.51</w:t>
            </w:r>
          </w:p>
        </w:tc>
        <w:tc>
          <w:tcPr>
            <w:tcW w:type="dxa" w:w="960"/>
          </w:tcPr>
          <w:p>
            <w:r>
              <w:t>-0.28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-0.58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-0.76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-0.66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-0.29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3.54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2.84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3.74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2.61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2.5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2.55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4.29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3.53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4.55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2.81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1.13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3.17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1.49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2.39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