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genticT77_4_30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4_3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43.32%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6.51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4.42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4.82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-0.33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