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24F6A" w14:textId="77777777" w:rsidR="00713FA5" w:rsidRPr="001C548F" w:rsidRDefault="00207A1C" w:rsidP="00207A1C">
      <w:pPr>
        <w:jc w:val="center"/>
        <w:rPr>
          <w:rFonts w:cstheme="minorHAnsi"/>
          <w:b/>
          <w:sz w:val="28"/>
          <w:szCs w:val="28"/>
          <w:lang w:val="ru-RU"/>
        </w:rPr>
      </w:pPr>
      <w:r w:rsidRPr="001C548F">
        <w:rPr>
          <w:rFonts w:cstheme="minorHAnsi"/>
          <w:b/>
          <w:sz w:val="28"/>
          <w:szCs w:val="28"/>
          <w:lang w:val="ru-RU"/>
        </w:rPr>
        <w:t>Структура РГПУ им. А. И. Герцена</w:t>
      </w:r>
    </w:p>
    <w:p w14:paraId="6FCD8F0A" w14:textId="77777777" w:rsidR="00207A1C" w:rsidRPr="001C548F" w:rsidRDefault="00207A1C" w:rsidP="001C54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Факультеты</w:t>
      </w:r>
    </w:p>
    <w:p w14:paraId="3BF5644D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Безопасности жизнедеятельности</w:t>
      </w:r>
    </w:p>
    <w:p w14:paraId="5015A694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Биологии</w:t>
      </w:r>
    </w:p>
    <w:p w14:paraId="69A455FA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Географии</w:t>
      </w:r>
    </w:p>
    <w:p w14:paraId="60834C55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Изобразительного искусства</w:t>
      </w:r>
    </w:p>
    <w:p w14:paraId="28144407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Математики</w:t>
      </w:r>
    </w:p>
    <w:p w14:paraId="2C8290A5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Русского языка как иностранного</w:t>
      </w:r>
    </w:p>
    <w:p w14:paraId="27F3C416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Физики</w:t>
      </w:r>
    </w:p>
    <w:p w14:paraId="4DB65808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Филологический</w:t>
      </w:r>
    </w:p>
    <w:p w14:paraId="675C1527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Химии</w:t>
      </w:r>
    </w:p>
    <w:p w14:paraId="52A468BC" w14:textId="77777777" w:rsidR="00207A1C" w:rsidRPr="001C548F" w:rsidRDefault="00207A1C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Юридический</w:t>
      </w:r>
    </w:p>
    <w:p w14:paraId="0852DFE6" w14:textId="77777777" w:rsidR="00207A1C" w:rsidRPr="001C548F" w:rsidRDefault="00207A1C" w:rsidP="001C54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Институты</w:t>
      </w:r>
    </w:p>
    <w:p w14:paraId="6E6427B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музыки, театра и хореографии</w:t>
      </w:r>
    </w:p>
    <w:p w14:paraId="13554572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иностранных языков</w:t>
      </w:r>
    </w:p>
    <w:p w14:paraId="4955DA7D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истории и социальных наук</w:t>
      </w:r>
    </w:p>
    <w:p w14:paraId="7DABD076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востоковедения</w:t>
      </w:r>
    </w:p>
    <w:p w14:paraId="4369440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экономики и управления</w:t>
      </w:r>
    </w:p>
    <w:p w14:paraId="38631EC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физической культуры и спорта</w:t>
      </w:r>
    </w:p>
    <w:p w14:paraId="4D9F88A9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психологии</w:t>
      </w:r>
    </w:p>
    <w:p w14:paraId="7C4A9E39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педагогики</w:t>
      </w:r>
    </w:p>
    <w:p w14:paraId="55A4E0F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народов Севера</w:t>
      </w:r>
    </w:p>
    <w:p w14:paraId="3156A80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дефектологического образования и реабилитации</w:t>
      </w:r>
    </w:p>
    <w:p w14:paraId="64785DD8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информационных технологий и технологического образования</w:t>
      </w:r>
    </w:p>
    <w:p w14:paraId="78B510BD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философии человека</w:t>
      </w:r>
    </w:p>
    <w:p w14:paraId="55502ABB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Институт детства</w:t>
      </w:r>
    </w:p>
    <w:p w14:paraId="7F841C60" w14:textId="77777777" w:rsidR="00207A1C" w:rsidRPr="001C548F" w:rsidRDefault="00207A1C" w:rsidP="001C54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Филиалы</w:t>
      </w:r>
    </w:p>
    <w:p w14:paraId="0A4183EB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Выборгский</w:t>
      </w:r>
    </w:p>
    <w:p w14:paraId="0E6E775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Дагестанский</w:t>
      </w:r>
    </w:p>
    <w:p w14:paraId="3EE5C59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Волховский</w:t>
      </w:r>
    </w:p>
    <w:p w14:paraId="0FDACC90" w14:textId="77777777" w:rsidR="00207A1C" w:rsidRPr="001C548F" w:rsidRDefault="00207A1C" w:rsidP="001C54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Центры</w:t>
      </w:r>
    </w:p>
    <w:p w14:paraId="57E6707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УМЛ «Музыкально-компьютерные технологии»</w:t>
      </w:r>
    </w:p>
    <w:p w14:paraId="3E74D83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Центр тестирования</w:t>
      </w:r>
    </w:p>
    <w:p w14:paraId="2396F00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Центр по работе с талантливой молодежью и абитуриентами</w:t>
      </w:r>
    </w:p>
    <w:p w14:paraId="7081F0CF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Психологическая служба сопровождения студентов</w:t>
      </w:r>
    </w:p>
    <w:p w14:paraId="440039F9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lastRenderedPageBreak/>
        <w:t>Центр духовно-нравственного просвещения «Покровский»</w:t>
      </w:r>
    </w:p>
    <w:p w14:paraId="57BCDA3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Ресурсный учебно-методический центр по обучению инвалидов и лиц с ограниченными возможностями здоровья</w:t>
      </w:r>
    </w:p>
    <w:p w14:paraId="030BC11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Центр содействия трудоустройству выпускников «Мост»</w:t>
      </w:r>
    </w:p>
    <w:p w14:paraId="74FADAFA" w14:textId="77777777" w:rsidR="00207A1C" w:rsidRPr="001C548F" w:rsidRDefault="00207A1C" w:rsidP="001C548F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Другие подразделения</w:t>
      </w:r>
    </w:p>
    <w:p w14:paraId="56AFAA4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Учебно-методическое управление</w:t>
      </w:r>
    </w:p>
    <w:p w14:paraId="2C2511B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бухгалтерского учета и финансового контроля</w:t>
      </w:r>
    </w:p>
    <w:p w14:paraId="252610E5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Учебное управление</w:t>
      </w:r>
    </w:p>
    <w:p w14:paraId="4062F27D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закупок и продаж</w:t>
      </w:r>
    </w:p>
    <w:p w14:paraId="2EFD825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информатизации</w:t>
      </w:r>
    </w:p>
    <w:p w14:paraId="4E7D669E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по связям с общественностью</w:t>
      </w:r>
    </w:p>
    <w:p w14:paraId="3BD6ABA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дополнительного образования</w:t>
      </w:r>
    </w:p>
    <w:p w14:paraId="3583902A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кадров и социальной работы</w:t>
      </w:r>
    </w:p>
    <w:p w14:paraId="133E701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ремонта, модернизации и перспективного развития</w:t>
      </w:r>
    </w:p>
    <w:p w14:paraId="5D5E7A6B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международного сотрудничества</w:t>
      </w:r>
    </w:p>
    <w:p w14:paraId="0C8B3BD5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обеспечения сотрудничества с образовательными организациями</w:t>
      </w:r>
    </w:p>
    <w:p w14:paraId="54830F81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научных исследований</w:t>
      </w:r>
    </w:p>
    <w:p w14:paraId="42F6996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по обеспечению управлением имущественным комплексом</w:t>
      </w:r>
    </w:p>
    <w:p w14:paraId="0967366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охраны и пожарной безопасности</w:t>
      </w:r>
    </w:p>
    <w:p w14:paraId="579F7D56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Планово-финансовое управление</w:t>
      </w:r>
    </w:p>
    <w:p w14:paraId="1C983D9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организации диссертационных исследований и аттестации кадров высшей квалификации</w:t>
      </w:r>
    </w:p>
    <w:p w14:paraId="17805CB2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развитием воспитательной деятельности</w:t>
      </w:r>
    </w:p>
    <w:p w14:paraId="3270D608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развития педагогического образования</w:t>
      </w:r>
    </w:p>
    <w:p w14:paraId="2DCFC1AE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социально-бытового обеспечения и обслуживания</w:t>
      </w:r>
    </w:p>
    <w:p w14:paraId="164602B6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баз практик</w:t>
      </w:r>
    </w:p>
    <w:p w14:paraId="16E2B312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Этический комитет</w:t>
      </w:r>
    </w:p>
    <w:p w14:paraId="11FC80CD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Педагогические вести</w:t>
      </w:r>
    </w:p>
    <w:p w14:paraId="1EE5E1FC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Библиотека</w:t>
      </w:r>
    </w:p>
    <w:p w14:paraId="741B4C26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Музей</w:t>
      </w:r>
    </w:p>
    <w:p w14:paraId="56453235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Отдел ученого секретаря</w:t>
      </w:r>
    </w:p>
    <w:p w14:paraId="37A40461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Отдел аспирантуры</w:t>
      </w:r>
    </w:p>
    <w:p w14:paraId="2A48D102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Канцелярия (Организационно-контрольное управление</w:t>
      </w:r>
    </w:p>
    <w:p w14:paraId="4687166A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Отдел по работе с выпускниками</w:t>
      </w:r>
    </w:p>
    <w:p w14:paraId="4773AE6F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lastRenderedPageBreak/>
        <w:t>Русская роговая капелла</w:t>
      </w:r>
    </w:p>
    <w:p w14:paraId="3BF7AE91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НОТА (Научно-образовательная теологическая ассоциация)</w:t>
      </w:r>
    </w:p>
    <w:p w14:paraId="27F0CD24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Офис по реализации стратегических проектов</w:t>
      </w:r>
    </w:p>
    <w:p w14:paraId="5BFA9719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Ассоциация студентов и выпускников РГПУ им. А. И. Герцена</w:t>
      </w:r>
    </w:p>
    <w:p w14:paraId="37837CB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Юридическая служба</w:t>
      </w:r>
    </w:p>
    <w:p w14:paraId="4A534746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Консультационно аналитический отдел</w:t>
      </w:r>
    </w:p>
    <w:p w14:paraId="77E2326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Штаб по делам ГО и ЧС</w:t>
      </w:r>
    </w:p>
    <w:p w14:paraId="3BB386EF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Учебно-жилой комплекс</w:t>
      </w:r>
    </w:p>
    <w:p w14:paraId="714C549D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Первый отдел</w:t>
      </w:r>
    </w:p>
    <w:p w14:paraId="18570A6A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Второй отдел</w:t>
      </w:r>
    </w:p>
    <w:p w14:paraId="5E375641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Медико-оздоровительный центр</w:t>
      </w:r>
    </w:p>
    <w:p w14:paraId="0BF4DBF9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Управление главного инженера</w:t>
      </w:r>
    </w:p>
    <w:p w14:paraId="4BA7A99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Санкт-Петербургская высшая школа перевода</w:t>
      </w:r>
    </w:p>
    <w:p w14:paraId="7A20C570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Гостиница и общежитие гостиничного типа</w:t>
      </w:r>
    </w:p>
    <w:p w14:paraId="56434881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Студенческие общежития</w:t>
      </w:r>
    </w:p>
    <w:p w14:paraId="6E416F93" w14:textId="77777777" w:rsidR="004C1126" w:rsidRPr="001C548F" w:rsidRDefault="004C1126" w:rsidP="001C548F">
      <w:pPr>
        <w:pStyle w:val="a3"/>
        <w:numPr>
          <w:ilvl w:val="1"/>
          <w:numId w:val="6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Кафедра ЮНЕСКО</w:t>
      </w:r>
    </w:p>
    <w:p w14:paraId="5F625E20" w14:textId="77777777" w:rsidR="00CB1A41" w:rsidRPr="001C548F" w:rsidRDefault="00CB1A41" w:rsidP="009B2731">
      <w:p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Задачи РГПУ им. А. И. Герцена:</w:t>
      </w:r>
    </w:p>
    <w:p w14:paraId="5BC1D80D" w14:textId="77777777" w:rsidR="009B2731" w:rsidRPr="001C548F" w:rsidRDefault="00F957A4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подготовка высококвалифицированных кадров по образовательным программам высшего образования и среднего профессионального образования в соответствии с потребностями общества и государства, удовлетворение потребностей личности в интеллектуальном, культурном и нравственном развитии;</w:t>
      </w:r>
    </w:p>
    <w:p w14:paraId="368A502D" w14:textId="77777777" w:rsidR="00F957A4" w:rsidRPr="001C548F" w:rsidRDefault="00F957A4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создание условий для подготовки научными и педагогическими работниками диссертаций на соискание ученых степеней доктора наук, кандидата наук;</w:t>
      </w:r>
    </w:p>
    <w:p w14:paraId="7332A5F0" w14:textId="77777777" w:rsidR="00F957A4" w:rsidRPr="001C548F" w:rsidRDefault="00F957A4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реализация дополнительных образовательных программ (дополнительных общеразвивающих программ, дополнительных предпрофессиональных программ, программ повышения квалификации и программ профессиональной переподготовки);</w:t>
      </w:r>
    </w:p>
    <w:p w14:paraId="7914CEFC" w14:textId="77777777" w:rsidR="00F957A4" w:rsidRPr="001C548F" w:rsidRDefault="00F957A4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распространение знаний среди специалистов и широких групп населения, повышение его образовательного и культурного уровня;</w:t>
      </w:r>
    </w:p>
    <w:p w14:paraId="2E55A1D8" w14:textId="77777777" w:rsidR="005F1D7F" w:rsidRPr="001C548F" w:rsidRDefault="005F1D7F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удовлетворение потребности общества и государства в высококвалифицированных специалистах юридического профиля;</w:t>
      </w:r>
    </w:p>
    <w:p w14:paraId="262E9E88" w14:textId="77777777" w:rsidR="00F957A4" w:rsidRPr="001C548F" w:rsidRDefault="005F1D7F" w:rsidP="001C548F">
      <w:pPr>
        <w:pStyle w:val="a3"/>
        <w:numPr>
          <w:ilvl w:val="0"/>
          <w:numId w:val="7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удовлетворение потребностей личности в интеллектуальном, культурном и нравственном развитии посредством образовательной деятельности.</w:t>
      </w:r>
    </w:p>
    <w:p w14:paraId="658490AF" w14:textId="77777777" w:rsidR="006E7D2D" w:rsidRPr="001C548F" w:rsidRDefault="007B71B4" w:rsidP="006E7D2D">
      <w:p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lastRenderedPageBreak/>
        <w:t>Перспективы развития РГПУ им. А. И. Герцена:</w:t>
      </w:r>
    </w:p>
    <w:p w14:paraId="29AF7C24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переход к новым формам его организации и управления образовательными программами в соответствии с профессиональными стандартами Минтруда России;</w:t>
      </w:r>
    </w:p>
    <w:p w14:paraId="4C3A4080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поддержку и продвижение на российском и мировом рынках образования уникальных (эксклюзивных) направлений подготовки, образовательных программ, определяющих неповторимый облик Герценовского университета, повышение их практикоориентированности при сохранении высокого уровня фундаментальности;</w:t>
      </w:r>
    </w:p>
    <w:p w14:paraId="71C95D04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диверсификацию образовательных программ с приоритетным развитием программ магистратуры и аспирантуры в контексте становления института профессиональных стандартов, которая обеспечит рост конкурентоспособности выпускников на рынке труда и создание потенциала их профессиональной мобильности, переход на ФГОС-3++;</w:t>
      </w:r>
    </w:p>
    <w:p w14:paraId="55025F95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обеспечение интеграции образования и науки на основе реализации многомерной модели «образование через исследование»;</w:t>
      </w:r>
    </w:p>
    <w:p w14:paraId="5719BE27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развитие системы довузовской подготовки и профориентации талантливой молодежи, повышение статуса Герценовских олимпиад, формирование сети базовых экспериментальных площадок Герценовского университета, обеспечивающее привлечение и отбор мотивированных абитуриентов с высоким творческим потенциалом;</w:t>
      </w:r>
    </w:p>
    <w:p w14:paraId="11A0D502" w14:textId="77777777" w:rsidR="007B71B4" w:rsidRPr="001C548F" w:rsidRDefault="007B71B4" w:rsidP="001C548F">
      <w:pPr>
        <w:pStyle w:val="a3"/>
        <w:numPr>
          <w:ilvl w:val="0"/>
          <w:numId w:val="8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переход на новые форматы электронного обучения и дистанционные образовательные технологии, создание электронного образовательного портала университета, позволяющего интегрировать электронные образовательные ресурсы и современные информационные сервисы.</w:t>
      </w:r>
    </w:p>
    <w:p w14:paraId="62186459" w14:textId="77777777" w:rsidR="00F07CC4" w:rsidRPr="001C548F" w:rsidRDefault="00F07CC4" w:rsidP="00F07CC4">
      <w:pPr>
        <w:ind w:left="360"/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Взаимодействие с другими организациями:</w:t>
      </w:r>
    </w:p>
    <w:p w14:paraId="5CCE9421" w14:textId="77777777" w:rsidR="00F07CC4" w:rsidRPr="001C548F" w:rsidRDefault="00F07CC4" w:rsidP="001C548F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ДВФУ</w:t>
      </w:r>
    </w:p>
    <w:p w14:paraId="7C15A21B" w14:textId="77777777" w:rsidR="00F07CC4" w:rsidRPr="001C548F" w:rsidRDefault="00E3249E" w:rsidP="001C548F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КГТУ -</w:t>
      </w:r>
      <w:r w:rsidR="00F07CC4" w:rsidRPr="001C548F">
        <w:rPr>
          <w:rFonts w:cstheme="minorHAnsi"/>
          <w:sz w:val="28"/>
          <w:szCs w:val="28"/>
          <w:lang w:val="ru-RU"/>
        </w:rPr>
        <w:t xml:space="preserve"> участие в конференциях</w:t>
      </w:r>
    </w:p>
    <w:p w14:paraId="64F8EA21" w14:textId="77777777" w:rsidR="00F07CC4" w:rsidRPr="001C548F" w:rsidRDefault="00F07CC4" w:rsidP="001C548F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Потсдамский университет</w:t>
      </w:r>
    </w:p>
    <w:p w14:paraId="3C3AEBCD" w14:textId="77777777" w:rsidR="00F07CC4" w:rsidRPr="001C548F" w:rsidRDefault="00F07CC4" w:rsidP="001C548F">
      <w:pPr>
        <w:pStyle w:val="a3"/>
        <w:numPr>
          <w:ilvl w:val="0"/>
          <w:numId w:val="9"/>
        </w:numPr>
        <w:rPr>
          <w:rFonts w:cstheme="minorHAnsi"/>
          <w:sz w:val="28"/>
          <w:szCs w:val="28"/>
          <w:lang w:val="ru-RU"/>
        </w:rPr>
      </w:pPr>
      <w:r w:rsidRPr="001C548F">
        <w:rPr>
          <w:rFonts w:cstheme="minorHAnsi"/>
          <w:sz w:val="28"/>
          <w:szCs w:val="28"/>
          <w:lang w:val="ru-RU"/>
        </w:rPr>
        <w:t>Эстонский литературный музей (г.Тарту)</w:t>
      </w:r>
    </w:p>
    <w:sectPr w:rsidR="00F07CC4" w:rsidRPr="001C54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53189"/>
    <w:multiLevelType w:val="hybridMultilevel"/>
    <w:tmpl w:val="FF70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22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2F6D10"/>
    <w:multiLevelType w:val="hybridMultilevel"/>
    <w:tmpl w:val="81BA2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E4F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7154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3D7034D"/>
    <w:multiLevelType w:val="multilevel"/>
    <w:tmpl w:val="948A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D77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B7B73C9"/>
    <w:multiLevelType w:val="hybridMultilevel"/>
    <w:tmpl w:val="89D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D687C"/>
    <w:multiLevelType w:val="hybridMultilevel"/>
    <w:tmpl w:val="749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A1C"/>
    <w:rsid w:val="0009138E"/>
    <w:rsid w:val="001C548F"/>
    <w:rsid w:val="00207A1C"/>
    <w:rsid w:val="0031693D"/>
    <w:rsid w:val="0035425E"/>
    <w:rsid w:val="00454C72"/>
    <w:rsid w:val="004C1126"/>
    <w:rsid w:val="005B375E"/>
    <w:rsid w:val="005C3540"/>
    <w:rsid w:val="005E0512"/>
    <w:rsid w:val="005F1D7F"/>
    <w:rsid w:val="006E7D2D"/>
    <w:rsid w:val="0071099C"/>
    <w:rsid w:val="007B71B4"/>
    <w:rsid w:val="00812524"/>
    <w:rsid w:val="009A6101"/>
    <w:rsid w:val="009B2731"/>
    <w:rsid w:val="00B80F87"/>
    <w:rsid w:val="00CB1A41"/>
    <w:rsid w:val="00E3249E"/>
    <w:rsid w:val="00F07CC4"/>
    <w:rsid w:val="00F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2098"/>
  <w15:chartTrackingRefBased/>
  <w15:docId w15:val="{8D95596A-1FC3-4627-ABDA-9FFEFBF7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A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07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Цирулик Иван</cp:lastModifiedBy>
  <cp:revision>2</cp:revision>
  <dcterms:created xsi:type="dcterms:W3CDTF">2020-12-25T10:39:00Z</dcterms:created>
  <dcterms:modified xsi:type="dcterms:W3CDTF">2020-12-25T10:39:00Z</dcterms:modified>
</cp:coreProperties>
</file>