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A318" w14:textId="68DB118C" w:rsidR="00F877DD" w:rsidRPr="00821245" w:rsidRDefault="00F877DD" w:rsidP="00F877DD">
      <w:pPr>
        <w:jc w:val="center"/>
        <w:rPr>
          <w:lang w:val="en-US"/>
        </w:rPr>
      </w:pPr>
      <w:r w:rsidRPr="00821245">
        <w:rPr>
          <w:lang w:val="en-US"/>
        </w:rPr>
        <w:t>Re</w:t>
      </w:r>
      <w:r>
        <w:rPr>
          <w:lang w:val="en-US"/>
        </w:rPr>
        <w:t>port</w:t>
      </w:r>
      <w:r w:rsidR="00257DAE">
        <w:rPr>
          <w:lang w:val="en-US"/>
        </w:rPr>
        <w:t xml:space="preserve"> 2</w:t>
      </w:r>
    </w:p>
    <w:p w14:paraId="21958BE3" w14:textId="02EC1A57" w:rsidR="00F877DD" w:rsidRPr="007101D2" w:rsidRDefault="00F877DD" w:rsidP="00F877DD">
      <w:pPr>
        <w:rPr>
          <w:b w:val="0"/>
          <w:bCs w:val="0"/>
          <w:lang w:val="en-US"/>
        </w:rPr>
      </w:pPr>
      <w:r w:rsidRPr="007101D2">
        <w:rPr>
          <w:lang w:val="en-US"/>
        </w:rPr>
        <w:t xml:space="preserve">Dataset: </w:t>
      </w:r>
      <w:r w:rsidRPr="007101D2">
        <w:rPr>
          <w:b w:val="0"/>
          <w:bCs w:val="0"/>
          <w:lang w:val="en-US"/>
        </w:rPr>
        <w:t>‘El Nino’</w:t>
      </w:r>
    </w:p>
    <w:p w14:paraId="1AC42307" w14:textId="15CFC84C" w:rsidR="000D2304" w:rsidRDefault="00FE64EC" w:rsidP="00FE64EC">
      <w:pPr>
        <w:autoSpaceDE w:val="0"/>
        <w:autoSpaceDN w:val="0"/>
        <w:adjustRightInd w:val="0"/>
        <w:spacing w:after="0" w:line="240" w:lineRule="auto"/>
        <w:rPr>
          <w:rFonts w:ascii="CMR10" w:hAnsi="CMR10" w:cs="CMR10"/>
          <w:b w:val="0"/>
          <w:bCs w:val="0"/>
          <w:kern w:val="0"/>
          <w:sz w:val="22"/>
          <w:lang w:val="en-US"/>
        </w:rPr>
      </w:pPr>
      <w:r>
        <w:rPr>
          <w:rFonts w:ascii="CMR10" w:hAnsi="CMR10" w:cs="CMR10"/>
          <w:kern w:val="0"/>
          <w:sz w:val="22"/>
          <w:lang w:val="en-US"/>
        </w:rPr>
        <w:t>Context</w:t>
      </w:r>
      <w:r w:rsidR="00F877DD" w:rsidRPr="005A39E4">
        <w:rPr>
          <w:rFonts w:ascii="CMR10" w:hAnsi="CMR10" w:cs="CMR10"/>
          <w:kern w:val="0"/>
          <w:sz w:val="22"/>
          <w:lang w:val="en-US"/>
        </w:rPr>
        <w:t xml:space="preserve">: </w:t>
      </w:r>
      <w:r w:rsidR="005A39E4" w:rsidRPr="005A39E4">
        <w:rPr>
          <w:rFonts w:ascii="CMR10" w:hAnsi="CMR10" w:cs="CMR10"/>
          <w:kern w:val="0"/>
          <w:sz w:val="22"/>
          <w:lang w:val="en-US"/>
        </w:rPr>
        <w:t xml:space="preserve"> </w:t>
      </w:r>
      <w:r w:rsidR="005A39E4" w:rsidRPr="005A39E4">
        <w:rPr>
          <w:rFonts w:ascii="CMR10" w:hAnsi="CMR10" w:cs="CMR10"/>
          <w:b w:val="0"/>
          <w:bCs w:val="0"/>
          <w:kern w:val="0"/>
          <w:sz w:val="22"/>
          <w:lang w:val="en-US"/>
        </w:rPr>
        <w:t>El Nino</w:t>
      </w:r>
      <w:r w:rsidR="005A39E4">
        <w:rPr>
          <w:rFonts w:ascii="CMR10" w:hAnsi="CMR10" w:cs="CMR10"/>
          <w:b w:val="0"/>
          <w:bCs w:val="0"/>
          <w:kern w:val="0"/>
          <w:sz w:val="22"/>
          <w:lang w:val="en-US"/>
        </w:rPr>
        <w:t xml:space="preserve"> as a subject</w:t>
      </w:r>
      <w:r w:rsidR="005A39E4" w:rsidRPr="005A39E4">
        <w:rPr>
          <w:rFonts w:ascii="CMR10" w:hAnsi="CMR10" w:cs="CMR10"/>
          <w:b w:val="0"/>
          <w:bCs w:val="0"/>
          <w:kern w:val="0"/>
          <w:sz w:val="22"/>
          <w:lang w:val="en-US"/>
        </w:rPr>
        <w:t xml:space="preserve"> is a </w:t>
      </w:r>
      <w:r w:rsidR="005A39E4">
        <w:rPr>
          <w:rFonts w:ascii="CMR10" w:hAnsi="CMR10" w:cs="CMR10"/>
          <w:b w:val="0"/>
          <w:bCs w:val="0"/>
          <w:kern w:val="0"/>
          <w:sz w:val="22"/>
          <w:lang w:val="en-US"/>
        </w:rPr>
        <w:t xml:space="preserve">cyclic fluctuation of </w:t>
      </w:r>
      <w:r w:rsidR="00280802">
        <w:rPr>
          <w:rFonts w:ascii="CMR10" w:hAnsi="CMR10" w:cs="CMR10"/>
          <w:b w:val="0"/>
          <w:bCs w:val="0"/>
          <w:kern w:val="0"/>
          <w:sz w:val="22"/>
          <w:lang w:val="en-US"/>
        </w:rPr>
        <w:t xml:space="preserve">the </w:t>
      </w:r>
      <w:r w:rsidR="005A39E4">
        <w:rPr>
          <w:rFonts w:ascii="CMR10" w:hAnsi="CMR10" w:cs="CMR10"/>
          <w:b w:val="0"/>
          <w:bCs w:val="0"/>
          <w:kern w:val="0"/>
          <w:sz w:val="22"/>
          <w:lang w:val="en-US"/>
        </w:rPr>
        <w:t xml:space="preserve">temperature of the sea surface and air temperature covering </w:t>
      </w:r>
      <w:r w:rsidR="00280802">
        <w:rPr>
          <w:rFonts w:ascii="CMR10" w:hAnsi="CMR10" w:cs="CMR10"/>
          <w:b w:val="0"/>
          <w:bCs w:val="0"/>
          <w:kern w:val="0"/>
          <w:sz w:val="22"/>
          <w:lang w:val="en-US"/>
        </w:rPr>
        <w:t>the entire</w:t>
      </w:r>
      <w:r w:rsidR="005A39E4">
        <w:rPr>
          <w:rFonts w:ascii="CMR10" w:hAnsi="CMR10" w:cs="CMR10"/>
          <w:b w:val="0"/>
          <w:bCs w:val="0"/>
          <w:kern w:val="0"/>
          <w:sz w:val="22"/>
          <w:lang w:val="en-US"/>
        </w:rPr>
        <w:t xml:space="preserve"> equatorial Pacific Ocean. </w:t>
      </w:r>
      <w:r w:rsidR="00280802">
        <w:rPr>
          <w:rFonts w:ascii="CMR10" w:hAnsi="CMR10" w:cs="CMR10"/>
          <w:b w:val="0"/>
          <w:bCs w:val="0"/>
          <w:kern w:val="0"/>
          <w:sz w:val="22"/>
          <w:lang w:val="en-US"/>
        </w:rPr>
        <w:t>This phenomenon</w:t>
      </w:r>
      <w:r w:rsidR="005A39E4">
        <w:rPr>
          <w:rFonts w:ascii="CMR10" w:hAnsi="CMR10" w:cs="CMR10"/>
          <w:b w:val="0"/>
          <w:bCs w:val="0"/>
          <w:kern w:val="0"/>
          <w:sz w:val="22"/>
          <w:lang w:val="en-US"/>
        </w:rPr>
        <w:t xml:space="preserve"> has a direct influence on the weather across the region and other parts of the globe. Th</w:t>
      </w:r>
      <w:r w:rsidR="00280802">
        <w:rPr>
          <w:rFonts w:ascii="CMR10" w:hAnsi="CMR10" w:cs="CMR10"/>
          <w:b w:val="0"/>
          <w:bCs w:val="0"/>
          <w:kern w:val="0"/>
          <w:sz w:val="22"/>
          <w:lang w:val="en-US"/>
        </w:rPr>
        <w:t>e correspondent</w:t>
      </w:r>
      <w:r w:rsidR="005A39E4">
        <w:rPr>
          <w:rFonts w:ascii="CMR10" w:hAnsi="CMR10" w:cs="CMR10"/>
          <w:b w:val="0"/>
          <w:bCs w:val="0"/>
          <w:kern w:val="0"/>
          <w:sz w:val="22"/>
          <w:lang w:val="en-US"/>
        </w:rPr>
        <w:t xml:space="preserve"> dataset was sourced from the Tropical Atmosphere Ocean (TAO) which uses a </w:t>
      </w:r>
      <w:r w:rsidR="00280802">
        <w:rPr>
          <w:rFonts w:ascii="CMR10" w:hAnsi="CMR10" w:cs="CMR10"/>
          <w:b w:val="0"/>
          <w:bCs w:val="0"/>
          <w:kern w:val="0"/>
          <w:sz w:val="22"/>
          <w:lang w:val="en-US"/>
        </w:rPr>
        <w:t>network</w:t>
      </w:r>
      <w:r w:rsidR="005A39E4">
        <w:rPr>
          <w:rFonts w:ascii="CMR10" w:hAnsi="CMR10" w:cs="CMR10"/>
          <w:b w:val="0"/>
          <w:bCs w:val="0"/>
          <w:kern w:val="0"/>
          <w:sz w:val="22"/>
          <w:lang w:val="en-US"/>
        </w:rPr>
        <w:t xml:space="preserve"> of </w:t>
      </w:r>
      <w:r>
        <w:rPr>
          <w:rFonts w:ascii="CMR10" w:hAnsi="CMR10" w:cs="CMR10"/>
          <w:b w:val="0"/>
          <w:bCs w:val="0"/>
          <w:kern w:val="0"/>
          <w:sz w:val="22"/>
          <w:lang w:val="en-US"/>
        </w:rPr>
        <w:t xml:space="preserve">floating buoys over the equatorial Pacific. The buoys </w:t>
      </w:r>
      <w:r w:rsidR="00280802">
        <w:rPr>
          <w:rFonts w:ascii="CMR10" w:hAnsi="CMR10" w:cs="CMR10"/>
          <w:b w:val="0"/>
          <w:bCs w:val="0"/>
          <w:kern w:val="0"/>
          <w:sz w:val="22"/>
          <w:lang w:val="en-US"/>
        </w:rPr>
        <w:t xml:space="preserve">systematically </w:t>
      </w:r>
      <w:r>
        <w:rPr>
          <w:rFonts w:ascii="CMR10" w:hAnsi="CMR10" w:cs="CMR10"/>
          <w:b w:val="0"/>
          <w:bCs w:val="0"/>
          <w:kern w:val="0"/>
          <w:sz w:val="22"/>
          <w:lang w:val="en-US"/>
        </w:rPr>
        <w:t xml:space="preserve">collect data related to </w:t>
      </w:r>
      <w:r w:rsidRPr="00FE64EC">
        <w:rPr>
          <w:rFonts w:ascii="CMR10" w:hAnsi="CMR10" w:cs="CMR10"/>
          <w:b w:val="0"/>
          <w:bCs w:val="0"/>
          <w:kern w:val="0"/>
          <w:sz w:val="22"/>
          <w:lang w:val="en-US"/>
        </w:rPr>
        <w:t>oceanographic and surface meteorological variables</w:t>
      </w:r>
      <w:r>
        <w:rPr>
          <w:rFonts w:ascii="CMR10" w:hAnsi="CMR10" w:cs="CMR10"/>
          <w:b w:val="0"/>
          <w:bCs w:val="0"/>
          <w:kern w:val="0"/>
          <w:sz w:val="22"/>
          <w:lang w:val="en-US"/>
        </w:rPr>
        <w:t xml:space="preserve"> aiming to understand and guess the cyclic variations in climate </w:t>
      </w:r>
      <w:r w:rsidR="00280802">
        <w:rPr>
          <w:rFonts w:ascii="CMR10" w:hAnsi="CMR10" w:cs="CMR10"/>
          <w:b w:val="0"/>
          <w:bCs w:val="0"/>
          <w:kern w:val="0"/>
          <w:sz w:val="22"/>
          <w:lang w:val="en-US"/>
        </w:rPr>
        <w:t>associated with</w:t>
      </w:r>
      <w:r>
        <w:rPr>
          <w:rFonts w:ascii="CMR10" w:hAnsi="CMR10" w:cs="CMR10"/>
          <w:b w:val="0"/>
          <w:bCs w:val="0"/>
          <w:kern w:val="0"/>
          <w:sz w:val="22"/>
          <w:lang w:val="en-US"/>
        </w:rPr>
        <w:t xml:space="preserve"> El Nino.</w:t>
      </w:r>
      <w:r w:rsidR="00280802">
        <w:rPr>
          <w:rFonts w:ascii="CMR10" w:hAnsi="CMR10" w:cs="CMR10"/>
          <w:b w:val="0"/>
          <w:bCs w:val="0"/>
          <w:kern w:val="0"/>
          <w:sz w:val="22"/>
          <w:lang w:val="en-US"/>
        </w:rPr>
        <w:t xml:space="preserve"> </w:t>
      </w:r>
      <w:r w:rsidR="00280802" w:rsidRPr="00280802">
        <w:rPr>
          <w:rFonts w:ascii="CMR10" w:hAnsi="CMR10" w:cs="CMR10"/>
          <w:b w:val="0"/>
          <w:bCs w:val="0"/>
          <w:kern w:val="0"/>
          <w:sz w:val="22"/>
          <w:lang w:val="en-US"/>
        </w:rPr>
        <w:t xml:space="preserve">By analyzing this dataset, </w:t>
      </w:r>
      <w:r w:rsidR="00EA1C9E">
        <w:rPr>
          <w:rFonts w:ascii="CMR10" w:hAnsi="CMR10" w:cs="CMR10"/>
          <w:b w:val="0"/>
          <w:bCs w:val="0"/>
          <w:kern w:val="0"/>
          <w:sz w:val="22"/>
          <w:lang w:val="en-US"/>
        </w:rPr>
        <w:t xml:space="preserve">the </w:t>
      </w:r>
      <w:r w:rsidR="00280802">
        <w:rPr>
          <w:rFonts w:ascii="CMR10" w:hAnsi="CMR10" w:cs="CMR10"/>
          <w:b w:val="0"/>
          <w:bCs w:val="0"/>
          <w:kern w:val="0"/>
          <w:sz w:val="22"/>
          <w:lang w:val="en-US"/>
        </w:rPr>
        <w:t>concerned</w:t>
      </w:r>
      <w:r w:rsidR="00280802" w:rsidRPr="00280802">
        <w:rPr>
          <w:rFonts w:ascii="CMR10" w:hAnsi="CMR10" w:cs="CMR10"/>
          <w:b w:val="0"/>
          <w:bCs w:val="0"/>
          <w:kern w:val="0"/>
          <w:sz w:val="22"/>
          <w:lang w:val="en-US"/>
        </w:rPr>
        <w:t xml:space="preserve"> can gain valuable insights into the </w:t>
      </w:r>
      <w:r w:rsidR="00E932C1">
        <w:rPr>
          <w:rFonts w:ascii="CMR10" w:hAnsi="CMR10" w:cs="CMR10"/>
          <w:b w:val="0"/>
          <w:bCs w:val="0"/>
          <w:kern w:val="0"/>
          <w:sz w:val="22"/>
          <w:lang w:val="en-US"/>
        </w:rPr>
        <w:t>phenomenon</w:t>
      </w:r>
      <w:r w:rsidR="00280802" w:rsidRPr="00280802">
        <w:rPr>
          <w:rFonts w:ascii="CMR10" w:hAnsi="CMR10" w:cs="CMR10"/>
          <w:b w:val="0"/>
          <w:bCs w:val="0"/>
          <w:kern w:val="0"/>
          <w:sz w:val="22"/>
          <w:lang w:val="en-US"/>
        </w:rPr>
        <w:t xml:space="preserve"> events and </w:t>
      </w:r>
      <w:r w:rsidR="00D77AFA">
        <w:rPr>
          <w:rFonts w:ascii="CMR10" w:hAnsi="CMR10" w:cs="CMR10"/>
          <w:b w:val="0"/>
          <w:bCs w:val="0"/>
          <w:kern w:val="0"/>
          <w:sz w:val="22"/>
          <w:lang w:val="en-US"/>
        </w:rPr>
        <w:t>their</w:t>
      </w:r>
      <w:r w:rsidR="00280802" w:rsidRPr="00280802">
        <w:rPr>
          <w:rFonts w:ascii="CMR10" w:hAnsi="CMR10" w:cs="CMR10"/>
          <w:b w:val="0"/>
          <w:bCs w:val="0"/>
          <w:kern w:val="0"/>
          <w:sz w:val="22"/>
          <w:lang w:val="en-US"/>
        </w:rPr>
        <w:t xml:space="preserve"> broader climatic implications</w:t>
      </w:r>
      <w:r w:rsidR="00EA1C9E">
        <w:rPr>
          <w:rFonts w:ascii="CMR10" w:hAnsi="CMR10" w:cs="CMR10"/>
          <w:b w:val="0"/>
          <w:bCs w:val="0"/>
          <w:kern w:val="0"/>
          <w:sz w:val="22"/>
          <w:lang w:val="en-US"/>
        </w:rPr>
        <w:t>.</w:t>
      </w:r>
    </w:p>
    <w:p w14:paraId="7AD6B5EE" w14:textId="77777777" w:rsidR="00FE64EC" w:rsidRPr="00FE64EC" w:rsidRDefault="00FE64EC" w:rsidP="00FE64EC">
      <w:pPr>
        <w:autoSpaceDE w:val="0"/>
        <w:autoSpaceDN w:val="0"/>
        <w:adjustRightInd w:val="0"/>
        <w:spacing w:after="0" w:line="240" w:lineRule="auto"/>
        <w:rPr>
          <w:rFonts w:ascii="CMR10" w:hAnsi="CMR10" w:cs="CMR10"/>
          <w:b w:val="0"/>
          <w:bCs w:val="0"/>
          <w:kern w:val="0"/>
          <w:sz w:val="22"/>
          <w:lang w:val="en-US"/>
        </w:rPr>
      </w:pPr>
    </w:p>
    <w:p w14:paraId="71CD666B" w14:textId="4C35F33E" w:rsidR="00F877DD" w:rsidRPr="007101D2" w:rsidRDefault="00FE64EC" w:rsidP="007101D2">
      <w:pPr>
        <w:rPr>
          <w:b w:val="0"/>
          <w:bCs w:val="0"/>
          <w:lang w:val="en-US"/>
        </w:rPr>
      </w:pPr>
      <w:r>
        <w:rPr>
          <w:lang w:val="en-US"/>
        </w:rPr>
        <w:t>Data Description:</w:t>
      </w:r>
      <w:r w:rsidR="00405991">
        <w:rPr>
          <w:lang w:val="en-US"/>
        </w:rPr>
        <w:t xml:space="preserve"> </w:t>
      </w:r>
      <w:r w:rsidR="00405991">
        <w:rPr>
          <w:b w:val="0"/>
          <w:bCs w:val="0"/>
          <w:lang w:val="en-US"/>
        </w:rPr>
        <w:t xml:space="preserve">the variables measured by the buoys are, </w:t>
      </w:r>
      <w:r w:rsidR="00872D5E" w:rsidRPr="00872D5E">
        <w:rPr>
          <w:b w:val="0"/>
          <w:bCs w:val="0"/>
          <w:lang w:val="en-US"/>
        </w:rPr>
        <w:t>ate, latitude, longitude, zonal winds (west&lt;0, east&gt;0), meridional winds (south&lt;0, north&gt;0), humidity, air temperature, sea surface temperature</w:t>
      </w:r>
      <w:r w:rsidR="00872D5E">
        <w:rPr>
          <w:b w:val="0"/>
          <w:bCs w:val="0"/>
          <w:lang w:val="en-US"/>
        </w:rPr>
        <w:t>,</w:t>
      </w:r>
      <w:r w:rsidR="00872D5E" w:rsidRPr="00872D5E">
        <w:rPr>
          <w:b w:val="0"/>
          <w:bCs w:val="0"/>
          <w:lang w:val="en-US"/>
        </w:rPr>
        <w:t xml:space="preserve"> and subsurface temperatures</w:t>
      </w:r>
      <w:r w:rsidR="00872D5E">
        <w:rPr>
          <w:b w:val="0"/>
          <w:bCs w:val="0"/>
          <w:lang w:val="en-US"/>
        </w:rPr>
        <w:t xml:space="preserve">. The longitude and latitude refer to the position of each buoy, also the dates represent the periodic sequences of measurements since </w:t>
      </w:r>
      <w:r w:rsidR="00872D5E" w:rsidRPr="00872D5E">
        <w:rPr>
          <w:b w:val="0"/>
          <w:bCs w:val="0"/>
          <w:lang w:val="en-US"/>
        </w:rPr>
        <w:t>1980</w:t>
      </w:r>
      <w:r w:rsidR="00872D5E">
        <w:rPr>
          <w:b w:val="0"/>
          <w:bCs w:val="0"/>
          <w:lang w:val="en-US"/>
        </w:rPr>
        <w:t>. The data contains missing values due to practical issues.</w:t>
      </w:r>
    </w:p>
    <w:p w14:paraId="65EE8BB4" w14:textId="1C4EFCE4" w:rsidR="00F877DD" w:rsidRPr="009120ED" w:rsidRDefault="00CB391A" w:rsidP="00F877DD">
      <w:pPr>
        <w:rPr>
          <w:lang w:val="en-US"/>
        </w:rPr>
      </w:pPr>
      <w:r>
        <w:rPr>
          <w:lang w:val="en-US"/>
        </w:rPr>
        <w:t>Data validation</w:t>
      </w:r>
      <w:r w:rsidR="00F877DD">
        <w:rPr>
          <w:lang w:val="en-US"/>
        </w:rPr>
        <w:t>:</w:t>
      </w:r>
    </w:p>
    <w:p w14:paraId="0B725D19" w14:textId="76909E05" w:rsidR="00F877DD" w:rsidRPr="003B7CFB" w:rsidRDefault="00F877DD" w:rsidP="00F877DD">
      <w:pPr>
        <w:rPr>
          <w:b w:val="0"/>
          <w:bCs w:val="0"/>
          <w:lang w:val="en-US"/>
        </w:rPr>
      </w:pPr>
      <w:r>
        <w:rPr>
          <w:b w:val="0"/>
          <w:bCs w:val="0"/>
          <w:lang w:val="en-US"/>
        </w:rPr>
        <w:t xml:space="preserve">The following table represents a checklist that profiles the dataset including cleaning if needed </w:t>
      </w:r>
      <w:r w:rsidR="00845318">
        <w:rPr>
          <w:b w:val="0"/>
          <w:bCs w:val="0"/>
          <w:lang w:val="en-US"/>
        </w:rPr>
        <w:t>to</w:t>
      </w:r>
      <w:r>
        <w:rPr>
          <w:b w:val="0"/>
          <w:bCs w:val="0"/>
          <w:lang w:val="en-US"/>
        </w:rPr>
        <w:t xml:space="preserve"> </w:t>
      </w:r>
      <w:r w:rsidR="00845318">
        <w:rPr>
          <w:b w:val="0"/>
          <w:bCs w:val="0"/>
          <w:lang w:val="en-US"/>
        </w:rPr>
        <w:t>prepare</w:t>
      </w:r>
      <w:r>
        <w:rPr>
          <w:b w:val="0"/>
          <w:bCs w:val="0"/>
          <w:lang w:val="en-US"/>
        </w:rPr>
        <w:t xml:space="preserve"> the data qualitatively.</w:t>
      </w:r>
    </w:p>
    <w:tbl>
      <w:tblPr>
        <w:tblStyle w:val="PlainTable1"/>
        <w:tblW w:w="0" w:type="auto"/>
        <w:tblLook w:val="04A0" w:firstRow="1" w:lastRow="0" w:firstColumn="1" w:lastColumn="0" w:noHBand="0" w:noVBand="1"/>
      </w:tblPr>
      <w:tblGrid>
        <w:gridCol w:w="1963"/>
        <w:gridCol w:w="922"/>
        <w:gridCol w:w="965"/>
        <w:gridCol w:w="1441"/>
        <w:gridCol w:w="2383"/>
        <w:gridCol w:w="1342"/>
      </w:tblGrid>
      <w:tr w:rsidR="00F877DD" w14:paraId="09DB668D" w14:textId="77777777" w:rsidTr="00FD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7E069366" w14:textId="77777777" w:rsidR="00F877DD" w:rsidRPr="009923FA" w:rsidRDefault="00F877DD" w:rsidP="00FD706D">
            <w:pPr>
              <w:autoSpaceDE w:val="0"/>
              <w:autoSpaceDN w:val="0"/>
              <w:adjustRightInd w:val="0"/>
              <w:jc w:val="center"/>
              <w:rPr>
                <w:rFonts w:ascii="CMR10" w:hAnsi="CMR10" w:cs="CMR10"/>
                <w:kern w:val="0"/>
                <w:sz w:val="22"/>
                <w:lang w:val="en-US"/>
              </w:rPr>
            </w:pPr>
            <w:r>
              <w:rPr>
                <w:rFonts w:ascii="CMR10" w:hAnsi="CMR10" w:cs="CMR10"/>
                <w:kern w:val="0"/>
                <w:sz w:val="22"/>
                <w:lang w:val="en-US"/>
              </w:rPr>
              <w:t>Checkpoints</w:t>
            </w:r>
          </w:p>
        </w:tc>
        <w:tc>
          <w:tcPr>
            <w:tcW w:w="922" w:type="dxa"/>
          </w:tcPr>
          <w:p w14:paraId="5D519C2D" w14:textId="77777777" w:rsidR="00F877DD" w:rsidRPr="009923FA" w:rsidRDefault="00F877DD" w:rsidP="00FD70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Validity (</w:t>
            </w:r>
            <w:r w:rsidRPr="009923FA">
              <w:rPr>
                <w:rFonts w:ascii="CMR10" w:hAnsi="CMR10" w:cs="CMR10"/>
                <w:color w:val="538135" w:themeColor="accent6" w:themeShade="BF"/>
                <w:kern w:val="0"/>
                <w:sz w:val="22"/>
                <w:lang w:val="en-US"/>
              </w:rPr>
              <w:t>V</w:t>
            </w:r>
            <w:r>
              <w:rPr>
                <w:rFonts w:ascii="CMR10" w:hAnsi="CMR10" w:cs="CMR10"/>
                <w:kern w:val="0"/>
                <w:sz w:val="22"/>
                <w:lang w:val="en-US"/>
              </w:rPr>
              <w:t>/</w:t>
            </w:r>
            <w:r>
              <w:rPr>
                <w:rFonts w:ascii="CMR10" w:hAnsi="CMR10" w:cs="CMR10"/>
                <w:color w:val="FF0000"/>
                <w:kern w:val="0"/>
                <w:sz w:val="22"/>
                <w:lang w:val="en-US"/>
              </w:rPr>
              <w:t>NV</w:t>
            </w:r>
            <w:r>
              <w:rPr>
                <w:rFonts w:ascii="CMR10" w:hAnsi="CMR10" w:cs="CMR10"/>
                <w:kern w:val="0"/>
                <w:sz w:val="22"/>
                <w:lang w:val="en-US"/>
              </w:rPr>
              <w:t>)</w:t>
            </w:r>
          </w:p>
        </w:tc>
        <w:tc>
          <w:tcPr>
            <w:tcW w:w="965" w:type="dxa"/>
          </w:tcPr>
          <w:p w14:paraId="1EE14863" w14:textId="77777777" w:rsidR="00F877DD" w:rsidRDefault="00F877DD" w:rsidP="00FD70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Number of issues</w:t>
            </w:r>
          </w:p>
        </w:tc>
        <w:tc>
          <w:tcPr>
            <w:tcW w:w="1441" w:type="dxa"/>
          </w:tcPr>
          <w:p w14:paraId="43A2AFDE" w14:textId="77777777" w:rsidR="00F877DD" w:rsidRPr="009923FA" w:rsidRDefault="00F877DD" w:rsidP="00FD70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Observation</w:t>
            </w:r>
          </w:p>
        </w:tc>
        <w:tc>
          <w:tcPr>
            <w:tcW w:w="2383" w:type="dxa"/>
          </w:tcPr>
          <w:p w14:paraId="5341B070" w14:textId="77777777" w:rsidR="00F877DD" w:rsidRPr="009923FA" w:rsidRDefault="00F877DD" w:rsidP="00FD70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 xml:space="preserve">Handling </w:t>
            </w:r>
          </w:p>
        </w:tc>
        <w:tc>
          <w:tcPr>
            <w:tcW w:w="1342" w:type="dxa"/>
          </w:tcPr>
          <w:p w14:paraId="1A1A9BE5" w14:textId="77777777" w:rsidR="00F877DD" w:rsidRPr="009923FA" w:rsidRDefault="00F877DD" w:rsidP="00FD70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lang w:val="en-US"/>
              </w:rPr>
            </w:pPr>
            <w:r>
              <w:rPr>
                <w:rFonts w:ascii="CMR10" w:hAnsi="CMR10" w:cs="CMR10"/>
                <w:kern w:val="0"/>
                <w:sz w:val="22"/>
                <w:lang w:val="en-US"/>
              </w:rPr>
              <w:t>Result</w:t>
            </w:r>
          </w:p>
        </w:tc>
      </w:tr>
      <w:tr w:rsidR="00F877DD" w14:paraId="73AE080D" w14:textId="77777777" w:rsidTr="00FD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40F9F834" w14:textId="77777777" w:rsidR="00F877DD" w:rsidRDefault="00F877DD" w:rsidP="00FD706D">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Readability</w:t>
            </w:r>
          </w:p>
        </w:tc>
        <w:tc>
          <w:tcPr>
            <w:tcW w:w="922" w:type="dxa"/>
          </w:tcPr>
          <w:p w14:paraId="50B3B995" w14:textId="77777777" w:rsidR="00F877DD" w:rsidRDefault="00F877DD"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color w:val="FF0000"/>
                <w:kern w:val="0"/>
                <w:sz w:val="22"/>
                <w:lang w:val="en-US"/>
              </w:rPr>
              <w:t>NV</w:t>
            </w:r>
          </w:p>
        </w:tc>
        <w:tc>
          <w:tcPr>
            <w:tcW w:w="965" w:type="dxa"/>
          </w:tcPr>
          <w:p w14:paraId="19E3690A" w14:textId="364D33FE" w:rsidR="00F877DD" w:rsidRDefault="009C28B2"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0"/>
                <w:szCs w:val="20"/>
                <w:lang w:val="en-US"/>
              </w:rPr>
            </w:pPr>
            <w:r>
              <w:rPr>
                <w:rFonts w:ascii="CMR10" w:hAnsi="CMR10" w:cs="CMR10"/>
                <w:b w:val="0"/>
                <w:bCs w:val="0"/>
                <w:kern w:val="0"/>
                <w:sz w:val="20"/>
                <w:szCs w:val="20"/>
                <w:lang w:val="en-US"/>
              </w:rPr>
              <w:t>2</w:t>
            </w:r>
          </w:p>
        </w:tc>
        <w:tc>
          <w:tcPr>
            <w:tcW w:w="1441" w:type="dxa"/>
          </w:tcPr>
          <w:p w14:paraId="44416B4A" w14:textId="06160D16" w:rsidR="00F877DD" w:rsidRPr="003B7CFB" w:rsidRDefault="00CB391A"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0"/>
                <w:szCs w:val="20"/>
                <w:lang w:val="en-US"/>
              </w:rPr>
            </w:pPr>
            <w:r>
              <w:rPr>
                <w:rFonts w:ascii="CMR10" w:hAnsi="CMR10" w:cs="CMR10"/>
                <w:b w:val="0"/>
                <w:bCs w:val="0"/>
                <w:kern w:val="0"/>
                <w:sz w:val="20"/>
                <w:szCs w:val="20"/>
                <w:lang w:val="en-US"/>
              </w:rPr>
              <w:t xml:space="preserve">Data provided </w:t>
            </w:r>
            <w:r w:rsidR="009B5F4A">
              <w:rPr>
                <w:rFonts w:ascii="CMR10" w:hAnsi="CMR10" w:cs="CMR10"/>
                <w:b w:val="0"/>
                <w:bCs w:val="0"/>
                <w:kern w:val="0"/>
                <w:sz w:val="20"/>
                <w:szCs w:val="20"/>
                <w:lang w:val="en-US"/>
              </w:rPr>
              <w:t>in</w:t>
            </w:r>
            <w:r>
              <w:rPr>
                <w:rFonts w:ascii="CMR10" w:hAnsi="CMR10" w:cs="CMR10"/>
                <w:b w:val="0"/>
                <w:bCs w:val="0"/>
                <w:kern w:val="0"/>
                <w:sz w:val="20"/>
                <w:szCs w:val="20"/>
                <w:lang w:val="en-US"/>
              </w:rPr>
              <w:t xml:space="preserve"> table format</w:t>
            </w:r>
            <w:r w:rsidR="009C28B2">
              <w:rPr>
                <w:rFonts w:ascii="CMR10" w:hAnsi="CMR10" w:cs="CMR10"/>
                <w:b w:val="0"/>
                <w:bCs w:val="0"/>
                <w:kern w:val="0"/>
                <w:sz w:val="20"/>
                <w:szCs w:val="20"/>
                <w:lang w:val="en-US"/>
              </w:rPr>
              <w:t xml:space="preserve"> + no col names</w:t>
            </w:r>
          </w:p>
        </w:tc>
        <w:tc>
          <w:tcPr>
            <w:tcW w:w="2383" w:type="dxa"/>
          </w:tcPr>
          <w:p w14:paraId="1CBDDABD" w14:textId="4BE509E3" w:rsidR="00F877DD" w:rsidRDefault="00CB391A"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Conversion into CSV format</w:t>
            </w:r>
            <w:r w:rsidR="009C28B2">
              <w:rPr>
                <w:rFonts w:ascii="CMR10" w:hAnsi="CMR10" w:cs="CMR10"/>
                <w:b w:val="0"/>
                <w:bCs w:val="0"/>
                <w:kern w:val="0"/>
                <w:sz w:val="22"/>
                <w:lang w:val="en-US"/>
              </w:rPr>
              <w:t xml:space="preserve"> + assigning the column names</w:t>
            </w:r>
            <w:r w:rsidR="00320CD7">
              <w:rPr>
                <w:rFonts w:ascii="CMR10" w:hAnsi="CMR10" w:cs="CMR10"/>
                <w:b w:val="0"/>
                <w:bCs w:val="0"/>
                <w:kern w:val="0"/>
                <w:sz w:val="22"/>
                <w:lang w:val="en-US"/>
              </w:rPr>
              <w:t xml:space="preserve"> from (tao-all2.col)</w:t>
            </w:r>
          </w:p>
        </w:tc>
        <w:tc>
          <w:tcPr>
            <w:tcW w:w="1342" w:type="dxa"/>
          </w:tcPr>
          <w:p w14:paraId="3A7D4ADE" w14:textId="135590E9" w:rsidR="00F877DD" w:rsidRDefault="00CB391A"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El-nino.csv</w:t>
            </w:r>
          </w:p>
        </w:tc>
      </w:tr>
      <w:tr w:rsidR="00F877DD" w14:paraId="3C5F6E5F" w14:textId="77777777" w:rsidTr="00FD706D">
        <w:tc>
          <w:tcPr>
            <w:cnfStyle w:val="001000000000" w:firstRow="0" w:lastRow="0" w:firstColumn="1" w:lastColumn="0" w:oddVBand="0" w:evenVBand="0" w:oddHBand="0" w:evenHBand="0" w:firstRowFirstColumn="0" w:firstRowLastColumn="0" w:lastRowFirstColumn="0" w:lastRowLastColumn="0"/>
            <w:tcW w:w="1963" w:type="dxa"/>
          </w:tcPr>
          <w:p w14:paraId="7677E004" w14:textId="77777777" w:rsidR="00F877DD" w:rsidRDefault="00F877DD" w:rsidP="00FD706D">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Data type conversion</w:t>
            </w:r>
          </w:p>
        </w:tc>
        <w:tc>
          <w:tcPr>
            <w:tcW w:w="922" w:type="dxa"/>
          </w:tcPr>
          <w:p w14:paraId="6FD9FF0C" w14:textId="77777777" w:rsidR="00F877DD" w:rsidRDefault="00F877DD"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color w:val="FF0000"/>
                <w:kern w:val="0"/>
                <w:sz w:val="22"/>
                <w:lang w:val="en-US"/>
              </w:rPr>
              <w:t>NV</w:t>
            </w:r>
          </w:p>
        </w:tc>
        <w:tc>
          <w:tcPr>
            <w:tcW w:w="965" w:type="dxa"/>
          </w:tcPr>
          <w:p w14:paraId="191A6A78" w14:textId="4026E40E" w:rsidR="00F877DD" w:rsidRDefault="00DB5171"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1</w:t>
            </w:r>
          </w:p>
        </w:tc>
        <w:tc>
          <w:tcPr>
            <w:tcW w:w="1441" w:type="dxa"/>
          </w:tcPr>
          <w:p w14:paraId="257341DB" w14:textId="21C230EE" w:rsidR="00F877DD" w:rsidRDefault="00DB5171" w:rsidP="00DB517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Date</w:t>
            </w:r>
          </w:p>
        </w:tc>
        <w:tc>
          <w:tcPr>
            <w:tcW w:w="2383" w:type="dxa"/>
          </w:tcPr>
          <w:p w14:paraId="51B2343E" w14:textId="347376A1" w:rsidR="00F877DD" w:rsidRDefault="00F877DD"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As.</w:t>
            </w:r>
            <w:r w:rsidR="00DB5171">
              <w:rPr>
                <w:rFonts w:ascii="CMR10" w:hAnsi="CMR10" w:cs="CMR10"/>
                <w:b w:val="0"/>
                <w:bCs w:val="0"/>
                <w:kern w:val="0"/>
                <w:sz w:val="22"/>
                <w:lang w:val="en-US"/>
              </w:rPr>
              <w:t>Date</w:t>
            </w:r>
            <w:r>
              <w:rPr>
                <w:rFonts w:ascii="CMR10" w:hAnsi="CMR10" w:cs="CMR10"/>
                <w:b w:val="0"/>
                <w:bCs w:val="0"/>
                <w:kern w:val="0"/>
                <w:sz w:val="22"/>
                <w:lang w:val="en-US"/>
              </w:rPr>
              <w:t>(</w:t>
            </w:r>
            <w:r w:rsidR="00DB5171">
              <w:rPr>
                <w:rFonts w:ascii="CMR10" w:hAnsi="CMR10" w:cs="CMR10"/>
                <w:b w:val="0"/>
                <w:bCs w:val="0"/>
                <w:kern w:val="0"/>
                <w:sz w:val="22"/>
                <w:lang w:val="en-US"/>
              </w:rPr>
              <w:t>date</w:t>
            </w:r>
            <w:r>
              <w:rPr>
                <w:rFonts w:ascii="CMR10" w:hAnsi="CMR10" w:cs="CMR10"/>
                <w:b w:val="0"/>
                <w:bCs w:val="0"/>
                <w:kern w:val="0"/>
                <w:sz w:val="22"/>
                <w:lang w:val="en-US"/>
              </w:rPr>
              <w:t>)</w:t>
            </w:r>
          </w:p>
        </w:tc>
        <w:tc>
          <w:tcPr>
            <w:tcW w:w="1342" w:type="dxa"/>
          </w:tcPr>
          <w:p w14:paraId="3C8B0584" w14:textId="260D8B59" w:rsidR="00F877DD" w:rsidRDefault="00DB5171" w:rsidP="00FD706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Date type</w:t>
            </w:r>
          </w:p>
        </w:tc>
      </w:tr>
      <w:tr w:rsidR="00F877DD" w14:paraId="5E146298" w14:textId="77777777" w:rsidTr="00FD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341A0F0D" w14:textId="77777777" w:rsidR="00F877DD" w:rsidRDefault="00F877DD" w:rsidP="00FD706D">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Missing data</w:t>
            </w:r>
          </w:p>
        </w:tc>
        <w:tc>
          <w:tcPr>
            <w:tcW w:w="922" w:type="dxa"/>
          </w:tcPr>
          <w:p w14:paraId="66C025B6" w14:textId="41DA03E6" w:rsidR="00F877DD" w:rsidRDefault="009C28B2"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color w:val="FF0000"/>
                <w:kern w:val="0"/>
                <w:sz w:val="22"/>
                <w:lang w:val="en-US"/>
              </w:rPr>
              <w:t>NV</w:t>
            </w:r>
          </w:p>
        </w:tc>
        <w:tc>
          <w:tcPr>
            <w:tcW w:w="965" w:type="dxa"/>
          </w:tcPr>
          <w:p w14:paraId="74739599" w14:textId="41BD2D5F" w:rsidR="00F877DD" w:rsidRPr="00551D6A" w:rsidRDefault="00983D6B"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5</w:t>
            </w:r>
          </w:p>
        </w:tc>
        <w:tc>
          <w:tcPr>
            <w:tcW w:w="1441" w:type="dxa"/>
          </w:tcPr>
          <w:p w14:paraId="113F10A9" w14:textId="6E737B56" w:rsidR="00F877DD" w:rsidRPr="00025134" w:rsidRDefault="00983D6B"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i/>
                <w:iCs/>
                <w:kern w:val="0"/>
                <w:sz w:val="22"/>
                <w:lang w:val="en-US"/>
              </w:rPr>
              <w:t xml:space="preserve">5 variables that </w:t>
            </w:r>
            <w:r w:rsidR="007F6BB1">
              <w:rPr>
                <w:rFonts w:ascii="CMR10" w:hAnsi="CMR10" w:cs="CMR10"/>
                <w:b w:val="0"/>
                <w:bCs w:val="0"/>
                <w:i/>
                <w:iCs/>
                <w:kern w:val="0"/>
                <w:sz w:val="22"/>
                <w:lang w:val="en-US"/>
              </w:rPr>
              <w:t>include</w:t>
            </w:r>
            <w:r>
              <w:rPr>
                <w:rFonts w:ascii="CMR10" w:hAnsi="CMR10" w:cs="CMR10"/>
                <w:b w:val="0"/>
                <w:bCs w:val="0"/>
                <w:i/>
                <w:iCs/>
                <w:kern w:val="0"/>
                <w:sz w:val="22"/>
                <w:lang w:val="en-US"/>
              </w:rPr>
              <w:t xml:space="preserve"> N</w:t>
            </w:r>
            <w:r w:rsidR="006D0A83">
              <w:rPr>
                <w:rFonts w:ascii="CMR10" w:hAnsi="CMR10" w:cs="CMR10"/>
                <w:b w:val="0"/>
                <w:bCs w:val="0"/>
                <w:i/>
                <w:iCs/>
                <w:kern w:val="0"/>
                <w:sz w:val="22"/>
                <w:lang w:val="en-US"/>
              </w:rPr>
              <w:t>/</w:t>
            </w:r>
            <w:r>
              <w:rPr>
                <w:rFonts w:ascii="CMR10" w:hAnsi="CMR10" w:cs="CMR10"/>
                <w:b w:val="0"/>
                <w:bCs w:val="0"/>
                <w:i/>
                <w:iCs/>
                <w:kern w:val="0"/>
                <w:sz w:val="22"/>
                <w:lang w:val="en-US"/>
              </w:rPr>
              <w:t>A</w:t>
            </w:r>
          </w:p>
        </w:tc>
        <w:tc>
          <w:tcPr>
            <w:tcW w:w="2383" w:type="dxa"/>
          </w:tcPr>
          <w:p w14:paraId="3B6EE375" w14:textId="26BA3AB3" w:rsidR="00F877DD" w:rsidRDefault="002776B9"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Identification of missing values to consider later</w:t>
            </w:r>
            <w:r w:rsidR="006D0A83">
              <w:rPr>
                <w:rFonts w:ascii="CMR10" w:hAnsi="CMR10" w:cs="CMR10"/>
                <w:b w:val="0"/>
                <w:bCs w:val="0"/>
                <w:kern w:val="0"/>
                <w:sz w:val="22"/>
                <w:lang w:val="en-US"/>
              </w:rPr>
              <w:t>+ replacement by(.)</w:t>
            </w:r>
          </w:p>
        </w:tc>
        <w:tc>
          <w:tcPr>
            <w:tcW w:w="1342" w:type="dxa"/>
          </w:tcPr>
          <w:p w14:paraId="2818E4F5" w14:textId="07B3267F" w:rsidR="00F877DD" w:rsidRDefault="00936331"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 xml:space="preserve">Identified missing </w:t>
            </w:r>
            <w:r w:rsidR="004753DD">
              <w:rPr>
                <w:rFonts w:ascii="CMR10" w:hAnsi="CMR10" w:cs="CMR10"/>
                <w:b w:val="0"/>
                <w:bCs w:val="0"/>
                <w:kern w:val="0"/>
                <w:sz w:val="22"/>
                <w:lang w:val="en-US"/>
              </w:rPr>
              <w:t>data.</w:t>
            </w:r>
          </w:p>
        </w:tc>
      </w:tr>
      <w:tr w:rsidR="00F877DD" w14:paraId="032B4154" w14:textId="77777777" w:rsidTr="00FD706D">
        <w:tc>
          <w:tcPr>
            <w:cnfStyle w:val="001000000000" w:firstRow="0" w:lastRow="0" w:firstColumn="1" w:lastColumn="0" w:oddVBand="0" w:evenVBand="0" w:oddHBand="0" w:evenHBand="0" w:firstRowFirstColumn="0" w:firstRowLastColumn="0" w:lastRowFirstColumn="0" w:lastRowLastColumn="0"/>
            <w:tcW w:w="1963" w:type="dxa"/>
          </w:tcPr>
          <w:p w14:paraId="4F174805" w14:textId="77777777" w:rsidR="00F877DD" w:rsidRDefault="00F877DD" w:rsidP="00FD706D">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Incoherent data</w:t>
            </w:r>
          </w:p>
        </w:tc>
        <w:tc>
          <w:tcPr>
            <w:tcW w:w="922" w:type="dxa"/>
          </w:tcPr>
          <w:p w14:paraId="4B32C9BF" w14:textId="51ECEDCF" w:rsidR="00F877DD" w:rsidRDefault="00456BF3"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color w:val="FF0000"/>
                <w:kern w:val="0"/>
                <w:sz w:val="22"/>
                <w:lang w:val="en-US"/>
              </w:rPr>
              <w:t>NV</w:t>
            </w:r>
          </w:p>
        </w:tc>
        <w:tc>
          <w:tcPr>
            <w:tcW w:w="965" w:type="dxa"/>
          </w:tcPr>
          <w:p w14:paraId="76728DBC" w14:textId="03B66509" w:rsidR="00F877DD" w:rsidRDefault="00456BF3" w:rsidP="00456B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2</w:t>
            </w:r>
          </w:p>
        </w:tc>
        <w:tc>
          <w:tcPr>
            <w:tcW w:w="1441" w:type="dxa"/>
          </w:tcPr>
          <w:p w14:paraId="305DB7BF" w14:textId="77777777" w:rsidR="00456BF3" w:rsidRDefault="00456BF3" w:rsidP="00456B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Date + longitude</w:t>
            </w:r>
          </w:p>
          <w:p w14:paraId="23B44DF9" w14:textId="165EEB16" w:rsidR="00F877DD" w:rsidRDefault="00456BF3" w:rsidP="00456B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format</w:t>
            </w:r>
          </w:p>
        </w:tc>
        <w:tc>
          <w:tcPr>
            <w:tcW w:w="2383" w:type="dxa"/>
          </w:tcPr>
          <w:p w14:paraId="7DC524F1" w14:textId="77777777" w:rsidR="00456BF3" w:rsidRDefault="00456BF3" w:rsidP="00456B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fr-FR"/>
              </w:rPr>
            </w:pPr>
            <w:r w:rsidRPr="005E0311">
              <w:rPr>
                <w:rFonts w:ascii="CMR10" w:hAnsi="CMR10" w:cs="CMR10"/>
                <w:b w:val="0"/>
                <w:bCs w:val="0"/>
                <w:kern w:val="0"/>
                <w:sz w:val="22"/>
                <w:lang w:val="fr-FR"/>
              </w:rPr>
              <w:t>Date format conversion "%y%m%d"</w:t>
            </w:r>
            <w:r>
              <w:rPr>
                <w:rFonts w:ascii="CMR10" w:hAnsi="CMR10" w:cs="CMR10"/>
                <w:b w:val="0"/>
                <w:bCs w:val="0"/>
                <w:kern w:val="0"/>
                <w:sz w:val="22"/>
                <w:lang w:val="fr-FR"/>
              </w:rPr>
              <w:t xml:space="preserve"> +</w:t>
            </w:r>
          </w:p>
          <w:p w14:paraId="572019DB" w14:textId="0F2736B4" w:rsidR="00F877DD" w:rsidRDefault="00456BF3" w:rsidP="00456B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sidRPr="005E0311">
              <w:rPr>
                <w:rFonts w:ascii="CMR10" w:hAnsi="CMR10" w:cs="CMR10"/>
                <w:b w:val="0"/>
                <w:bCs w:val="0"/>
                <w:kern w:val="0"/>
                <w:sz w:val="22"/>
                <w:lang w:val="fr-FR"/>
              </w:rPr>
              <w:t>tao$longitude%%360</w:t>
            </w:r>
          </w:p>
        </w:tc>
        <w:tc>
          <w:tcPr>
            <w:tcW w:w="1342" w:type="dxa"/>
          </w:tcPr>
          <w:p w14:paraId="058CBC95" w14:textId="7210AD82" w:rsidR="00F877DD" w:rsidRDefault="00456BF3"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Coherent data</w:t>
            </w:r>
          </w:p>
        </w:tc>
      </w:tr>
      <w:tr w:rsidR="00F877DD" w14:paraId="03BC532B" w14:textId="77777777" w:rsidTr="00FD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14:paraId="2D75D28A" w14:textId="77777777" w:rsidR="00F877DD" w:rsidRDefault="00F877DD" w:rsidP="00FD706D">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Potential Outliers</w:t>
            </w:r>
          </w:p>
        </w:tc>
        <w:tc>
          <w:tcPr>
            <w:tcW w:w="922" w:type="dxa"/>
          </w:tcPr>
          <w:p w14:paraId="1C1AB342" w14:textId="56767994" w:rsidR="00F877DD" w:rsidRDefault="005E0311"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sidRPr="009923FA">
              <w:rPr>
                <w:rFonts w:ascii="CMR10" w:hAnsi="CMR10" w:cs="CMR10"/>
                <w:color w:val="538135" w:themeColor="accent6" w:themeShade="BF"/>
                <w:kern w:val="0"/>
                <w:sz w:val="22"/>
                <w:lang w:val="en-US"/>
              </w:rPr>
              <w:t>V</w:t>
            </w:r>
          </w:p>
        </w:tc>
        <w:tc>
          <w:tcPr>
            <w:tcW w:w="965" w:type="dxa"/>
          </w:tcPr>
          <w:p w14:paraId="475B9B28" w14:textId="1A2311AA" w:rsidR="00F877DD" w:rsidRDefault="005E0311"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1441" w:type="dxa"/>
          </w:tcPr>
          <w:p w14:paraId="205C1F81" w14:textId="4E6953A4" w:rsidR="00F877DD" w:rsidRDefault="005E0311"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2383" w:type="dxa"/>
          </w:tcPr>
          <w:p w14:paraId="093166C4" w14:textId="45DB1536" w:rsidR="00F877DD" w:rsidRDefault="005E0311"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1342" w:type="dxa"/>
          </w:tcPr>
          <w:p w14:paraId="47402AF2" w14:textId="39F34CEE" w:rsidR="00F877DD" w:rsidRDefault="005E0311" w:rsidP="00FD70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r>
      <w:tr w:rsidR="00F877DD" w14:paraId="57C7F386" w14:textId="77777777" w:rsidTr="00FD706D">
        <w:tc>
          <w:tcPr>
            <w:cnfStyle w:val="001000000000" w:firstRow="0" w:lastRow="0" w:firstColumn="1" w:lastColumn="0" w:oddVBand="0" w:evenVBand="0" w:oddHBand="0" w:evenHBand="0" w:firstRowFirstColumn="0" w:firstRowLastColumn="0" w:lastRowFirstColumn="0" w:lastRowLastColumn="0"/>
            <w:tcW w:w="1963" w:type="dxa"/>
          </w:tcPr>
          <w:p w14:paraId="6ACF5682" w14:textId="77777777" w:rsidR="00F877DD" w:rsidRDefault="00F877DD" w:rsidP="00FD706D">
            <w:pPr>
              <w:autoSpaceDE w:val="0"/>
              <w:autoSpaceDN w:val="0"/>
              <w:adjustRightInd w:val="0"/>
              <w:rPr>
                <w:rFonts w:ascii="CMR10" w:hAnsi="CMR10" w:cs="CMR10"/>
                <w:b w:val="0"/>
                <w:bCs w:val="0"/>
                <w:kern w:val="0"/>
                <w:sz w:val="22"/>
                <w:lang w:val="en-US"/>
              </w:rPr>
            </w:pPr>
            <w:r>
              <w:rPr>
                <w:rFonts w:ascii="CMR10" w:hAnsi="CMR10" w:cs="CMR10"/>
                <w:b w:val="0"/>
                <w:bCs w:val="0"/>
                <w:kern w:val="0"/>
                <w:sz w:val="22"/>
                <w:lang w:val="en-US"/>
              </w:rPr>
              <w:t>Duplicates</w:t>
            </w:r>
          </w:p>
        </w:tc>
        <w:tc>
          <w:tcPr>
            <w:tcW w:w="922" w:type="dxa"/>
          </w:tcPr>
          <w:p w14:paraId="2F36BAC7" w14:textId="77777777" w:rsidR="00F877DD" w:rsidRDefault="00F877DD"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sidRPr="009923FA">
              <w:rPr>
                <w:rFonts w:ascii="CMR10" w:hAnsi="CMR10" w:cs="CMR10"/>
                <w:color w:val="538135" w:themeColor="accent6" w:themeShade="BF"/>
                <w:kern w:val="0"/>
                <w:sz w:val="22"/>
                <w:lang w:val="en-US"/>
              </w:rPr>
              <w:t>V</w:t>
            </w:r>
          </w:p>
        </w:tc>
        <w:tc>
          <w:tcPr>
            <w:tcW w:w="965" w:type="dxa"/>
          </w:tcPr>
          <w:p w14:paraId="61A84061" w14:textId="77777777" w:rsidR="00F877DD" w:rsidRDefault="00F877DD"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0</w:t>
            </w:r>
          </w:p>
        </w:tc>
        <w:tc>
          <w:tcPr>
            <w:tcW w:w="1441" w:type="dxa"/>
          </w:tcPr>
          <w:p w14:paraId="0EBAAC26" w14:textId="77777777" w:rsidR="00F877DD" w:rsidRDefault="00F877DD"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2383" w:type="dxa"/>
          </w:tcPr>
          <w:p w14:paraId="2A6AD84A" w14:textId="77777777" w:rsidR="00F877DD" w:rsidRDefault="00F877DD"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c>
          <w:tcPr>
            <w:tcW w:w="1342" w:type="dxa"/>
          </w:tcPr>
          <w:p w14:paraId="5FF86858" w14:textId="77777777" w:rsidR="00F877DD" w:rsidRDefault="00F877DD" w:rsidP="00FD706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b w:val="0"/>
                <w:bCs w:val="0"/>
                <w:kern w:val="0"/>
                <w:sz w:val="22"/>
                <w:lang w:val="en-US"/>
              </w:rPr>
            </w:pPr>
            <w:r>
              <w:rPr>
                <w:rFonts w:ascii="CMR10" w:hAnsi="CMR10" w:cs="CMR10"/>
                <w:b w:val="0"/>
                <w:bCs w:val="0"/>
                <w:kern w:val="0"/>
                <w:sz w:val="22"/>
                <w:lang w:val="en-US"/>
              </w:rPr>
              <w:t>-</w:t>
            </w:r>
          </w:p>
        </w:tc>
      </w:tr>
    </w:tbl>
    <w:p w14:paraId="2BA6FE2F" w14:textId="77777777" w:rsidR="00E079B9" w:rsidRDefault="00E079B9">
      <w:pPr>
        <w:rPr>
          <w:lang w:val="en-US"/>
        </w:rPr>
      </w:pPr>
    </w:p>
    <w:p w14:paraId="74AEC213" w14:textId="6F5859D8" w:rsidR="003F68BC" w:rsidRDefault="00E079B9" w:rsidP="003F68BC">
      <w:pPr>
        <w:rPr>
          <w:lang w:val="en-US"/>
        </w:rPr>
      </w:pPr>
      <w:r>
        <w:rPr>
          <w:lang w:val="en-US"/>
        </w:rPr>
        <w:t>Data exploration</w:t>
      </w:r>
    </w:p>
    <w:p w14:paraId="4471D62E" w14:textId="18DC409B" w:rsidR="003F68BC" w:rsidRPr="003F68BC" w:rsidRDefault="003F68BC" w:rsidP="003F68BC">
      <w:pPr>
        <w:rPr>
          <w:b w:val="0"/>
          <w:bCs w:val="0"/>
          <w:lang w:val="en-US"/>
        </w:rPr>
      </w:pPr>
      <w:r>
        <w:rPr>
          <w:b w:val="0"/>
          <w:bCs w:val="0"/>
          <w:lang w:val="en-US"/>
        </w:rPr>
        <w:t>Since the data has an important amount of missing data, the following step ha</w:t>
      </w:r>
      <w:r w:rsidR="008735AC">
        <w:rPr>
          <w:b w:val="0"/>
          <w:bCs w:val="0"/>
          <w:lang w:val="en-US"/>
        </w:rPr>
        <w:t xml:space="preserve">s </w:t>
      </w:r>
      <w:r>
        <w:rPr>
          <w:b w:val="0"/>
          <w:bCs w:val="0"/>
          <w:lang w:val="en-US"/>
        </w:rPr>
        <w:t>been taken to measure the unavailable data.</w:t>
      </w:r>
    </w:p>
    <w:p w14:paraId="03B26A75" w14:textId="77777777" w:rsidR="00D521D2" w:rsidRPr="00232032" w:rsidRDefault="00D521D2" w:rsidP="00D521D2">
      <w:pPr>
        <w:pStyle w:val="ListParagraph"/>
        <w:numPr>
          <w:ilvl w:val="0"/>
          <w:numId w:val="1"/>
        </w:numPr>
        <w:rPr>
          <w:lang w:val="en-US"/>
        </w:rPr>
      </w:pPr>
      <w:r>
        <w:rPr>
          <w:b w:val="0"/>
          <w:bCs w:val="0"/>
          <w:lang w:val="en-US"/>
        </w:rPr>
        <w:t>Missing values quantification</w:t>
      </w:r>
    </w:p>
    <w:tbl>
      <w:tblPr>
        <w:tblStyle w:val="TableGrid"/>
        <w:tblW w:w="0" w:type="auto"/>
        <w:tblLook w:val="04A0" w:firstRow="1" w:lastRow="0" w:firstColumn="1" w:lastColumn="0" w:noHBand="0" w:noVBand="1"/>
      </w:tblPr>
      <w:tblGrid>
        <w:gridCol w:w="3005"/>
        <w:gridCol w:w="3005"/>
        <w:gridCol w:w="3006"/>
      </w:tblGrid>
      <w:tr w:rsidR="00D521D2" w14:paraId="7E6064D1" w14:textId="77777777" w:rsidTr="00FD706D">
        <w:tc>
          <w:tcPr>
            <w:tcW w:w="3005" w:type="dxa"/>
          </w:tcPr>
          <w:p w14:paraId="6EAAC82B" w14:textId="77777777" w:rsidR="00D521D2" w:rsidRPr="00232032" w:rsidRDefault="00D521D2" w:rsidP="00FD706D">
            <w:pPr>
              <w:jc w:val="center"/>
              <w:rPr>
                <w:sz w:val="20"/>
                <w:szCs w:val="18"/>
                <w:lang w:val="en-US"/>
              </w:rPr>
            </w:pPr>
            <w:r>
              <w:rPr>
                <w:sz w:val="20"/>
                <w:szCs w:val="18"/>
                <w:lang w:val="en-US"/>
              </w:rPr>
              <w:t>Variable</w:t>
            </w:r>
          </w:p>
        </w:tc>
        <w:tc>
          <w:tcPr>
            <w:tcW w:w="3005" w:type="dxa"/>
          </w:tcPr>
          <w:p w14:paraId="28CE0645" w14:textId="77777777" w:rsidR="00D521D2" w:rsidRPr="00232032" w:rsidRDefault="00D521D2" w:rsidP="00FD706D">
            <w:pPr>
              <w:jc w:val="center"/>
              <w:rPr>
                <w:sz w:val="20"/>
                <w:szCs w:val="18"/>
                <w:lang w:val="en-US"/>
              </w:rPr>
            </w:pPr>
            <w:r>
              <w:rPr>
                <w:sz w:val="20"/>
                <w:szCs w:val="18"/>
                <w:lang w:val="en-US"/>
              </w:rPr>
              <w:t>Number of N/A</w:t>
            </w:r>
          </w:p>
        </w:tc>
        <w:tc>
          <w:tcPr>
            <w:tcW w:w="3006" w:type="dxa"/>
          </w:tcPr>
          <w:p w14:paraId="02D3473B" w14:textId="77777777" w:rsidR="00D521D2" w:rsidRPr="00232032" w:rsidRDefault="00D521D2" w:rsidP="00FD706D">
            <w:pPr>
              <w:jc w:val="center"/>
              <w:rPr>
                <w:sz w:val="20"/>
                <w:szCs w:val="18"/>
                <w:lang w:val="en-US"/>
              </w:rPr>
            </w:pPr>
            <w:r>
              <w:rPr>
                <w:sz w:val="20"/>
                <w:szCs w:val="18"/>
                <w:lang w:val="en-US"/>
              </w:rPr>
              <w:t>Percentage_Missing</w:t>
            </w:r>
          </w:p>
        </w:tc>
      </w:tr>
      <w:tr w:rsidR="00D521D2" w14:paraId="7EA397C8" w14:textId="77777777" w:rsidTr="00FD706D">
        <w:tc>
          <w:tcPr>
            <w:tcW w:w="3005" w:type="dxa"/>
            <w:vAlign w:val="center"/>
          </w:tcPr>
          <w:p w14:paraId="5308A395"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zon.winds</w:t>
            </w:r>
          </w:p>
        </w:tc>
        <w:tc>
          <w:tcPr>
            <w:tcW w:w="3005" w:type="dxa"/>
            <w:vAlign w:val="center"/>
          </w:tcPr>
          <w:p w14:paraId="0D786D10"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25163</w:t>
            </w:r>
          </w:p>
        </w:tc>
        <w:tc>
          <w:tcPr>
            <w:tcW w:w="3006" w:type="dxa"/>
            <w:vAlign w:val="center"/>
          </w:tcPr>
          <w:p w14:paraId="5FFCC1CC" w14:textId="6270595D"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14.13</w:t>
            </w:r>
            <w:r w:rsidR="003F68BC">
              <w:rPr>
                <w:rFonts w:ascii="Lucida Sans" w:hAnsi="Lucida Sans"/>
                <w:b w:val="0"/>
                <w:bCs w:val="0"/>
                <w:color w:val="000000"/>
                <w:sz w:val="20"/>
                <w:szCs w:val="20"/>
              </w:rPr>
              <w:t xml:space="preserve"> %</w:t>
            </w:r>
          </w:p>
        </w:tc>
      </w:tr>
      <w:tr w:rsidR="00D521D2" w14:paraId="50377525" w14:textId="77777777" w:rsidTr="00FD706D">
        <w:tc>
          <w:tcPr>
            <w:tcW w:w="3005" w:type="dxa"/>
            <w:vAlign w:val="center"/>
          </w:tcPr>
          <w:p w14:paraId="6502CA57"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mer.winds</w:t>
            </w:r>
          </w:p>
        </w:tc>
        <w:tc>
          <w:tcPr>
            <w:tcW w:w="3005" w:type="dxa"/>
            <w:vAlign w:val="center"/>
          </w:tcPr>
          <w:p w14:paraId="37196105"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25162</w:t>
            </w:r>
          </w:p>
        </w:tc>
        <w:tc>
          <w:tcPr>
            <w:tcW w:w="3006" w:type="dxa"/>
            <w:vAlign w:val="center"/>
          </w:tcPr>
          <w:p w14:paraId="63ABC87E" w14:textId="009D2E06"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14.129</w:t>
            </w:r>
            <w:r w:rsidR="003F68BC">
              <w:rPr>
                <w:rFonts w:ascii="Lucida Sans" w:hAnsi="Lucida Sans"/>
                <w:b w:val="0"/>
                <w:bCs w:val="0"/>
                <w:color w:val="000000"/>
                <w:sz w:val="20"/>
                <w:szCs w:val="20"/>
              </w:rPr>
              <w:t xml:space="preserve"> %</w:t>
            </w:r>
          </w:p>
        </w:tc>
      </w:tr>
      <w:tr w:rsidR="00D521D2" w14:paraId="6FC88916" w14:textId="77777777" w:rsidTr="00FD706D">
        <w:tc>
          <w:tcPr>
            <w:tcW w:w="3005" w:type="dxa"/>
            <w:vAlign w:val="center"/>
          </w:tcPr>
          <w:p w14:paraId="7A95F171"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humidity</w:t>
            </w:r>
          </w:p>
        </w:tc>
        <w:tc>
          <w:tcPr>
            <w:tcW w:w="3005" w:type="dxa"/>
            <w:vAlign w:val="center"/>
          </w:tcPr>
          <w:p w14:paraId="655C768E"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65761</w:t>
            </w:r>
          </w:p>
        </w:tc>
        <w:tc>
          <w:tcPr>
            <w:tcW w:w="3006" w:type="dxa"/>
            <w:vAlign w:val="center"/>
          </w:tcPr>
          <w:p w14:paraId="273D2531" w14:textId="5EFECEDF"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36.92</w:t>
            </w:r>
            <w:r w:rsidR="003F68BC">
              <w:rPr>
                <w:rFonts w:ascii="Lucida Sans" w:hAnsi="Lucida Sans"/>
                <w:b w:val="0"/>
                <w:bCs w:val="0"/>
                <w:color w:val="000000"/>
                <w:sz w:val="20"/>
                <w:szCs w:val="20"/>
              </w:rPr>
              <w:t xml:space="preserve"> %</w:t>
            </w:r>
          </w:p>
        </w:tc>
      </w:tr>
      <w:tr w:rsidR="00D521D2" w14:paraId="3D1B7B86" w14:textId="77777777" w:rsidTr="00FD706D">
        <w:tc>
          <w:tcPr>
            <w:tcW w:w="3005" w:type="dxa"/>
            <w:vAlign w:val="center"/>
          </w:tcPr>
          <w:p w14:paraId="7B400B59"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lastRenderedPageBreak/>
              <w:t>air temp</w:t>
            </w:r>
          </w:p>
        </w:tc>
        <w:tc>
          <w:tcPr>
            <w:tcW w:w="3005" w:type="dxa"/>
            <w:vAlign w:val="center"/>
          </w:tcPr>
          <w:p w14:paraId="630046FF"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18237</w:t>
            </w:r>
          </w:p>
        </w:tc>
        <w:tc>
          <w:tcPr>
            <w:tcW w:w="3006" w:type="dxa"/>
            <w:vAlign w:val="center"/>
          </w:tcPr>
          <w:p w14:paraId="1CB0939C" w14:textId="3571D303"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10.24</w:t>
            </w:r>
            <w:r w:rsidR="003F68BC">
              <w:rPr>
                <w:rFonts w:ascii="Lucida Sans" w:hAnsi="Lucida Sans"/>
                <w:b w:val="0"/>
                <w:bCs w:val="0"/>
                <w:color w:val="000000"/>
                <w:sz w:val="20"/>
                <w:szCs w:val="20"/>
              </w:rPr>
              <w:t xml:space="preserve"> %</w:t>
            </w:r>
          </w:p>
        </w:tc>
      </w:tr>
      <w:tr w:rsidR="00D521D2" w14:paraId="3B345791" w14:textId="77777777" w:rsidTr="00FD706D">
        <w:tc>
          <w:tcPr>
            <w:tcW w:w="3005" w:type="dxa"/>
            <w:vAlign w:val="center"/>
          </w:tcPr>
          <w:p w14:paraId="625E91D4"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s.s.temp</w:t>
            </w:r>
          </w:p>
        </w:tc>
        <w:tc>
          <w:tcPr>
            <w:tcW w:w="3005" w:type="dxa"/>
            <w:vAlign w:val="center"/>
          </w:tcPr>
          <w:p w14:paraId="610D5D29" w14:textId="77777777"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17007</w:t>
            </w:r>
          </w:p>
        </w:tc>
        <w:tc>
          <w:tcPr>
            <w:tcW w:w="3006" w:type="dxa"/>
            <w:vAlign w:val="center"/>
          </w:tcPr>
          <w:p w14:paraId="58BBE45B" w14:textId="1527A235" w:rsidR="00D521D2" w:rsidRPr="00A86387" w:rsidRDefault="00D521D2" w:rsidP="00FD706D">
            <w:pPr>
              <w:jc w:val="center"/>
              <w:rPr>
                <w:b w:val="0"/>
                <w:bCs w:val="0"/>
                <w:sz w:val="20"/>
                <w:szCs w:val="18"/>
                <w:lang w:val="en-US"/>
              </w:rPr>
            </w:pPr>
            <w:r w:rsidRPr="00A86387">
              <w:rPr>
                <w:rFonts w:ascii="Lucida Sans" w:hAnsi="Lucida Sans"/>
                <w:b w:val="0"/>
                <w:bCs w:val="0"/>
                <w:color w:val="000000"/>
                <w:sz w:val="20"/>
                <w:szCs w:val="20"/>
              </w:rPr>
              <w:t>9.55</w:t>
            </w:r>
            <w:r w:rsidR="003F68BC">
              <w:rPr>
                <w:rFonts w:ascii="Lucida Sans" w:hAnsi="Lucida Sans"/>
                <w:b w:val="0"/>
                <w:bCs w:val="0"/>
                <w:color w:val="000000"/>
                <w:sz w:val="20"/>
                <w:szCs w:val="20"/>
              </w:rPr>
              <w:t xml:space="preserve"> %</w:t>
            </w:r>
          </w:p>
        </w:tc>
      </w:tr>
    </w:tbl>
    <w:p w14:paraId="7617A218" w14:textId="606C0B3D" w:rsidR="00D521D2" w:rsidRPr="00D521D2" w:rsidRDefault="00D521D2" w:rsidP="00D521D2">
      <w:pPr>
        <w:rPr>
          <w:b w:val="0"/>
          <w:bCs w:val="0"/>
          <w:lang w:val="en-US"/>
        </w:rPr>
      </w:pPr>
      <w:r>
        <w:rPr>
          <w:b w:val="0"/>
          <w:bCs w:val="0"/>
          <w:lang w:val="en-US"/>
        </w:rPr>
        <w:t>More than 36% of humidity data is missing,</w:t>
      </w:r>
      <w:r w:rsidR="00E766FC">
        <w:rPr>
          <w:b w:val="0"/>
          <w:bCs w:val="0"/>
          <w:lang w:val="en-US"/>
        </w:rPr>
        <w:t xml:space="preserve"> and</w:t>
      </w:r>
      <w:r>
        <w:rPr>
          <w:b w:val="0"/>
          <w:bCs w:val="0"/>
          <w:lang w:val="en-US"/>
        </w:rPr>
        <w:t xml:space="preserve"> you can see that the </w:t>
      </w:r>
      <w:r w:rsidR="00921435">
        <w:rPr>
          <w:b w:val="0"/>
          <w:bCs w:val="0"/>
          <w:lang w:val="en-US"/>
        </w:rPr>
        <w:t>number</w:t>
      </w:r>
      <w:r>
        <w:rPr>
          <w:b w:val="0"/>
          <w:bCs w:val="0"/>
          <w:lang w:val="en-US"/>
        </w:rPr>
        <w:t xml:space="preserve"> of missing values can be </w:t>
      </w:r>
      <w:r w:rsidR="00E766FC">
        <w:rPr>
          <w:b w:val="0"/>
          <w:bCs w:val="0"/>
          <w:lang w:val="en-US"/>
        </w:rPr>
        <w:t>significant</w:t>
      </w:r>
      <w:r>
        <w:rPr>
          <w:b w:val="0"/>
          <w:bCs w:val="0"/>
          <w:lang w:val="en-US"/>
        </w:rPr>
        <w:t xml:space="preserve"> in overall data</w:t>
      </w:r>
      <w:r w:rsidR="00E766FC">
        <w:rPr>
          <w:b w:val="0"/>
          <w:bCs w:val="0"/>
          <w:lang w:val="en-US"/>
        </w:rPr>
        <w:t xml:space="preserve">. So, this </w:t>
      </w:r>
      <w:r>
        <w:rPr>
          <w:b w:val="0"/>
          <w:bCs w:val="0"/>
          <w:lang w:val="en-US"/>
        </w:rPr>
        <w:t xml:space="preserve">has to be considered during the analysis. </w:t>
      </w:r>
    </w:p>
    <w:p w14:paraId="6B4F016F" w14:textId="17DB2EFA" w:rsidR="00E079B9" w:rsidRPr="00E079B9" w:rsidRDefault="00E079B9" w:rsidP="00E079B9">
      <w:pPr>
        <w:pStyle w:val="ListParagraph"/>
        <w:numPr>
          <w:ilvl w:val="0"/>
          <w:numId w:val="1"/>
        </w:numPr>
        <w:rPr>
          <w:lang w:val="en-US"/>
        </w:rPr>
      </w:pPr>
      <w:r>
        <w:rPr>
          <w:b w:val="0"/>
          <w:bCs w:val="0"/>
          <w:lang w:val="en-US"/>
        </w:rPr>
        <w:t>Summary (</w:t>
      </w:r>
      <w:r w:rsidR="00B77127">
        <w:rPr>
          <w:b w:val="0"/>
          <w:bCs w:val="0"/>
          <w:lang w:val="en-US"/>
        </w:rPr>
        <w:t>tao</w:t>
      </w:r>
      <w:r>
        <w:rPr>
          <w:b w:val="0"/>
          <w:bCs w:val="0"/>
          <w:lang w:val="en-US"/>
        </w:rPr>
        <w:t>)</w:t>
      </w:r>
    </w:p>
    <w:p w14:paraId="7BC878CF" w14:textId="636E19DB" w:rsidR="00E079B9" w:rsidRDefault="00E079B9" w:rsidP="00232032">
      <w:pPr>
        <w:jc w:val="center"/>
        <w:rPr>
          <w:lang w:val="en-US"/>
        </w:rPr>
      </w:pPr>
      <w:r>
        <w:rPr>
          <w:noProof/>
          <w:lang w:val="en-US"/>
        </w:rPr>
        <w:drawing>
          <wp:inline distT="0" distB="0" distL="0" distR="0" wp14:anchorId="11E2D036" wp14:editId="177DAE82">
            <wp:extent cx="6076950" cy="1576705"/>
            <wp:effectExtent l="19050" t="19050" r="19050" b="23495"/>
            <wp:docPr id="307084379"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84379" name="Picture 1" descr="A close-up of a lis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6950" cy="1576705"/>
                    </a:xfrm>
                    <a:prstGeom prst="rect">
                      <a:avLst/>
                    </a:prstGeom>
                    <a:ln>
                      <a:solidFill>
                        <a:schemeClr val="tx1"/>
                      </a:solidFill>
                    </a:ln>
                  </pic:spPr>
                </pic:pic>
              </a:graphicData>
            </a:graphic>
          </wp:inline>
        </w:drawing>
      </w:r>
    </w:p>
    <w:p w14:paraId="3C0C8003" w14:textId="375CC941" w:rsidR="00996374" w:rsidRPr="008735AC" w:rsidRDefault="00291924" w:rsidP="008735AC">
      <w:pPr>
        <w:jc w:val="both"/>
        <w:rPr>
          <w:b w:val="0"/>
          <w:bCs w:val="0"/>
          <w:lang w:val="en-US"/>
        </w:rPr>
      </w:pPr>
      <w:r w:rsidRPr="00F0151D">
        <w:rPr>
          <w:b w:val="0"/>
          <w:bCs w:val="0"/>
          <w:lang w:val="en-US"/>
        </w:rPr>
        <w:t>Based on</w:t>
      </w:r>
      <w:r w:rsidR="00131D7E" w:rsidRPr="00F0151D">
        <w:rPr>
          <w:b w:val="0"/>
          <w:bCs w:val="0"/>
          <w:lang w:val="en-US"/>
        </w:rPr>
        <w:t xml:space="preserve"> the data summary, </w:t>
      </w:r>
      <w:r w:rsidRPr="00F0151D">
        <w:rPr>
          <w:b w:val="0"/>
          <w:bCs w:val="0"/>
          <w:lang w:val="en-US"/>
        </w:rPr>
        <w:t xml:space="preserve">observe </w:t>
      </w:r>
      <w:r w:rsidR="00131D7E" w:rsidRPr="00F0151D">
        <w:rPr>
          <w:b w:val="0"/>
          <w:bCs w:val="0"/>
          <w:lang w:val="en-US"/>
        </w:rPr>
        <w:t>that</w:t>
      </w:r>
      <w:r w:rsidRPr="00F0151D">
        <w:rPr>
          <w:b w:val="0"/>
          <w:bCs w:val="0"/>
          <w:lang w:val="en-US"/>
        </w:rPr>
        <w:t xml:space="preserve"> the variable ‘year’ extends from 1980 to 1998 and covers all months of each year as shown in min, and max of variable ‘month’, this suggests potential seasonal trends </w:t>
      </w:r>
      <w:r w:rsidR="00F0151D" w:rsidRPr="00F0151D">
        <w:rPr>
          <w:b w:val="0"/>
          <w:bCs w:val="0"/>
          <w:lang w:val="en-US"/>
        </w:rPr>
        <w:t>associated with</w:t>
      </w:r>
      <w:r w:rsidRPr="00F0151D">
        <w:rPr>
          <w:b w:val="0"/>
          <w:bCs w:val="0"/>
          <w:lang w:val="en-US"/>
        </w:rPr>
        <w:t xml:space="preserve"> meteorological variables. Nonetheless, the </w:t>
      </w:r>
      <w:r w:rsidR="00131D7E" w:rsidRPr="00F0151D">
        <w:rPr>
          <w:b w:val="0"/>
          <w:bCs w:val="0"/>
          <w:lang w:val="en-US"/>
        </w:rPr>
        <w:t>‘humidity’ variable has a close median to the mean.</w:t>
      </w:r>
      <w:r w:rsidR="00D521D2" w:rsidRPr="00F0151D">
        <w:rPr>
          <w:b w:val="0"/>
          <w:bCs w:val="0"/>
          <w:lang w:val="en-US"/>
        </w:rPr>
        <w:t xml:space="preserve"> </w:t>
      </w:r>
    </w:p>
    <w:p w14:paraId="144E977A" w14:textId="71AFCBA4" w:rsidR="00474DB2" w:rsidRDefault="00474DB2" w:rsidP="00474DB2">
      <w:pPr>
        <w:pStyle w:val="ListParagraph"/>
        <w:numPr>
          <w:ilvl w:val="0"/>
          <w:numId w:val="2"/>
        </w:numPr>
        <w:rPr>
          <w:lang w:val="en-US"/>
        </w:rPr>
      </w:pPr>
      <w:r>
        <w:rPr>
          <w:lang w:val="en-US"/>
        </w:rPr>
        <w:t>Correlation inspection</w:t>
      </w:r>
    </w:p>
    <w:p w14:paraId="4C370CA9" w14:textId="77777777" w:rsidR="000E682F" w:rsidRDefault="000E682F" w:rsidP="000E682F">
      <w:pPr>
        <w:keepNext/>
        <w:ind w:left="360"/>
      </w:pPr>
      <w:r>
        <w:rPr>
          <w:noProof/>
          <w:lang w:val="en-US"/>
        </w:rPr>
        <w:drawing>
          <wp:inline distT="0" distB="0" distL="0" distR="0" wp14:anchorId="23E8969F" wp14:editId="649C8CD9">
            <wp:extent cx="4532630" cy="4532630"/>
            <wp:effectExtent l="19050" t="19050" r="20320" b="20320"/>
            <wp:docPr id="1363476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76113" name="Picture 1363476113"/>
                    <pic:cNvPicPr/>
                  </pic:nvPicPr>
                  <pic:blipFill>
                    <a:blip r:embed="rId7">
                      <a:extLst>
                        <a:ext uri="{28A0092B-C50C-407E-A947-70E740481C1C}">
                          <a14:useLocalDpi xmlns:a14="http://schemas.microsoft.com/office/drawing/2010/main" val="0"/>
                        </a:ext>
                      </a:extLst>
                    </a:blip>
                    <a:stretch>
                      <a:fillRect/>
                    </a:stretch>
                  </pic:blipFill>
                  <pic:spPr>
                    <a:xfrm>
                      <a:off x="0" y="0"/>
                      <a:ext cx="4532630" cy="4532630"/>
                    </a:xfrm>
                    <a:prstGeom prst="rect">
                      <a:avLst/>
                    </a:prstGeom>
                    <a:ln>
                      <a:solidFill>
                        <a:schemeClr val="tx1"/>
                      </a:solidFill>
                    </a:ln>
                  </pic:spPr>
                </pic:pic>
              </a:graphicData>
            </a:graphic>
          </wp:inline>
        </w:drawing>
      </w:r>
    </w:p>
    <w:p w14:paraId="0B88BFFE" w14:textId="3C73EDBA" w:rsidR="00474DB2" w:rsidRPr="00474DB2" w:rsidRDefault="000E682F" w:rsidP="000E682F">
      <w:pPr>
        <w:pStyle w:val="Caption"/>
        <w:ind w:firstLine="360"/>
        <w:rPr>
          <w:lang w:val="en-US"/>
        </w:rPr>
      </w:pPr>
      <w:r>
        <w:t xml:space="preserve">Figure </w:t>
      </w:r>
      <w:fldSimple w:instr=" SEQ Figure \* ARABIC ">
        <w:r w:rsidR="00285B18">
          <w:rPr>
            <w:noProof/>
          </w:rPr>
          <w:t>1</w:t>
        </w:r>
      </w:fldSimple>
      <w:r w:rsidRPr="0047603E">
        <w:rPr>
          <w:lang w:val="en-US"/>
        </w:rPr>
        <w:t xml:space="preserve">. Correlation </w:t>
      </w:r>
      <w:r w:rsidR="002605AD">
        <w:rPr>
          <w:lang w:val="en-US"/>
        </w:rPr>
        <w:t xml:space="preserve">heatmap </w:t>
      </w:r>
      <w:r w:rsidRPr="0047603E">
        <w:rPr>
          <w:lang w:val="en-US"/>
        </w:rPr>
        <w:t>matrix</w:t>
      </w:r>
    </w:p>
    <w:p w14:paraId="2F53FC7B" w14:textId="2D1CF759" w:rsidR="00474DB2" w:rsidRPr="0047603E" w:rsidRDefault="00164341" w:rsidP="00474DB2">
      <w:pPr>
        <w:rPr>
          <w:b w:val="0"/>
          <w:bCs w:val="0"/>
          <w:lang w:val="en-US"/>
        </w:rPr>
      </w:pPr>
      <w:r>
        <w:rPr>
          <w:b w:val="0"/>
          <w:bCs w:val="0"/>
          <w:lang w:val="en-US"/>
        </w:rPr>
        <w:lastRenderedPageBreak/>
        <w:t>Upon</w:t>
      </w:r>
      <w:r w:rsidR="0047603E">
        <w:rPr>
          <w:b w:val="0"/>
          <w:bCs w:val="0"/>
          <w:lang w:val="en-US"/>
        </w:rPr>
        <w:t xml:space="preserve"> inspecting the correlation heatmap matrix, there is a strong negative correlation between the variable </w:t>
      </w:r>
      <w:r w:rsidR="002605AD">
        <w:rPr>
          <w:b w:val="0"/>
          <w:bCs w:val="0"/>
          <w:lang w:val="en-US"/>
        </w:rPr>
        <w:t xml:space="preserve">‘longitude’ </w:t>
      </w:r>
      <w:r w:rsidR="0047603E">
        <w:rPr>
          <w:b w:val="0"/>
          <w:bCs w:val="0"/>
          <w:lang w:val="en-US"/>
        </w:rPr>
        <w:t xml:space="preserve">versus </w:t>
      </w:r>
      <w:r w:rsidR="002605AD">
        <w:rPr>
          <w:b w:val="0"/>
          <w:bCs w:val="0"/>
          <w:lang w:val="en-US"/>
        </w:rPr>
        <w:t xml:space="preserve">‘air temperature’ </w:t>
      </w:r>
      <w:r>
        <w:rPr>
          <w:b w:val="0"/>
          <w:bCs w:val="0"/>
          <w:lang w:val="en-US"/>
        </w:rPr>
        <w:t>as well as</w:t>
      </w:r>
      <w:r w:rsidR="002605AD">
        <w:rPr>
          <w:b w:val="0"/>
          <w:bCs w:val="0"/>
          <w:lang w:val="en-US"/>
        </w:rPr>
        <w:t xml:space="preserve"> </w:t>
      </w:r>
      <w:r>
        <w:rPr>
          <w:b w:val="0"/>
          <w:bCs w:val="0"/>
          <w:lang w:val="en-US"/>
        </w:rPr>
        <w:t>between</w:t>
      </w:r>
      <w:r w:rsidR="0047603E">
        <w:rPr>
          <w:b w:val="0"/>
          <w:bCs w:val="0"/>
          <w:lang w:val="en-US"/>
        </w:rPr>
        <w:t xml:space="preserve"> </w:t>
      </w:r>
      <w:r w:rsidR="002605AD">
        <w:rPr>
          <w:b w:val="0"/>
          <w:bCs w:val="0"/>
          <w:lang w:val="en-US"/>
        </w:rPr>
        <w:t xml:space="preserve">‘sea surface temperature’ </w:t>
      </w:r>
      <w:r w:rsidR="00E1582A">
        <w:rPr>
          <w:b w:val="0"/>
          <w:bCs w:val="0"/>
          <w:lang w:val="en-US"/>
        </w:rPr>
        <w:t>versus longitude</w:t>
      </w:r>
      <w:r w:rsidR="0047603E">
        <w:rPr>
          <w:b w:val="0"/>
          <w:bCs w:val="0"/>
          <w:lang w:val="en-US"/>
        </w:rPr>
        <w:t xml:space="preserve">, in addition to a stronger positive correlation between the </w:t>
      </w:r>
      <w:r w:rsidR="0044287B">
        <w:rPr>
          <w:b w:val="0"/>
          <w:bCs w:val="0"/>
          <w:lang w:val="en-US"/>
        </w:rPr>
        <w:t xml:space="preserve">‘air temperature’ </w:t>
      </w:r>
      <w:r w:rsidR="0047603E">
        <w:rPr>
          <w:b w:val="0"/>
          <w:bCs w:val="0"/>
          <w:lang w:val="en-US"/>
        </w:rPr>
        <w:t>and</w:t>
      </w:r>
      <w:r w:rsidR="0044287B">
        <w:rPr>
          <w:b w:val="0"/>
          <w:bCs w:val="0"/>
          <w:lang w:val="en-US"/>
        </w:rPr>
        <w:t xml:space="preserve"> ‘sea surface temperature’</w:t>
      </w:r>
      <w:r w:rsidR="0047603E">
        <w:rPr>
          <w:b w:val="0"/>
          <w:bCs w:val="0"/>
          <w:lang w:val="en-US"/>
        </w:rPr>
        <w:t>. These observations indicate a significant</w:t>
      </w:r>
      <w:r w:rsidR="00F034D5">
        <w:rPr>
          <w:b w:val="0"/>
          <w:bCs w:val="0"/>
          <w:lang w:val="en-US"/>
        </w:rPr>
        <w:t xml:space="preserve"> </w:t>
      </w:r>
      <w:r w:rsidR="00E1582A">
        <w:rPr>
          <w:b w:val="0"/>
          <w:bCs w:val="0"/>
          <w:lang w:val="en-US"/>
        </w:rPr>
        <w:t>co</w:t>
      </w:r>
      <w:r w:rsidR="00F034D5">
        <w:rPr>
          <w:b w:val="0"/>
          <w:bCs w:val="0"/>
          <w:lang w:val="en-US"/>
        </w:rPr>
        <w:t>varian</w:t>
      </w:r>
      <w:r>
        <w:rPr>
          <w:b w:val="0"/>
          <w:bCs w:val="0"/>
          <w:lang w:val="en-US"/>
        </w:rPr>
        <w:t>t</w:t>
      </w:r>
      <w:r w:rsidR="0047603E">
        <w:rPr>
          <w:b w:val="0"/>
          <w:bCs w:val="0"/>
          <w:lang w:val="en-US"/>
        </w:rPr>
        <w:t xml:space="preserve"> relationship between </w:t>
      </w:r>
      <w:r w:rsidR="00E1582A">
        <w:rPr>
          <w:b w:val="0"/>
          <w:bCs w:val="0"/>
          <w:lang w:val="en-US"/>
        </w:rPr>
        <w:t>longitude and both temperatures</w:t>
      </w:r>
      <w:r w:rsidR="00F034D5">
        <w:rPr>
          <w:b w:val="0"/>
          <w:bCs w:val="0"/>
          <w:lang w:val="en-US"/>
        </w:rPr>
        <w:t>.</w:t>
      </w:r>
    </w:p>
    <w:p w14:paraId="6436E47C" w14:textId="4107E4FB" w:rsidR="00540754" w:rsidRDefault="00152F35" w:rsidP="00540754">
      <w:pPr>
        <w:pStyle w:val="ListParagraph"/>
        <w:numPr>
          <w:ilvl w:val="0"/>
          <w:numId w:val="2"/>
        </w:numPr>
        <w:rPr>
          <w:lang w:val="en-US"/>
        </w:rPr>
      </w:pPr>
      <w:r>
        <w:rPr>
          <w:lang w:val="en-US"/>
        </w:rPr>
        <w:t>R</w:t>
      </w:r>
      <w:r w:rsidR="00540754" w:rsidRPr="00540754">
        <w:rPr>
          <w:lang w:val="en-US"/>
        </w:rPr>
        <w:t>elationship</w:t>
      </w:r>
      <w:r w:rsidR="0047603E">
        <w:rPr>
          <w:lang w:val="en-US"/>
        </w:rPr>
        <w:t xml:space="preserve"> analysis</w:t>
      </w:r>
    </w:p>
    <w:p w14:paraId="6357D5FE" w14:textId="63A47C06" w:rsidR="00714FFF" w:rsidRPr="003961B5" w:rsidRDefault="00714FFF" w:rsidP="00751B9B">
      <w:pPr>
        <w:rPr>
          <w:b w:val="0"/>
          <w:bCs w:val="0"/>
          <w:lang w:val="en-US"/>
        </w:rPr>
      </w:pPr>
      <w:r>
        <w:rPr>
          <w:b w:val="0"/>
          <w:bCs w:val="0"/>
          <w:lang w:val="en-US"/>
        </w:rPr>
        <w:t xml:space="preserve">In order to </w:t>
      </w:r>
      <w:r w:rsidR="0046058B">
        <w:rPr>
          <w:b w:val="0"/>
          <w:bCs w:val="0"/>
          <w:lang w:val="en-US"/>
        </w:rPr>
        <w:t>extract insight</w:t>
      </w:r>
      <w:r>
        <w:rPr>
          <w:b w:val="0"/>
          <w:bCs w:val="0"/>
          <w:lang w:val="en-US"/>
        </w:rPr>
        <w:t xml:space="preserve"> </w:t>
      </w:r>
      <w:r w:rsidR="0046058B">
        <w:rPr>
          <w:b w:val="0"/>
          <w:bCs w:val="0"/>
          <w:lang w:val="en-US"/>
        </w:rPr>
        <w:t>into</w:t>
      </w:r>
      <w:r>
        <w:rPr>
          <w:b w:val="0"/>
          <w:bCs w:val="0"/>
          <w:lang w:val="en-US"/>
        </w:rPr>
        <w:t xml:space="preserve"> the variables that show correlation in the heatmap above,</w:t>
      </w:r>
      <w:r w:rsidR="0046058B">
        <w:rPr>
          <w:b w:val="0"/>
          <w:bCs w:val="0"/>
          <w:lang w:val="en-US"/>
        </w:rPr>
        <w:t xml:space="preserve"> t</w:t>
      </w:r>
      <w:r w:rsidR="003961B5">
        <w:rPr>
          <w:b w:val="0"/>
          <w:bCs w:val="0"/>
          <w:lang w:val="en-US"/>
        </w:rPr>
        <w:t>he following scatter plot illustrates th</w:t>
      </w:r>
      <w:r w:rsidR="0046058B">
        <w:rPr>
          <w:b w:val="0"/>
          <w:bCs w:val="0"/>
          <w:lang w:val="en-US"/>
        </w:rPr>
        <w:t>e</w:t>
      </w:r>
      <w:r w:rsidR="003961B5">
        <w:rPr>
          <w:b w:val="0"/>
          <w:bCs w:val="0"/>
          <w:lang w:val="en-US"/>
        </w:rPr>
        <w:t xml:space="preserve"> relationship </w:t>
      </w:r>
      <w:r w:rsidR="00751B9B">
        <w:rPr>
          <w:b w:val="0"/>
          <w:bCs w:val="0"/>
          <w:lang w:val="en-US"/>
        </w:rPr>
        <w:t>between</w:t>
      </w:r>
      <w:r w:rsidR="0046058B">
        <w:rPr>
          <w:b w:val="0"/>
          <w:bCs w:val="0"/>
          <w:lang w:val="en-US"/>
        </w:rPr>
        <w:t xml:space="preserve"> ‘s.s temp’ and ‘</w:t>
      </w:r>
      <w:r w:rsidR="00751B9B">
        <w:rPr>
          <w:b w:val="0"/>
          <w:bCs w:val="0"/>
          <w:lang w:val="en-US"/>
        </w:rPr>
        <w:t>longitude</w:t>
      </w:r>
      <w:r w:rsidR="0046058B">
        <w:rPr>
          <w:b w:val="0"/>
          <w:bCs w:val="0"/>
          <w:lang w:val="en-US"/>
        </w:rPr>
        <w:t xml:space="preserve">’ </w:t>
      </w:r>
      <w:r w:rsidR="00751B9B">
        <w:rPr>
          <w:b w:val="0"/>
          <w:bCs w:val="0"/>
          <w:lang w:val="en-US"/>
        </w:rPr>
        <w:t>.</w:t>
      </w:r>
    </w:p>
    <w:p w14:paraId="5321D8B4" w14:textId="33EFCB7D" w:rsidR="00540754" w:rsidRDefault="00C30B46" w:rsidP="00285B18">
      <w:pPr>
        <w:keepNext/>
        <w:ind w:left="360"/>
        <w:jc w:val="center"/>
      </w:pPr>
      <w:r>
        <w:rPr>
          <w:noProof/>
        </w:rPr>
        <w:drawing>
          <wp:inline distT="0" distB="0" distL="0" distR="0" wp14:anchorId="115E5753" wp14:editId="3155432E">
            <wp:extent cx="5231017" cy="3232150"/>
            <wp:effectExtent l="19050" t="19050" r="27305" b="25400"/>
            <wp:docPr id="1689286419" name="Picture 6" descr="A graph of a graph showing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86419" name="Picture 6" descr="A graph of a graph showing a temperatu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3780" cy="3240036"/>
                    </a:xfrm>
                    <a:prstGeom prst="rect">
                      <a:avLst/>
                    </a:prstGeom>
                    <a:ln>
                      <a:solidFill>
                        <a:schemeClr val="tx1"/>
                      </a:solidFill>
                    </a:ln>
                  </pic:spPr>
                </pic:pic>
              </a:graphicData>
            </a:graphic>
          </wp:inline>
        </w:drawing>
      </w:r>
    </w:p>
    <w:p w14:paraId="4279715A" w14:textId="1DBB9864" w:rsidR="00540754" w:rsidRDefault="00540754" w:rsidP="00751B9B">
      <w:pPr>
        <w:pStyle w:val="Caption"/>
        <w:jc w:val="center"/>
        <w:rPr>
          <w:noProof/>
          <w:lang w:val="en-US"/>
        </w:rPr>
      </w:pPr>
      <w:r>
        <w:t xml:space="preserve">Figure </w:t>
      </w:r>
      <w:fldSimple w:instr=" SEQ Figure \* ARABIC ">
        <w:r w:rsidR="00285B18">
          <w:rPr>
            <w:noProof/>
          </w:rPr>
          <w:t>2</w:t>
        </w:r>
      </w:fldSimple>
      <w:r w:rsidRPr="00540754">
        <w:rPr>
          <w:lang w:val="en-US"/>
        </w:rPr>
        <w:t xml:space="preserve">. S.S temp </w:t>
      </w:r>
      <w:r w:rsidR="00751B9B">
        <w:rPr>
          <w:lang w:val="en-US"/>
        </w:rPr>
        <w:t>and</w:t>
      </w:r>
      <w:r w:rsidRPr="00540754">
        <w:rPr>
          <w:lang w:val="en-US"/>
        </w:rPr>
        <w:t xml:space="preserve"> </w:t>
      </w:r>
      <w:r w:rsidR="00751B9B">
        <w:rPr>
          <w:noProof/>
          <w:lang w:val="en-US"/>
        </w:rPr>
        <w:t>longitude</w:t>
      </w:r>
      <w:r w:rsidRPr="00540754">
        <w:rPr>
          <w:lang w:val="en-US"/>
        </w:rPr>
        <w:t xml:space="preserve"> relation</w:t>
      </w:r>
      <w:r w:rsidRPr="00540754">
        <w:rPr>
          <w:noProof/>
          <w:lang w:val="en-US"/>
        </w:rPr>
        <w:t>ship</w:t>
      </w:r>
    </w:p>
    <w:p w14:paraId="1C3FDBEC" w14:textId="185131DE" w:rsidR="00F00225" w:rsidRDefault="00257798" w:rsidP="00F00225">
      <w:pPr>
        <w:rPr>
          <w:b w:val="0"/>
          <w:bCs w:val="0"/>
          <w:lang w:val="en-US"/>
        </w:rPr>
      </w:pPr>
      <w:r>
        <w:rPr>
          <w:b w:val="0"/>
          <w:bCs w:val="0"/>
          <w:lang w:val="en-US"/>
        </w:rPr>
        <w:t xml:space="preserve">Visually, the plot exhibits a clear </w:t>
      </w:r>
      <w:r w:rsidR="00236202">
        <w:rPr>
          <w:b w:val="0"/>
          <w:bCs w:val="0"/>
          <w:lang w:val="en-US"/>
        </w:rPr>
        <w:t xml:space="preserve">variation in </w:t>
      </w:r>
      <w:r w:rsidR="00E27B08">
        <w:rPr>
          <w:b w:val="0"/>
          <w:bCs w:val="0"/>
          <w:lang w:val="en-US"/>
        </w:rPr>
        <w:t>terms</w:t>
      </w:r>
      <w:r w:rsidR="00236202">
        <w:rPr>
          <w:b w:val="0"/>
          <w:bCs w:val="0"/>
          <w:lang w:val="en-US"/>
        </w:rPr>
        <w:t xml:space="preserve"> of sea surface temperature depending on the longitude value where as long as the position moves towards the east the temperature tends to be cooler </w:t>
      </w:r>
      <w:r w:rsidR="006E51A0">
        <w:rPr>
          <w:b w:val="0"/>
          <w:bCs w:val="0"/>
          <w:lang w:val="en-US"/>
        </w:rPr>
        <w:t>with an</w:t>
      </w:r>
      <w:r w:rsidR="005D130B">
        <w:rPr>
          <w:b w:val="0"/>
          <w:bCs w:val="0"/>
          <w:lang w:val="en-US"/>
        </w:rPr>
        <w:t xml:space="preserve"> S.S</w:t>
      </w:r>
      <w:r w:rsidR="00236202">
        <w:rPr>
          <w:b w:val="0"/>
          <w:bCs w:val="0"/>
          <w:lang w:val="en-US"/>
        </w:rPr>
        <w:t xml:space="preserve"> temperature interval </w:t>
      </w:r>
      <w:r w:rsidR="006E51A0">
        <w:rPr>
          <w:b w:val="0"/>
          <w:bCs w:val="0"/>
          <w:lang w:val="en-US"/>
        </w:rPr>
        <w:t xml:space="preserve">of </w:t>
      </w:r>
      <w:r w:rsidR="00236202">
        <w:rPr>
          <w:b w:val="0"/>
          <w:bCs w:val="0"/>
          <w:lang w:val="en-US"/>
        </w:rPr>
        <w:t>[18, 31]</w:t>
      </w:r>
      <w:r w:rsidR="00236202" w:rsidRPr="00236202">
        <w:t xml:space="preserve"> </w:t>
      </w:r>
      <w:r w:rsidR="00236202" w:rsidRPr="00236202">
        <w:rPr>
          <w:b w:val="0"/>
          <w:bCs w:val="0"/>
          <w:lang w:val="en-US"/>
        </w:rPr>
        <w:t>°C</w:t>
      </w:r>
      <w:r w:rsidR="00236202">
        <w:rPr>
          <w:b w:val="0"/>
          <w:bCs w:val="0"/>
          <w:lang w:val="en-US"/>
        </w:rPr>
        <w:t xml:space="preserve">. Conversely, moving into </w:t>
      </w:r>
      <w:r w:rsidR="00F00225">
        <w:rPr>
          <w:b w:val="0"/>
          <w:bCs w:val="0"/>
          <w:lang w:val="en-US"/>
        </w:rPr>
        <w:t xml:space="preserve">the </w:t>
      </w:r>
      <w:r w:rsidR="00236202">
        <w:rPr>
          <w:b w:val="0"/>
          <w:bCs w:val="0"/>
          <w:lang w:val="en-US"/>
        </w:rPr>
        <w:t xml:space="preserve">west </w:t>
      </w:r>
      <w:r w:rsidR="006A0793">
        <w:rPr>
          <w:b w:val="0"/>
          <w:bCs w:val="0"/>
          <w:lang w:val="en-US"/>
        </w:rPr>
        <w:t>tends to have</w:t>
      </w:r>
      <w:r w:rsidR="00236202">
        <w:rPr>
          <w:b w:val="0"/>
          <w:bCs w:val="0"/>
          <w:lang w:val="en-US"/>
        </w:rPr>
        <w:t xml:space="preserve"> a warmer temperature where the S.</w:t>
      </w:r>
      <w:r w:rsidR="006A0793">
        <w:rPr>
          <w:b w:val="0"/>
          <w:bCs w:val="0"/>
          <w:lang w:val="en-US"/>
        </w:rPr>
        <w:t xml:space="preserve"> </w:t>
      </w:r>
      <w:r w:rsidR="00236202">
        <w:rPr>
          <w:b w:val="0"/>
          <w:bCs w:val="0"/>
          <w:lang w:val="en-US"/>
        </w:rPr>
        <w:t>S temperature varies between 24 to 31</w:t>
      </w:r>
      <w:r w:rsidR="00236202" w:rsidRPr="00236202">
        <w:t xml:space="preserve"> </w:t>
      </w:r>
      <w:r w:rsidR="00236202" w:rsidRPr="00236202">
        <w:rPr>
          <w:b w:val="0"/>
          <w:bCs w:val="0"/>
          <w:lang w:val="en-US"/>
        </w:rPr>
        <w:t>°C</w:t>
      </w:r>
      <w:r w:rsidR="00A37D72">
        <w:rPr>
          <w:b w:val="0"/>
          <w:bCs w:val="0"/>
          <w:lang w:val="en-US"/>
        </w:rPr>
        <w:t>.</w:t>
      </w:r>
    </w:p>
    <w:p w14:paraId="575E7838" w14:textId="1A77F7EC" w:rsidR="00F00225" w:rsidRDefault="00F00225" w:rsidP="003961B5">
      <w:pPr>
        <w:rPr>
          <w:b w:val="0"/>
          <w:bCs w:val="0"/>
          <w:lang w:val="en-US"/>
        </w:rPr>
      </w:pPr>
      <w:r>
        <w:rPr>
          <w:b w:val="0"/>
          <w:bCs w:val="0"/>
          <w:lang w:val="en-US"/>
        </w:rPr>
        <w:t xml:space="preserve">Concerning the air temperature measurement, the next plot </w:t>
      </w:r>
      <w:r w:rsidR="006A0793">
        <w:rPr>
          <w:b w:val="0"/>
          <w:bCs w:val="0"/>
          <w:lang w:val="en-US"/>
        </w:rPr>
        <w:t>visualizes</w:t>
      </w:r>
      <w:r>
        <w:rPr>
          <w:b w:val="0"/>
          <w:bCs w:val="0"/>
          <w:lang w:val="en-US"/>
        </w:rPr>
        <w:t xml:space="preserve"> the variation of that temperature associated with longitude.</w:t>
      </w:r>
    </w:p>
    <w:p w14:paraId="254AD4AF" w14:textId="77777777" w:rsidR="00285B18" w:rsidRDefault="00F00225" w:rsidP="00285B18">
      <w:pPr>
        <w:keepNext/>
        <w:jc w:val="center"/>
      </w:pPr>
      <w:r>
        <w:rPr>
          <w:b w:val="0"/>
          <w:bCs w:val="0"/>
          <w:noProof/>
          <w:lang w:val="en-US"/>
        </w:rPr>
        <w:lastRenderedPageBreak/>
        <w:drawing>
          <wp:inline distT="0" distB="0" distL="0" distR="0" wp14:anchorId="7AE9B65E" wp14:editId="3510D1A1">
            <wp:extent cx="5360670" cy="3312258"/>
            <wp:effectExtent l="19050" t="19050" r="11430" b="21590"/>
            <wp:docPr id="293076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76335" name="Picture 2930763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0670" cy="3312258"/>
                    </a:xfrm>
                    <a:prstGeom prst="rect">
                      <a:avLst/>
                    </a:prstGeom>
                    <a:ln>
                      <a:solidFill>
                        <a:schemeClr val="tx1"/>
                      </a:solidFill>
                    </a:ln>
                  </pic:spPr>
                </pic:pic>
              </a:graphicData>
            </a:graphic>
          </wp:inline>
        </w:drawing>
      </w:r>
    </w:p>
    <w:p w14:paraId="6034A4F8" w14:textId="2A573FA4" w:rsidR="00F00225" w:rsidRDefault="00285B18" w:rsidP="00285B18">
      <w:pPr>
        <w:pStyle w:val="Caption"/>
        <w:jc w:val="center"/>
        <w:rPr>
          <w:b w:val="0"/>
          <w:bCs w:val="0"/>
          <w:lang w:val="en-US"/>
        </w:rPr>
      </w:pPr>
      <w:r>
        <w:t xml:space="preserve">Figure </w:t>
      </w:r>
      <w:fldSimple w:instr=" SEQ Figure \* ARABIC ">
        <w:r>
          <w:rPr>
            <w:noProof/>
          </w:rPr>
          <w:t>3</w:t>
        </w:r>
      </w:fldSimple>
      <w:r w:rsidRPr="00DC4977">
        <w:rPr>
          <w:lang w:val="en-US"/>
        </w:rPr>
        <w:t>. Air temperature versus Longitude relationship</w:t>
      </w:r>
    </w:p>
    <w:p w14:paraId="77A9E76B" w14:textId="278F7832" w:rsidR="00F00225" w:rsidRDefault="00DC4977" w:rsidP="00E31FEB">
      <w:pPr>
        <w:rPr>
          <w:b w:val="0"/>
          <w:bCs w:val="0"/>
          <w:lang w:val="en-US"/>
        </w:rPr>
      </w:pPr>
      <w:r>
        <w:rPr>
          <w:b w:val="0"/>
          <w:bCs w:val="0"/>
          <w:lang w:val="en-US"/>
        </w:rPr>
        <w:t>Similar features are observed in terms of air temperature where it spans larger when longitude positions towards the east which contextually indicates cooler air temperature and warmer air temperature around the western direction.</w:t>
      </w:r>
    </w:p>
    <w:p w14:paraId="7F4D1B74" w14:textId="70B57E4F" w:rsidR="003961B5" w:rsidRPr="003961B5" w:rsidRDefault="00E31FEB" w:rsidP="00E31FEB">
      <w:pPr>
        <w:rPr>
          <w:lang w:val="en-US"/>
        </w:rPr>
      </w:pPr>
      <w:r>
        <w:rPr>
          <w:b w:val="0"/>
          <w:bCs w:val="0"/>
          <w:lang w:val="en-US"/>
        </w:rPr>
        <w:t>Accordingly,</w:t>
      </w:r>
      <w:r w:rsidR="006A0793">
        <w:rPr>
          <w:b w:val="0"/>
          <w:bCs w:val="0"/>
          <w:lang w:val="en-US"/>
        </w:rPr>
        <w:t xml:space="preserve"> and</w:t>
      </w:r>
      <w:r>
        <w:rPr>
          <w:b w:val="0"/>
          <w:bCs w:val="0"/>
          <w:lang w:val="en-US"/>
        </w:rPr>
        <w:t xml:space="preserve"> in order to emphasize the previous </w:t>
      </w:r>
      <w:r w:rsidR="006A0793">
        <w:rPr>
          <w:b w:val="0"/>
          <w:bCs w:val="0"/>
          <w:lang w:val="en-US"/>
        </w:rPr>
        <w:t xml:space="preserve">discussed </w:t>
      </w:r>
      <w:r>
        <w:rPr>
          <w:b w:val="0"/>
          <w:bCs w:val="0"/>
          <w:lang w:val="en-US"/>
        </w:rPr>
        <w:t xml:space="preserve">features, the following scatter plot visualizes the ‘air temperature’ and ‘S.S temperature’ variables with data points colored based on their longitude value. </w:t>
      </w:r>
    </w:p>
    <w:p w14:paraId="458DB3D5" w14:textId="70121301" w:rsidR="00540754" w:rsidRDefault="00761C66" w:rsidP="00FE5D0C">
      <w:pPr>
        <w:keepNext/>
        <w:jc w:val="center"/>
      </w:pPr>
      <w:r>
        <w:rPr>
          <w:noProof/>
        </w:rPr>
        <w:drawing>
          <wp:inline distT="0" distB="0" distL="0" distR="0" wp14:anchorId="006FF0A6" wp14:editId="7F0B0575">
            <wp:extent cx="4725975" cy="2920093"/>
            <wp:effectExtent l="19050" t="19050" r="17780" b="13970"/>
            <wp:docPr id="1110101247" name="Picture 8" descr="A graph showing a black and grey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01247" name="Picture 8" descr="A graph showing a black and grey 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2025" cy="2923831"/>
                    </a:xfrm>
                    <a:prstGeom prst="rect">
                      <a:avLst/>
                    </a:prstGeom>
                    <a:ln>
                      <a:solidFill>
                        <a:schemeClr val="tx1"/>
                      </a:solidFill>
                    </a:ln>
                  </pic:spPr>
                </pic:pic>
              </a:graphicData>
            </a:graphic>
          </wp:inline>
        </w:drawing>
      </w:r>
    </w:p>
    <w:p w14:paraId="38183449" w14:textId="6E48B83B" w:rsidR="00540754" w:rsidRPr="00540754" w:rsidRDefault="00540754" w:rsidP="00C30B46">
      <w:pPr>
        <w:pStyle w:val="Caption"/>
        <w:jc w:val="center"/>
        <w:rPr>
          <w:lang w:val="en-US"/>
        </w:rPr>
      </w:pPr>
      <w:r>
        <w:t xml:space="preserve">Figure </w:t>
      </w:r>
      <w:fldSimple w:instr=" SEQ Figure \* ARABIC ">
        <w:r w:rsidR="00285B18">
          <w:rPr>
            <w:noProof/>
          </w:rPr>
          <w:t>4</w:t>
        </w:r>
      </w:fldSimple>
      <w:r w:rsidRPr="00B26549">
        <w:rPr>
          <w:lang w:val="en-US"/>
        </w:rPr>
        <w:t xml:space="preserve">. S.S temp and Air temp relationship </w:t>
      </w:r>
    </w:p>
    <w:p w14:paraId="0C67307B" w14:textId="5737BD5C" w:rsidR="003D4B88" w:rsidRPr="003E01AB" w:rsidRDefault="006A0793" w:rsidP="003E01AB">
      <w:pPr>
        <w:rPr>
          <w:b w:val="0"/>
          <w:bCs w:val="0"/>
          <w:lang w:val="en-US"/>
        </w:rPr>
      </w:pPr>
      <w:r>
        <w:rPr>
          <w:b w:val="0"/>
          <w:bCs w:val="0"/>
          <w:lang w:val="en-US"/>
        </w:rPr>
        <w:t>The w</w:t>
      </w:r>
      <w:r w:rsidR="00FF26E4">
        <w:rPr>
          <w:b w:val="0"/>
          <w:bCs w:val="0"/>
          <w:lang w:val="en-US"/>
        </w:rPr>
        <w:t xml:space="preserve">estern longitudes are marked by the </w:t>
      </w:r>
      <w:r>
        <w:rPr>
          <w:b w:val="0"/>
          <w:bCs w:val="0"/>
          <w:lang w:val="en-US"/>
        </w:rPr>
        <w:t xml:space="preserve">gradual </w:t>
      </w:r>
      <w:r w:rsidR="00FF26E4">
        <w:rPr>
          <w:b w:val="0"/>
          <w:bCs w:val="0"/>
          <w:lang w:val="en-US"/>
        </w:rPr>
        <w:t xml:space="preserve">lightest blue color </w:t>
      </w:r>
      <w:r>
        <w:rPr>
          <w:b w:val="0"/>
          <w:bCs w:val="0"/>
          <w:lang w:val="en-US"/>
        </w:rPr>
        <w:t>indicating</w:t>
      </w:r>
      <w:r w:rsidR="00FF26E4">
        <w:rPr>
          <w:b w:val="0"/>
          <w:bCs w:val="0"/>
          <w:lang w:val="en-US"/>
        </w:rPr>
        <w:t xml:space="preserve"> the highe</w:t>
      </w:r>
      <w:r>
        <w:rPr>
          <w:b w:val="0"/>
          <w:bCs w:val="0"/>
          <w:lang w:val="en-US"/>
        </w:rPr>
        <w:t>r</w:t>
      </w:r>
      <w:r w:rsidR="00FF26E4">
        <w:rPr>
          <w:b w:val="0"/>
          <w:bCs w:val="0"/>
          <w:lang w:val="en-US"/>
        </w:rPr>
        <w:t xml:space="preserve"> temperatures of both measures air and sea surface</w:t>
      </w:r>
      <w:r w:rsidR="003E01AB">
        <w:rPr>
          <w:b w:val="0"/>
          <w:bCs w:val="0"/>
          <w:lang w:val="en-US"/>
        </w:rPr>
        <w:t xml:space="preserve"> compared</w:t>
      </w:r>
      <w:r w:rsidR="00FF26E4">
        <w:rPr>
          <w:b w:val="0"/>
          <w:bCs w:val="0"/>
          <w:lang w:val="en-US"/>
        </w:rPr>
        <w:t xml:space="preserve"> to the eastern longitudes</w:t>
      </w:r>
      <w:r w:rsidR="003E01AB">
        <w:rPr>
          <w:b w:val="0"/>
          <w:bCs w:val="0"/>
          <w:lang w:val="en-US"/>
        </w:rPr>
        <w:t xml:space="preserve"> which </w:t>
      </w:r>
      <w:r w:rsidR="003E01AB">
        <w:rPr>
          <w:b w:val="0"/>
          <w:bCs w:val="0"/>
          <w:lang w:val="en-US"/>
        </w:rPr>
        <w:lastRenderedPageBreak/>
        <w:t>have cooler temperatures</w:t>
      </w:r>
      <w:r>
        <w:rPr>
          <w:b w:val="0"/>
          <w:bCs w:val="0"/>
          <w:lang w:val="en-US"/>
        </w:rPr>
        <w:t xml:space="preserve"> colored in gradual black</w:t>
      </w:r>
      <w:r w:rsidR="003E01AB">
        <w:rPr>
          <w:b w:val="0"/>
          <w:bCs w:val="0"/>
          <w:lang w:val="en-US"/>
        </w:rPr>
        <w:t xml:space="preserve">, </w:t>
      </w:r>
      <w:r w:rsidR="003E01AB" w:rsidRPr="003E01AB">
        <w:rPr>
          <w:b w:val="0"/>
          <w:bCs w:val="0"/>
          <w:lang w:val="en-US"/>
        </w:rPr>
        <w:t>This pattern underscores the strong positive correlation observed during the correlation inspection</w:t>
      </w:r>
      <w:r w:rsidR="003E01AB">
        <w:rPr>
          <w:b w:val="0"/>
          <w:bCs w:val="0"/>
          <w:lang w:val="en-US"/>
        </w:rPr>
        <w:t>.</w:t>
      </w:r>
    </w:p>
    <w:p w14:paraId="4EAC8E88" w14:textId="296A46A5" w:rsidR="003D4B88" w:rsidRDefault="003D4B88" w:rsidP="003D4B88">
      <w:pPr>
        <w:pStyle w:val="ListParagraph"/>
        <w:numPr>
          <w:ilvl w:val="0"/>
          <w:numId w:val="2"/>
        </w:numPr>
        <w:rPr>
          <w:lang w:val="en-US"/>
        </w:rPr>
      </w:pPr>
      <w:r>
        <w:rPr>
          <w:lang w:val="en-US"/>
        </w:rPr>
        <w:t>Time series</w:t>
      </w:r>
    </w:p>
    <w:p w14:paraId="0109D2BA" w14:textId="4943A99B" w:rsidR="0052781A" w:rsidRDefault="0052781A" w:rsidP="0052781A">
      <w:pPr>
        <w:rPr>
          <w:b w:val="0"/>
          <w:bCs w:val="0"/>
          <w:lang w:val="en-US"/>
        </w:rPr>
      </w:pPr>
      <w:r>
        <w:rPr>
          <w:b w:val="0"/>
          <w:bCs w:val="0"/>
          <w:lang w:val="en-US"/>
        </w:rPr>
        <w:t xml:space="preserve">Another aspect of analysis that </w:t>
      </w:r>
      <w:r w:rsidR="00EA12B9">
        <w:rPr>
          <w:b w:val="0"/>
          <w:bCs w:val="0"/>
          <w:lang w:val="en-US"/>
        </w:rPr>
        <w:t>explores the relationship between</w:t>
      </w:r>
      <w:r>
        <w:rPr>
          <w:b w:val="0"/>
          <w:bCs w:val="0"/>
          <w:lang w:val="en-US"/>
        </w:rPr>
        <w:t xml:space="preserve"> the subsurface temperature and air temperature variations is their fluctuation over a periodic cycle which is a subject of analysis for this data set to understand the impact of the environmental variables on the El Nino effect.</w:t>
      </w:r>
      <w:r w:rsidR="00EA12B9">
        <w:rPr>
          <w:b w:val="0"/>
          <w:bCs w:val="0"/>
          <w:lang w:val="en-US"/>
        </w:rPr>
        <w:t xml:space="preserve"> </w:t>
      </w:r>
      <w:r w:rsidR="00EA12B9" w:rsidRPr="00EA12B9">
        <w:rPr>
          <w:b w:val="0"/>
          <w:bCs w:val="0"/>
          <w:lang w:val="en-US"/>
        </w:rPr>
        <w:t>The subsequent plots present time series representations for zonal winds, meridional winds, humidity, air temperature, and subsurface temperature. To delve into this relationship while mitigating the impact of missing data mentioned earlier, a subset of the dataset was employed. Specifically, the year 1994 is chosen as a case study period in the following figure</w:t>
      </w:r>
      <w:r w:rsidR="00EA12B9">
        <w:rPr>
          <w:b w:val="0"/>
          <w:bCs w:val="0"/>
          <w:lang w:val="en-US"/>
        </w:rPr>
        <w:t>.</w:t>
      </w:r>
    </w:p>
    <w:p w14:paraId="7935B186" w14:textId="77777777" w:rsidR="003D4B88" w:rsidRDefault="003D4B88" w:rsidP="00540754">
      <w:pPr>
        <w:keepNext/>
        <w:jc w:val="center"/>
      </w:pPr>
      <w:r>
        <w:rPr>
          <w:noProof/>
          <w:lang w:val="en-US"/>
        </w:rPr>
        <w:drawing>
          <wp:inline distT="0" distB="0" distL="0" distR="0" wp14:anchorId="4F988447" wp14:editId="1CBA39A7">
            <wp:extent cx="5731510" cy="3541395"/>
            <wp:effectExtent l="19050" t="19050" r="21590" b="20955"/>
            <wp:docPr id="248862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62598" name="Picture 2488625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41395"/>
                    </a:xfrm>
                    <a:prstGeom prst="rect">
                      <a:avLst/>
                    </a:prstGeom>
                    <a:ln>
                      <a:solidFill>
                        <a:schemeClr val="tx1"/>
                      </a:solidFill>
                    </a:ln>
                  </pic:spPr>
                </pic:pic>
              </a:graphicData>
            </a:graphic>
          </wp:inline>
        </w:drawing>
      </w:r>
    </w:p>
    <w:p w14:paraId="3B63F9A3" w14:textId="0B320C53" w:rsidR="003D4B88" w:rsidRPr="009C1C33" w:rsidRDefault="003D4B88" w:rsidP="003D4B88">
      <w:pPr>
        <w:pStyle w:val="Caption"/>
        <w:rPr>
          <w:lang w:val="en-US"/>
        </w:rPr>
      </w:pPr>
      <w:r>
        <w:t xml:space="preserve">Figure </w:t>
      </w:r>
      <w:fldSimple w:instr=" SEQ Figure \* ARABIC ">
        <w:r w:rsidR="00285B18">
          <w:rPr>
            <w:noProof/>
          </w:rPr>
          <w:t>5</w:t>
        </w:r>
      </w:fldSimple>
      <w:r w:rsidRPr="009C1C33">
        <w:rPr>
          <w:lang w:val="en-US"/>
        </w:rPr>
        <w:t xml:space="preserve">. Time </w:t>
      </w:r>
      <w:r w:rsidR="00B26549" w:rsidRPr="009C1C33">
        <w:rPr>
          <w:lang w:val="en-US"/>
        </w:rPr>
        <w:t>S</w:t>
      </w:r>
      <w:r w:rsidRPr="009C1C33">
        <w:rPr>
          <w:lang w:val="en-US"/>
        </w:rPr>
        <w:t>eries plot</w:t>
      </w:r>
      <w:r w:rsidR="009C1C33" w:rsidRPr="009C1C33">
        <w:rPr>
          <w:lang w:val="en-US"/>
        </w:rPr>
        <w:t xml:space="preserve"> yea</w:t>
      </w:r>
      <w:r w:rsidR="009C1C33">
        <w:rPr>
          <w:lang w:val="en-US"/>
        </w:rPr>
        <w:t>r (1994)</w:t>
      </w:r>
    </w:p>
    <w:p w14:paraId="4908C77D" w14:textId="4B59AD87" w:rsidR="00507AA9" w:rsidRDefault="008B1460" w:rsidP="00507AA9">
      <w:pPr>
        <w:rPr>
          <w:b w:val="0"/>
          <w:bCs w:val="0"/>
          <w:lang w:val="en-US"/>
        </w:rPr>
      </w:pPr>
      <w:r w:rsidRPr="008B1460">
        <w:rPr>
          <w:b w:val="0"/>
          <w:bCs w:val="0"/>
          <w:lang w:val="en-US"/>
        </w:rPr>
        <w:t>Key trends derived from the time series visualization reveal a notable similarity in the behavior of air temperature and subsurface temperature over time. Both temperatures exhibit a decreasing trend from July to October, followed by a gradual increase towards the end of the year. This pattern underscores the correlated relationship between these variables highlighted earlier. On the other hand, the meridional winds present a distinct pattern, with more pronounced fluctuations in the southern region during the first quarter of the year (January to April). Subsequently, there is a continuous increase until October, followed by a subsequent decrease.</w:t>
      </w:r>
    </w:p>
    <w:p w14:paraId="1E6EBA46" w14:textId="77777777" w:rsidR="00606872" w:rsidRDefault="00606872" w:rsidP="00507AA9">
      <w:pPr>
        <w:rPr>
          <w:b w:val="0"/>
          <w:bCs w:val="0"/>
          <w:lang w:val="en-US"/>
        </w:rPr>
      </w:pPr>
    </w:p>
    <w:p w14:paraId="4DF85036" w14:textId="77777777" w:rsidR="00606872" w:rsidRDefault="00606872" w:rsidP="00507AA9">
      <w:pPr>
        <w:rPr>
          <w:b w:val="0"/>
          <w:bCs w:val="0"/>
          <w:lang w:val="en-US"/>
        </w:rPr>
      </w:pPr>
    </w:p>
    <w:p w14:paraId="37AA7461" w14:textId="77777777" w:rsidR="00CF255A" w:rsidRDefault="00CF255A" w:rsidP="00507AA9">
      <w:pPr>
        <w:rPr>
          <w:b w:val="0"/>
          <w:bCs w:val="0"/>
          <w:lang w:val="en-US"/>
        </w:rPr>
      </w:pPr>
    </w:p>
    <w:p w14:paraId="18AC368E" w14:textId="11FD2613" w:rsidR="00CD2FA3" w:rsidRDefault="00C21905" w:rsidP="00507AA9">
      <w:pPr>
        <w:rPr>
          <w:lang w:val="en-US"/>
        </w:rPr>
      </w:pPr>
      <w:r w:rsidRPr="00CF255A">
        <w:rPr>
          <w:lang w:val="en-US"/>
        </w:rPr>
        <w:lastRenderedPageBreak/>
        <w:t>Code:</w:t>
      </w:r>
    </w:p>
    <w:p w14:paraId="60931239" w14:textId="76960A9A" w:rsidR="00CF255A" w:rsidRPr="00CF255A" w:rsidRDefault="00CF255A" w:rsidP="00507AA9">
      <w:pPr>
        <w:rPr>
          <w:lang w:val="en-US"/>
        </w:rPr>
      </w:pPr>
      <w:r>
        <w:rPr>
          <w:noProof/>
          <w:lang w:val="en-US"/>
        </w:rPr>
        <w:drawing>
          <wp:inline distT="0" distB="0" distL="0" distR="0" wp14:anchorId="7521BA91" wp14:editId="62A56B1C">
            <wp:extent cx="5731510" cy="634365"/>
            <wp:effectExtent l="0" t="0" r="2540" b="0"/>
            <wp:docPr id="681024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24309" name="Picture 6810243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34365"/>
                    </a:xfrm>
                    <a:prstGeom prst="rect">
                      <a:avLst/>
                    </a:prstGeom>
                  </pic:spPr>
                </pic:pic>
              </a:graphicData>
            </a:graphic>
          </wp:inline>
        </w:drawing>
      </w:r>
    </w:p>
    <w:p w14:paraId="318D0F8C" w14:textId="1C1FA819" w:rsidR="00345B4D" w:rsidRDefault="00CF255A" w:rsidP="00507AA9">
      <w:pPr>
        <w:rPr>
          <w:u w:val="single"/>
          <w:lang w:val="en-US"/>
        </w:rPr>
      </w:pPr>
      <w:r>
        <w:rPr>
          <w:noProof/>
          <w:u w:val="single"/>
          <w:lang w:val="en-US"/>
        </w:rPr>
        <w:drawing>
          <wp:inline distT="0" distB="0" distL="0" distR="0" wp14:anchorId="05807DDC" wp14:editId="748CEAAD">
            <wp:extent cx="5731510" cy="529590"/>
            <wp:effectExtent l="0" t="0" r="2540" b="3810"/>
            <wp:docPr id="93955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56964" name="Picture 939556964"/>
                    <pic:cNvPicPr/>
                  </pic:nvPicPr>
                  <pic:blipFill>
                    <a:blip r:embed="rId13">
                      <a:extLst>
                        <a:ext uri="{28A0092B-C50C-407E-A947-70E740481C1C}">
                          <a14:useLocalDpi xmlns:a14="http://schemas.microsoft.com/office/drawing/2010/main" val="0"/>
                        </a:ext>
                      </a:extLst>
                    </a:blip>
                    <a:stretch>
                      <a:fillRect/>
                    </a:stretch>
                  </pic:blipFill>
                  <pic:spPr>
                    <a:xfrm>
                      <a:off x="0" y="0"/>
                      <a:ext cx="5731510" cy="529590"/>
                    </a:xfrm>
                    <a:prstGeom prst="rect">
                      <a:avLst/>
                    </a:prstGeom>
                  </pic:spPr>
                </pic:pic>
              </a:graphicData>
            </a:graphic>
          </wp:inline>
        </w:drawing>
      </w:r>
    </w:p>
    <w:p w14:paraId="60CF3728" w14:textId="447BD33E" w:rsidR="00CF255A" w:rsidRDefault="00CF255A" w:rsidP="00507AA9">
      <w:pPr>
        <w:rPr>
          <w:u w:val="single"/>
          <w:lang w:val="en-US"/>
        </w:rPr>
      </w:pPr>
      <w:r>
        <w:rPr>
          <w:noProof/>
          <w:u w:val="single"/>
          <w:lang w:val="en-US"/>
        </w:rPr>
        <w:drawing>
          <wp:inline distT="0" distB="0" distL="0" distR="0" wp14:anchorId="5D63D9D2" wp14:editId="3CC16751">
            <wp:extent cx="5731510" cy="2157095"/>
            <wp:effectExtent l="0" t="0" r="2540" b="0"/>
            <wp:docPr id="1741203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03222" name="Picture 17412032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57095"/>
                    </a:xfrm>
                    <a:prstGeom prst="rect">
                      <a:avLst/>
                    </a:prstGeom>
                  </pic:spPr>
                </pic:pic>
              </a:graphicData>
            </a:graphic>
          </wp:inline>
        </w:drawing>
      </w:r>
    </w:p>
    <w:p w14:paraId="6DC35223" w14:textId="31C260F8" w:rsidR="00CF255A" w:rsidRPr="00C21905" w:rsidRDefault="00CF255A" w:rsidP="00507AA9">
      <w:pPr>
        <w:rPr>
          <w:u w:val="single"/>
          <w:lang w:val="en-US"/>
        </w:rPr>
      </w:pPr>
      <w:r>
        <w:rPr>
          <w:noProof/>
          <w:u w:val="single"/>
          <w:lang w:val="en-US"/>
        </w:rPr>
        <w:drawing>
          <wp:inline distT="0" distB="0" distL="0" distR="0" wp14:anchorId="090EE0CA" wp14:editId="373D10FC">
            <wp:extent cx="5731510" cy="2806065"/>
            <wp:effectExtent l="0" t="0" r="2540" b="0"/>
            <wp:docPr id="689335427"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35427" name="Picture 3" descr="A screenshot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sectPr w:rsidR="00CF255A" w:rsidRPr="00C219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3AB"/>
    <w:multiLevelType w:val="hybridMultilevel"/>
    <w:tmpl w:val="1148696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81B51"/>
    <w:multiLevelType w:val="hybridMultilevel"/>
    <w:tmpl w:val="36105860"/>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B6139"/>
    <w:multiLevelType w:val="hybridMultilevel"/>
    <w:tmpl w:val="3F96C15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06440">
    <w:abstractNumId w:val="0"/>
  </w:num>
  <w:num w:numId="2" w16cid:durableId="445009084">
    <w:abstractNumId w:val="1"/>
  </w:num>
  <w:num w:numId="3" w16cid:durableId="2073502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92"/>
    <w:rsid w:val="000652EB"/>
    <w:rsid w:val="00075144"/>
    <w:rsid w:val="00075645"/>
    <w:rsid w:val="000B6E6D"/>
    <w:rsid w:val="000D2304"/>
    <w:rsid w:val="000D4156"/>
    <w:rsid w:val="000E682F"/>
    <w:rsid w:val="0011278F"/>
    <w:rsid w:val="00131D7E"/>
    <w:rsid w:val="00152F35"/>
    <w:rsid w:val="00164341"/>
    <w:rsid w:val="002253D9"/>
    <w:rsid w:val="00232032"/>
    <w:rsid w:val="00236202"/>
    <w:rsid w:val="00257798"/>
    <w:rsid w:val="00257DAE"/>
    <w:rsid w:val="002605AD"/>
    <w:rsid w:val="002776B9"/>
    <w:rsid w:val="00280802"/>
    <w:rsid w:val="00285B18"/>
    <w:rsid w:val="00286ED9"/>
    <w:rsid w:val="00291924"/>
    <w:rsid w:val="002B15DA"/>
    <w:rsid w:val="00320CD7"/>
    <w:rsid w:val="00345B4D"/>
    <w:rsid w:val="003961B5"/>
    <w:rsid w:val="003D4B88"/>
    <w:rsid w:val="003E01AB"/>
    <w:rsid w:val="003F68BC"/>
    <w:rsid w:val="00405991"/>
    <w:rsid w:val="0044287B"/>
    <w:rsid w:val="00456BF3"/>
    <w:rsid w:val="0046058B"/>
    <w:rsid w:val="00474DB2"/>
    <w:rsid w:val="004753DD"/>
    <w:rsid w:val="0047603E"/>
    <w:rsid w:val="004C24AC"/>
    <w:rsid w:val="00507AA9"/>
    <w:rsid w:val="00510693"/>
    <w:rsid w:val="0052781A"/>
    <w:rsid w:val="00540754"/>
    <w:rsid w:val="00556D25"/>
    <w:rsid w:val="0057372B"/>
    <w:rsid w:val="00584681"/>
    <w:rsid w:val="005A39E4"/>
    <w:rsid w:val="005D130B"/>
    <w:rsid w:val="005E0311"/>
    <w:rsid w:val="00606872"/>
    <w:rsid w:val="006A0793"/>
    <w:rsid w:val="006D0A83"/>
    <w:rsid w:val="006E51A0"/>
    <w:rsid w:val="007101D2"/>
    <w:rsid w:val="00714FFF"/>
    <w:rsid w:val="00727AAD"/>
    <w:rsid w:val="00751B9B"/>
    <w:rsid w:val="00760855"/>
    <w:rsid w:val="00761C66"/>
    <w:rsid w:val="007C11D9"/>
    <w:rsid w:val="007D65AA"/>
    <w:rsid w:val="007E42E3"/>
    <w:rsid w:val="007F6892"/>
    <w:rsid w:val="007F6BB1"/>
    <w:rsid w:val="00845318"/>
    <w:rsid w:val="00855AAA"/>
    <w:rsid w:val="00872D5E"/>
    <w:rsid w:val="008735AC"/>
    <w:rsid w:val="008B1460"/>
    <w:rsid w:val="00901C14"/>
    <w:rsid w:val="00921435"/>
    <w:rsid w:val="00936331"/>
    <w:rsid w:val="00983D6B"/>
    <w:rsid w:val="00996374"/>
    <w:rsid w:val="009B5F4A"/>
    <w:rsid w:val="009C1C33"/>
    <w:rsid w:val="009C28B2"/>
    <w:rsid w:val="009D530D"/>
    <w:rsid w:val="009F6028"/>
    <w:rsid w:val="00A37D72"/>
    <w:rsid w:val="00A702AB"/>
    <w:rsid w:val="00A75165"/>
    <w:rsid w:val="00A86387"/>
    <w:rsid w:val="00AC6B72"/>
    <w:rsid w:val="00B26549"/>
    <w:rsid w:val="00B3581A"/>
    <w:rsid w:val="00B53C94"/>
    <w:rsid w:val="00B77127"/>
    <w:rsid w:val="00BA4F28"/>
    <w:rsid w:val="00C05362"/>
    <w:rsid w:val="00C21905"/>
    <w:rsid w:val="00C30B46"/>
    <w:rsid w:val="00C3601D"/>
    <w:rsid w:val="00CB391A"/>
    <w:rsid w:val="00CD2FA3"/>
    <w:rsid w:val="00CF255A"/>
    <w:rsid w:val="00D1304B"/>
    <w:rsid w:val="00D521D2"/>
    <w:rsid w:val="00D71B36"/>
    <w:rsid w:val="00D77AFA"/>
    <w:rsid w:val="00DB5171"/>
    <w:rsid w:val="00DB6A5B"/>
    <w:rsid w:val="00DC4977"/>
    <w:rsid w:val="00E079B9"/>
    <w:rsid w:val="00E1582A"/>
    <w:rsid w:val="00E27B08"/>
    <w:rsid w:val="00E31FEB"/>
    <w:rsid w:val="00E766FC"/>
    <w:rsid w:val="00E932C1"/>
    <w:rsid w:val="00E95B69"/>
    <w:rsid w:val="00EA12B9"/>
    <w:rsid w:val="00EA1C9E"/>
    <w:rsid w:val="00EB2BEE"/>
    <w:rsid w:val="00ED6E22"/>
    <w:rsid w:val="00F00225"/>
    <w:rsid w:val="00F0151D"/>
    <w:rsid w:val="00F034D5"/>
    <w:rsid w:val="00F877DD"/>
    <w:rsid w:val="00FB4677"/>
    <w:rsid w:val="00FE5D0C"/>
    <w:rsid w:val="00FE64EC"/>
    <w:rsid w:val="00FF26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E2287"/>
  <w15:chartTrackingRefBased/>
  <w15:docId w15:val="{86A0BEEA-A8AE-4A44-B373-A8C6B5E6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DD"/>
  </w:style>
  <w:style w:type="paragraph" w:styleId="Heading1">
    <w:name w:val="heading 1"/>
    <w:basedOn w:val="Normal"/>
    <w:next w:val="Normal"/>
    <w:link w:val="Heading1Char"/>
    <w:uiPriority w:val="9"/>
    <w:qFormat/>
    <w:rsid w:val="007F6892"/>
    <w:pPr>
      <w:keepNext/>
      <w:keepLines/>
      <w:spacing w:before="360" w:after="80"/>
      <w:outlineLvl w:val="0"/>
    </w:pPr>
    <w:rPr>
      <w:rFonts w:asciiTheme="majorHAnsi" w:eastAsiaTheme="majorEastAsia" w:hAnsiTheme="majorHAnsi"/>
      <w:color w:val="2E74B5" w:themeColor="accent1" w:themeShade="BF"/>
      <w:sz w:val="40"/>
      <w:szCs w:val="40"/>
    </w:rPr>
  </w:style>
  <w:style w:type="paragraph" w:styleId="Heading2">
    <w:name w:val="heading 2"/>
    <w:basedOn w:val="Normal"/>
    <w:next w:val="Normal"/>
    <w:link w:val="Heading2Char"/>
    <w:uiPriority w:val="9"/>
    <w:semiHidden/>
    <w:unhideWhenUsed/>
    <w:qFormat/>
    <w:rsid w:val="007F6892"/>
    <w:pPr>
      <w:keepNext/>
      <w:keepLines/>
      <w:spacing w:before="160" w:after="80"/>
      <w:outlineLvl w:val="1"/>
    </w:pPr>
    <w:rPr>
      <w:rFonts w:asciiTheme="majorHAns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7F6892"/>
    <w:pPr>
      <w:keepNext/>
      <w:keepLines/>
      <w:spacing w:before="160" w:after="80"/>
      <w:outlineLvl w:val="2"/>
    </w:pPr>
    <w:rPr>
      <w:rFonts w:asciiTheme="minorHAnsi" w:eastAsiaTheme="majorEastAsia" w:hAnsiTheme="min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7F6892"/>
    <w:pPr>
      <w:keepNext/>
      <w:keepLines/>
      <w:spacing w:before="80" w:after="40"/>
      <w:outlineLvl w:val="3"/>
    </w:pPr>
    <w:rPr>
      <w:rFonts w:asciiTheme="minorHAnsi" w:eastAsiaTheme="majorEastAsia" w:hAnsiTheme="minorHAnsi"/>
      <w:i/>
      <w:iCs/>
      <w:color w:val="2E74B5" w:themeColor="accent1" w:themeShade="BF"/>
    </w:rPr>
  </w:style>
  <w:style w:type="paragraph" w:styleId="Heading5">
    <w:name w:val="heading 5"/>
    <w:basedOn w:val="Normal"/>
    <w:next w:val="Normal"/>
    <w:link w:val="Heading5Char"/>
    <w:uiPriority w:val="9"/>
    <w:semiHidden/>
    <w:unhideWhenUsed/>
    <w:qFormat/>
    <w:rsid w:val="007F6892"/>
    <w:pPr>
      <w:keepNext/>
      <w:keepLines/>
      <w:spacing w:before="80" w:after="40"/>
      <w:outlineLvl w:val="4"/>
    </w:pPr>
    <w:rPr>
      <w:rFonts w:asciiTheme="minorHAnsi" w:eastAsiaTheme="majorEastAsia" w:hAnsiTheme="minorHAnsi"/>
      <w:color w:val="2E74B5" w:themeColor="accent1" w:themeShade="BF"/>
    </w:rPr>
  </w:style>
  <w:style w:type="paragraph" w:styleId="Heading6">
    <w:name w:val="heading 6"/>
    <w:basedOn w:val="Normal"/>
    <w:next w:val="Normal"/>
    <w:link w:val="Heading6Char"/>
    <w:uiPriority w:val="9"/>
    <w:semiHidden/>
    <w:unhideWhenUsed/>
    <w:qFormat/>
    <w:rsid w:val="007F6892"/>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7F6892"/>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7F6892"/>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7F6892"/>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892"/>
    <w:rPr>
      <w:rFonts w:asciiTheme="majorHAnsi" w:eastAsiaTheme="majorEastAsia" w:hAnsiTheme="majorHAnsi"/>
      <w:color w:val="2E74B5" w:themeColor="accent1" w:themeShade="BF"/>
      <w:sz w:val="40"/>
      <w:szCs w:val="40"/>
    </w:rPr>
  </w:style>
  <w:style w:type="character" w:customStyle="1" w:styleId="Heading2Char">
    <w:name w:val="Heading 2 Char"/>
    <w:basedOn w:val="DefaultParagraphFont"/>
    <w:link w:val="Heading2"/>
    <w:uiPriority w:val="9"/>
    <w:semiHidden/>
    <w:rsid w:val="007F6892"/>
    <w:rPr>
      <w:rFonts w:asciiTheme="majorHAnsi" w:eastAsiaTheme="majorEastAsia" w:hAnsiTheme="majorHAnsi"/>
      <w:color w:val="2E74B5" w:themeColor="accent1" w:themeShade="BF"/>
      <w:sz w:val="32"/>
      <w:szCs w:val="32"/>
    </w:rPr>
  </w:style>
  <w:style w:type="character" w:customStyle="1" w:styleId="Heading3Char">
    <w:name w:val="Heading 3 Char"/>
    <w:basedOn w:val="DefaultParagraphFont"/>
    <w:link w:val="Heading3"/>
    <w:uiPriority w:val="9"/>
    <w:semiHidden/>
    <w:rsid w:val="007F6892"/>
    <w:rPr>
      <w:rFonts w:asciiTheme="minorHAnsi" w:eastAsiaTheme="majorEastAsia" w:hAnsiTheme="minorHAnsi"/>
      <w:color w:val="2E74B5" w:themeColor="accent1" w:themeShade="BF"/>
      <w:sz w:val="28"/>
      <w:szCs w:val="28"/>
    </w:rPr>
  </w:style>
  <w:style w:type="character" w:customStyle="1" w:styleId="Heading4Char">
    <w:name w:val="Heading 4 Char"/>
    <w:basedOn w:val="DefaultParagraphFont"/>
    <w:link w:val="Heading4"/>
    <w:uiPriority w:val="9"/>
    <w:semiHidden/>
    <w:rsid w:val="007F6892"/>
    <w:rPr>
      <w:rFonts w:asciiTheme="minorHAnsi" w:eastAsiaTheme="majorEastAsia" w:hAnsiTheme="minorHAnsi"/>
      <w:i/>
      <w:iCs/>
      <w:color w:val="2E74B5" w:themeColor="accent1" w:themeShade="BF"/>
    </w:rPr>
  </w:style>
  <w:style w:type="character" w:customStyle="1" w:styleId="Heading5Char">
    <w:name w:val="Heading 5 Char"/>
    <w:basedOn w:val="DefaultParagraphFont"/>
    <w:link w:val="Heading5"/>
    <w:uiPriority w:val="9"/>
    <w:semiHidden/>
    <w:rsid w:val="007F6892"/>
    <w:rPr>
      <w:rFonts w:asciiTheme="minorHAnsi" w:eastAsiaTheme="majorEastAsia" w:hAnsiTheme="minorHAnsi"/>
      <w:color w:val="2E74B5" w:themeColor="accent1" w:themeShade="BF"/>
    </w:rPr>
  </w:style>
  <w:style w:type="character" w:customStyle="1" w:styleId="Heading6Char">
    <w:name w:val="Heading 6 Char"/>
    <w:basedOn w:val="DefaultParagraphFont"/>
    <w:link w:val="Heading6"/>
    <w:uiPriority w:val="9"/>
    <w:semiHidden/>
    <w:rsid w:val="007F6892"/>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7F6892"/>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7F6892"/>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7F6892"/>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7F6892"/>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F6892"/>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7F6892"/>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7F6892"/>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7F6892"/>
    <w:pPr>
      <w:spacing w:before="160"/>
      <w:jc w:val="center"/>
    </w:pPr>
    <w:rPr>
      <w:i/>
      <w:iCs/>
      <w:color w:val="404040" w:themeColor="text1" w:themeTint="BF"/>
    </w:rPr>
  </w:style>
  <w:style w:type="character" w:customStyle="1" w:styleId="QuoteChar">
    <w:name w:val="Quote Char"/>
    <w:basedOn w:val="DefaultParagraphFont"/>
    <w:link w:val="Quote"/>
    <w:uiPriority w:val="29"/>
    <w:rsid w:val="007F6892"/>
    <w:rPr>
      <w:i/>
      <w:iCs/>
      <w:color w:val="404040" w:themeColor="text1" w:themeTint="BF"/>
    </w:rPr>
  </w:style>
  <w:style w:type="paragraph" w:styleId="ListParagraph">
    <w:name w:val="List Paragraph"/>
    <w:basedOn w:val="Normal"/>
    <w:uiPriority w:val="34"/>
    <w:qFormat/>
    <w:rsid w:val="007F6892"/>
    <w:pPr>
      <w:ind w:left="720"/>
      <w:contextualSpacing/>
    </w:pPr>
  </w:style>
  <w:style w:type="character" w:styleId="IntenseEmphasis">
    <w:name w:val="Intense Emphasis"/>
    <w:basedOn w:val="DefaultParagraphFont"/>
    <w:uiPriority w:val="21"/>
    <w:qFormat/>
    <w:rsid w:val="007F6892"/>
    <w:rPr>
      <w:i/>
      <w:iCs/>
      <w:color w:val="2E74B5" w:themeColor="accent1" w:themeShade="BF"/>
    </w:rPr>
  </w:style>
  <w:style w:type="paragraph" w:styleId="IntenseQuote">
    <w:name w:val="Intense Quote"/>
    <w:basedOn w:val="Normal"/>
    <w:next w:val="Normal"/>
    <w:link w:val="IntenseQuoteChar"/>
    <w:uiPriority w:val="30"/>
    <w:qFormat/>
    <w:rsid w:val="007F689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F6892"/>
    <w:rPr>
      <w:i/>
      <w:iCs/>
      <w:color w:val="2E74B5" w:themeColor="accent1" w:themeShade="BF"/>
    </w:rPr>
  </w:style>
  <w:style w:type="character" w:styleId="IntenseReference">
    <w:name w:val="Intense Reference"/>
    <w:basedOn w:val="DefaultParagraphFont"/>
    <w:uiPriority w:val="32"/>
    <w:qFormat/>
    <w:rsid w:val="007F6892"/>
    <w:rPr>
      <w:b w:val="0"/>
      <w:bCs w:val="0"/>
      <w:smallCaps/>
      <w:color w:val="2E74B5" w:themeColor="accent1" w:themeShade="BF"/>
      <w:spacing w:val="5"/>
    </w:rPr>
  </w:style>
  <w:style w:type="character" w:styleId="Hyperlink">
    <w:name w:val="Hyperlink"/>
    <w:basedOn w:val="DefaultParagraphFont"/>
    <w:uiPriority w:val="99"/>
    <w:unhideWhenUsed/>
    <w:rsid w:val="00F877DD"/>
    <w:rPr>
      <w:color w:val="0563C1" w:themeColor="hyperlink"/>
      <w:u w:val="single"/>
    </w:rPr>
  </w:style>
  <w:style w:type="table" w:styleId="PlainTable1">
    <w:name w:val="Plain Table 1"/>
    <w:basedOn w:val="TableNormal"/>
    <w:uiPriority w:val="41"/>
    <w:rsid w:val="00F877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E682F"/>
    <w:pPr>
      <w:spacing w:after="200" w:line="240" w:lineRule="auto"/>
    </w:pPr>
    <w:rPr>
      <w:i/>
      <w:iCs/>
      <w:color w:val="44546A" w:themeColor="text2"/>
      <w:sz w:val="18"/>
      <w:szCs w:val="18"/>
    </w:rPr>
  </w:style>
  <w:style w:type="table" w:styleId="TableGrid">
    <w:name w:val="Table Grid"/>
    <w:basedOn w:val="TableNormal"/>
    <w:uiPriority w:val="39"/>
    <w:rsid w:val="0023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0C5F-D689-45E8-806D-30543603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6</Pages>
  <Words>970</Words>
  <Characters>5463</Characters>
  <Application>Microsoft Office Word</Application>
  <DocSecurity>0</DocSecurity>
  <Lines>182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Elden Ring</dc:creator>
  <cp:keywords/>
  <dc:description/>
  <cp:lastModifiedBy>Elden Ring</cp:lastModifiedBy>
  <cp:revision>103</cp:revision>
  <dcterms:created xsi:type="dcterms:W3CDTF">2024-01-11T18:43:00Z</dcterms:created>
  <dcterms:modified xsi:type="dcterms:W3CDTF">2024-01-14T18:22:00Z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e8d6d58747bb298ef8132ed2b33ca31d926a048854315d8d79c7d0dd0fdcb00f</vt:lpwstr>
  </property>
</Properties>
</file>