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8DCC0" w14:textId="77777777" w:rsidR="00D31A9D" w:rsidRPr="000034FA" w:rsidRDefault="00D31A9D" w:rsidP="00D31A9D">
      <w:pPr>
        <w:jc w:val="center"/>
        <w:rPr>
          <w:rFonts w:asciiTheme="majorBidi" w:hAnsiTheme="majorBidi" w:cstheme="majorBidi"/>
          <w:b/>
          <w:bCs/>
          <w:sz w:val="32"/>
          <w:szCs w:val="32"/>
        </w:rPr>
      </w:pPr>
      <w:r w:rsidRPr="000034FA">
        <w:rPr>
          <w:rFonts w:asciiTheme="majorBidi" w:hAnsiTheme="majorBidi" w:cstheme="majorBidi"/>
          <w:b/>
          <w:bCs/>
          <w:sz w:val="32"/>
          <w:szCs w:val="32"/>
        </w:rPr>
        <w:t>Advanced Control Laboratory (034406)</w:t>
      </w:r>
    </w:p>
    <w:p w14:paraId="3BD9799B" w14:textId="77777777" w:rsidR="00D31A9D" w:rsidRPr="000034FA" w:rsidRDefault="00D31A9D" w:rsidP="00D31A9D">
      <w:pPr>
        <w:jc w:val="center"/>
        <w:rPr>
          <w:rFonts w:asciiTheme="majorBidi" w:hAnsiTheme="majorBidi" w:cstheme="majorBidi"/>
          <w:sz w:val="28"/>
          <w:szCs w:val="32"/>
        </w:rPr>
      </w:pPr>
      <w:r w:rsidRPr="000034FA">
        <w:rPr>
          <w:rFonts w:asciiTheme="majorBidi" w:hAnsiTheme="majorBidi" w:cstheme="majorBidi"/>
          <w:sz w:val="28"/>
          <w:szCs w:val="32"/>
        </w:rPr>
        <w:t>Spring Semester, 2020/2021 Academic Year</w:t>
      </w:r>
    </w:p>
    <w:p w14:paraId="211B1091" w14:textId="73840D25" w:rsidR="00D31A9D" w:rsidRPr="000034FA" w:rsidRDefault="00D31A9D" w:rsidP="00D31A9D">
      <w:pPr>
        <w:jc w:val="center"/>
        <w:rPr>
          <w:rFonts w:asciiTheme="majorBidi" w:hAnsiTheme="majorBidi" w:cstheme="majorBidi"/>
          <w:sz w:val="28"/>
          <w:szCs w:val="32"/>
        </w:rPr>
      </w:pPr>
      <w:r w:rsidRPr="000034FA">
        <w:rPr>
          <w:rFonts w:asciiTheme="majorBidi" w:hAnsiTheme="majorBidi" w:cstheme="majorBidi"/>
          <w:sz w:val="28"/>
          <w:szCs w:val="32"/>
        </w:rPr>
        <w:t>Preparatory Work 5</w:t>
      </w:r>
    </w:p>
    <w:p w14:paraId="26575BAD" w14:textId="77777777" w:rsidR="00D31A9D" w:rsidRPr="007B3702" w:rsidRDefault="00D31A9D" w:rsidP="00D31A9D">
      <w:pPr>
        <w:jc w:val="center"/>
        <w:rPr>
          <w:rFonts w:asciiTheme="majorBidi" w:hAnsiTheme="majorBidi" w:cstheme="majorBidi"/>
          <w:sz w:val="24"/>
          <w:szCs w:val="28"/>
        </w:rPr>
      </w:pPr>
    </w:p>
    <w:p w14:paraId="0064BCE4" w14:textId="77777777" w:rsidR="00D31A9D" w:rsidRPr="000034FA" w:rsidRDefault="00D31A9D" w:rsidP="00D31A9D">
      <w:pPr>
        <w:jc w:val="center"/>
        <w:rPr>
          <w:rFonts w:asciiTheme="majorBidi" w:hAnsiTheme="majorBidi" w:cstheme="majorBidi"/>
          <w:sz w:val="24"/>
          <w:szCs w:val="28"/>
        </w:rPr>
      </w:pPr>
      <w:r w:rsidRPr="000034FA">
        <w:rPr>
          <w:rFonts w:asciiTheme="majorBidi" w:hAnsiTheme="majorBidi" w:cstheme="majorBidi"/>
          <w:sz w:val="24"/>
          <w:szCs w:val="28"/>
        </w:rPr>
        <w:t>Xiao Huo   941170771</w:t>
      </w:r>
    </w:p>
    <w:p w14:paraId="33AF1D6B" w14:textId="77777777" w:rsidR="00D31A9D" w:rsidRPr="000034FA" w:rsidRDefault="00D31A9D" w:rsidP="00D31A9D">
      <w:pPr>
        <w:jc w:val="center"/>
        <w:rPr>
          <w:rFonts w:asciiTheme="majorBidi" w:hAnsiTheme="majorBidi" w:cstheme="majorBidi"/>
          <w:sz w:val="24"/>
          <w:szCs w:val="28"/>
        </w:rPr>
      </w:pPr>
      <w:r w:rsidRPr="000034FA">
        <w:rPr>
          <w:rFonts w:asciiTheme="majorBidi" w:hAnsiTheme="majorBidi" w:cstheme="majorBidi"/>
          <w:sz w:val="24"/>
          <w:szCs w:val="28"/>
        </w:rPr>
        <w:t xml:space="preserve">E-mail: </w:t>
      </w:r>
      <w:hyperlink r:id="rId5" w:history="1">
        <w:r w:rsidRPr="000034FA">
          <w:rPr>
            <w:rStyle w:val="Hyperlink"/>
            <w:rFonts w:asciiTheme="majorBidi" w:hAnsiTheme="majorBidi" w:cstheme="majorBidi"/>
            <w:sz w:val="24"/>
            <w:szCs w:val="28"/>
          </w:rPr>
          <w:t>xiao-huo@campus.technion.ac.il</w:t>
        </w:r>
      </w:hyperlink>
    </w:p>
    <w:p w14:paraId="60085A40" w14:textId="77777777" w:rsidR="00D31A9D" w:rsidRPr="000034FA" w:rsidRDefault="00D31A9D" w:rsidP="00D31A9D">
      <w:pPr>
        <w:rPr>
          <w:rFonts w:asciiTheme="majorBidi" w:hAnsiTheme="majorBidi" w:cstheme="majorBidi"/>
          <w:sz w:val="24"/>
          <w:szCs w:val="28"/>
        </w:rPr>
      </w:pPr>
    </w:p>
    <w:p w14:paraId="3B7B434F" w14:textId="77777777" w:rsidR="00D31A9D" w:rsidRPr="000034FA" w:rsidRDefault="00D31A9D" w:rsidP="00D31A9D">
      <w:pPr>
        <w:jc w:val="center"/>
        <w:rPr>
          <w:rFonts w:asciiTheme="majorBidi" w:hAnsiTheme="majorBidi" w:cstheme="majorBidi"/>
          <w:sz w:val="24"/>
          <w:szCs w:val="28"/>
        </w:rPr>
      </w:pPr>
      <w:r w:rsidRPr="000034FA">
        <w:rPr>
          <w:rFonts w:asciiTheme="majorBidi" w:hAnsiTheme="majorBidi" w:cstheme="majorBidi"/>
          <w:sz w:val="24"/>
          <w:szCs w:val="28"/>
        </w:rPr>
        <w:t>Zitao Yu   941170755</w:t>
      </w:r>
    </w:p>
    <w:p w14:paraId="02D2036C" w14:textId="77777777" w:rsidR="00D31A9D" w:rsidRPr="000034FA" w:rsidRDefault="00D31A9D" w:rsidP="00D31A9D">
      <w:pPr>
        <w:jc w:val="center"/>
        <w:rPr>
          <w:rFonts w:asciiTheme="majorBidi" w:hAnsiTheme="majorBidi" w:cstheme="majorBidi"/>
          <w:sz w:val="24"/>
          <w:szCs w:val="28"/>
        </w:rPr>
      </w:pPr>
      <w:r w:rsidRPr="000034FA">
        <w:rPr>
          <w:rFonts w:asciiTheme="majorBidi" w:hAnsiTheme="majorBidi" w:cstheme="majorBidi"/>
          <w:sz w:val="24"/>
          <w:szCs w:val="28"/>
        </w:rPr>
        <w:t xml:space="preserve">E-mail: </w:t>
      </w:r>
      <w:hyperlink r:id="rId6" w:history="1">
        <w:r w:rsidRPr="000034FA">
          <w:rPr>
            <w:rStyle w:val="Hyperlink"/>
            <w:rFonts w:asciiTheme="majorBidi" w:hAnsiTheme="majorBidi" w:cstheme="majorBidi"/>
            <w:sz w:val="24"/>
            <w:szCs w:val="28"/>
          </w:rPr>
          <w:t>yuzitao@campus.technion.ac.il</w:t>
        </w:r>
      </w:hyperlink>
    </w:p>
    <w:p w14:paraId="4DD9F1EB" w14:textId="77777777" w:rsidR="00D31A9D" w:rsidRPr="000034FA" w:rsidRDefault="00D31A9D" w:rsidP="00D31A9D">
      <w:pPr>
        <w:rPr>
          <w:rFonts w:asciiTheme="majorBidi" w:hAnsiTheme="majorBidi" w:cstheme="majorBidi"/>
          <w:sz w:val="28"/>
          <w:szCs w:val="32"/>
        </w:rPr>
      </w:pPr>
      <w:r w:rsidRPr="000034FA">
        <w:rPr>
          <w:rFonts w:asciiTheme="majorBidi" w:hAnsiTheme="majorBidi" w:cstheme="majorBidi"/>
          <w:b/>
          <w:bCs/>
          <w:sz w:val="28"/>
          <w:szCs w:val="32"/>
        </w:rPr>
        <w:t>Question 1</w:t>
      </w:r>
    </w:p>
    <w:p w14:paraId="4B2209BC" w14:textId="77777777" w:rsidR="00021C70" w:rsidRPr="000034FA" w:rsidRDefault="00021C70" w:rsidP="00021C70">
      <w:pPr>
        <w:rPr>
          <w:rFonts w:asciiTheme="majorBidi" w:hAnsiTheme="majorBidi" w:cstheme="majorBidi"/>
        </w:rPr>
      </w:pPr>
      <w:r w:rsidRPr="000034FA">
        <w:rPr>
          <w:rFonts w:asciiTheme="majorBidi" w:hAnsiTheme="majorBidi" w:cstheme="majorBidi"/>
        </w:rPr>
        <w:t>Figure 1 describes the control system which is similar to that of the laboratory process. The transfer function</w:t>
      </w:r>
    </w:p>
    <w:p w14:paraId="73DC3C5F" w14:textId="7021A539" w:rsidR="00021C70" w:rsidRPr="000034FA" w:rsidRDefault="008035AE" w:rsidP="00021C70">
      <w:pPr>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y</m:t>
            </m:r>
          </m:sub>
        </m:sSub>
        <m:r>
          <w:rPr>
            <w:rFonts w:ascii="Cambria Math" w:hAnsi="Cambria Math" w:cstheme="majorBidi"/>
          </w:rPr>
          <m:t>(s)</m:t>
        </m:r>
      </m:oMath>
      <w:r w:rsidR="00021C70" w:rsidRPr="000034FA">
        <w:rPr>
          <w:rFonts w:asciiTheme="majorBidi" w:hAnsiTheme="majorBidi" w:cstheme="majorBidi"/>
        </w:rPr>
        <w:t xml:space="preserve"> transforms the control voltage </w:t>
      </w:r>
      <m:oMath>
        <m:r>
          <w:rPr>
            <w:rFonts w:ascii="Cambria Math" w:hAnsi="Cambria Math" w:cstheme="majorBidi"/>
          </w:rPr>
          <m:t>u</m:t>
        </m:r>
      </m:oMath>
      <w:r w:rsidR="00021C70" w:rsidRPr="000034FA">
        <w:rPr>
          <w:rFonts w:asciiTheme="majorBidi" w:hAnsiTheme="majorBidi" w:cstheme="majorBidi"/>
        </w:rPr>
        <w:t xml:space="preserve"> to the arm angle </w:t>
      </w:r>
      <m:oMath>
        <m:r>
          <w:rPr>
            <w:rFonts w:ascii="Cambria Math" w:hAnsi="Cambria Math" w:cstheme="majorBidi"/>
          </w:rPr>
          <m:t>y</m:t>
        </m:r>
      </m:oMath>
      <w:r w:rsidR="00021C70" w:rsidRPr="000034FA">
        <w:rPr>
          <w:rFonts w:asciiTheme="majorBidi" w:hAnsiTheme="majorBidi" w:cstheme="majorBidi"/>
        </w:rPr>
        <w:t xml:space="preserve">, and </w:t>
      </w: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θ</m:t>
            </m:r>
          </m:sub>
        </m:sSub>
        <m:r>
          <w:rPr>
            <w:rFonts w:ascii="Cambria Math" w:hAnsi="Cambria Math" w:cstheme="majorBidi"/>
          </w:rPr>
          <m:t>(s)</m:t>
        </m:r>
      </m:oMath>
      <w:r w:rsidR="00021C70" w:rsidRPr="000034FA">
        <w:rPr>
          <w:rFonts w:asciiTheme="majorBidi" w:hAnsiTheme="majorBidi" w:cstheme="majorBidi"/>
        </w:rPr>
        <w:t xml:space="preserve"> converts the arm angle </w:t>
      </w:r>
      <m:oMath>
        <m:r>
          <w:rPr>
            <w:rFonts w:ascii="Cambria Math" w:hAnsi="Cambria Math" w:cstheme="majorBidi"/>
          </w:rPr>
          <m:t>y</m:t>
        </m:r>
      </m:oMath>
      <w:r w:rsidR="00021C70" w:rsidRPr="000034FA">
        <w:rPr>
          <w:rFonts w:asciiTheme="majorBidi" w:hAnsiTheme="majorBidi" w:cstheme="majorBidi"/>
        </w:rPr>
        <w:t xml:space="preserve"> to the pendulum</w:t>
      </w:r>
    </w:p>
    <w:p w14:paraId="630508DD" w14:textId="2052F00D" w:rsidR="00021C70" w:rsidRPr="000034FA" w:rsidRDefault="00021C70" w:rsidP="00021C70">
      <w:pPr>
        <w:rPr>
          <w:rFonts w:asciiTheme="majorBidi" w:hAnsiTheme="majorBidi" w:cstheme="majorBidi"/>
        </w:rPr>
      </w:pPr>
      <w:r w:rsidRPr="000034FA">
        <w:rPr>
          <w:rFonts w:asciiTheme="majorBidi" w:hAnsiTheme="majorBidi" w:cstheme="majorBidi"/>
        </w:rPr>
        <w:t xml:space="preserve">angle </w:t>
      </w:r>
      <m:oMath>
        <m:r>
          <w:rPr>
            <w:rFonts w:ascii="Cambria Math" w:hAnsi="Cambria Math" w:cstheme="majorBidi"/>
          </w:rPr>
          <m:t>θ</m:t>
        </m:r>
      </m:oMath>
      <w:r w:rsidRPr="000034FA">
        <w:rPr>
          <w:rFonts w:asciiTheme="majorBidi" w:hAnsiTheme="majorBidi" w:cstheme="majorBidi"/>
        </w:rPr>
        <w:t>. The transfer function Cy(s) is the arm angle servo controller. It is assumed that the effect of the</w:t>
      </w:r>
    </w:p>
    <w:p w14:paraId="2CF294BE" w14:textId="5331E5F8" w:rsidR="00D47A3F" w:rsidRPr="000034FA" w:rsidRDefault="00021C70" w:rsidP="00021C70">
      <w:pPr>
        <w:rPr>
          <w:rFonts w:asciiTheme="majorBidi" w:hAnsiTheme="majorBidi" w:cstheme="majorBidi"/>
        </w:rPr>
      </w:pPr>
      <w:r w:rsidRPr="000034FA">
        <w:rPr>
          <w:rFonts w:asciiTheme="majorBidi" w:hAnsiTheme="majorBidi" w:cstheme="majorBidi"/>
        </w:rPr>
        <w:t>pendulum motion on the arm angle is negligible and</w:t>
      </w:r>
    </w:p>
    <w:p w14:paraId="119AE46B" w14:textId="07B3D9B6" w:rsidR="00D31A9D" w:rsidRPr="000034FA" w:rsidRDefault="008035AE">
      <w:pPr>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y</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100</m:t>
              </m:r>
            </m:num>
            <m:den>
              <m:r>
                <w:rPr>
                  <w:rFonts w:ascii="Cambria Math" w:hAnsi="Cambria Math" w:cstheme="majorBidi"/>
                </w:rPr>
                <m:t>s</m:t>
              </m:r>
              <m:d>
                <m:dPr>
                  <m:ctrlPr>
                    <w:rPr>
                      <w:rFonts w:ascii="Cambria Math" w:hAnsi="Cambria Math" w:cstheme="majorBidi"/>
                      <w:i/>
                    </w:rPr>
                  </m:ctrlPr>
                </m:dPr>
                <m:e>
                  <m:r>
                    <w:rPr>
                      <w:rFonts w:ascii="Cambria Math" w:hAnsi="Cambria Math" w:cstheme="majorBidi"/>
                    </w:rPr>
                    <m:t>s+100</m:t>
                  </m:r>
                </m:e>
              </m:d>
            </m:den>
          </m:f>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θ</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180</m:t>
              </m:r>
            </m:num>
            <m:den>
              <m:r>
                <w:rPr>
                  <w:rFonts w:ascii="Cambria Math" w:hAnsi="Cambria Math" w:cstheme="majorBidi"/>
                </w:rPr>
                <m:t>π</m:t>
              </m:r>
            </m:den>
          </m:f>
          <m:r>
            <w:rPr>
              <w:rFonts w:ascii="Cambria Math" w:hAnsi="Cambria Math" w:cstheme="majorBidi"/>
            </w:rPr>
            <m:t>⋅</m:t>
          </m:r>
          <m:f>
            <m:fPr>
              <m:ctrlPr>
                <w:rPr>
                  <w:rFonts w:ascii="Cambria Math" w:hAnsi="Cambria Math" w:cstheme="majorBidi"/>
                  <w:i/>
                </w:rPr>
              </m:ctrlPr>
            </m:fPr>
            <m:num>
              <m:r>
                <w:rPr>
                  <w:rFonts w:ascii="Cambria Math" w:hAnsi="Cambria Math" w:cstheme="majorBidi"/>
                </w:rPr>
                <m:t>50⋅</m:t>
              </m:r>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2</m:t>
                  </m:r>
                </m:sup>
              </m:sSup>
            </m:num>
            <m:den>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2</m:t>
                  </m:r>
                </m:sup>
              </m:sSup>
              <m:r>
                <w:rPr>
                  <w:rFonts w:ascii="Cambria Math" w:hAnsi="Cambria Math" w:cstheme="majorBidi"/>
                </w:rPr>
                <m:t>+0.49s+50</m:t>
              </m:r>
            </m:den>
          </m:f>
        </m:oMath>
      </m:oMathPara>
    </w:p>
    <w:p w14:paraId="1002770B" w14:textId="08AAEC5C" w:rsidR="00D31A9D" w:rsidRPr="000034FA" w:rsidRDefault="00021C70" w:rsidP="00021C70">
      <w:pPr>
        <w:rPr>
          <w:rFonts w:asciiTheme="majorBidi" w:hAnsiTheme="majorBidi" w:cstheme="majorBidi"/>
        </w:rPr>
      </w:pPr>
      <w:r w:rsidRPr="000034FA">
        <w:rPr>
          <w:rFonts w:asciiTheme="majorBidi" w:hAnsiTheme="majorBidi" w:cstheme="majorBidi"/>
        </w:rPr>
        <w:t xml:space="preserve">The servo controller is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y</m:t>
            </m:r>
          </m:sub>
        </m:sSub>
        <m:d>
          <m:dPr>
            <m:ctrlPr>
              <w:rPr>
                <w:rFonts w:ascii="Cambria Math" w:hAnsi="Cambria Math" w:cstheme="majorBidi"/>
                <w:i/>
              </w:rPr>
            </m:ctrlPr>
          </m:dPr>
          <m:e>
            <m:r>
              <w:rPr>
                <w:rFonts w:ascii="Cambria Math" w:hAnsi="Cambria Math" w:cstheme="majorBidi"/>
              </w:rPr>
              <m:t>s</m:t>
            </m:r>
          </m:e>
        </m:d>
        <m:r>
          <w:rPr>
            <w:rFonts w:ascii="Cambria Math" w:hAnsi="Cambria Math" w:cstheme="majorBidi"/>
          </w:rPr>
          <m:t>=(40s+179)</m:t>
        </m:r>
      </m:oMath>
      <w:r w:rsidRPr="000034FA">
        <w:rPr>
          <w:rFonts w:asciiTheme="majorBidi" w:hAnsiTheme="majorBidi" w:cstheme="majorBidi"/>
        </w:rPr>
        <w:t>/</w:t>
      </w:r>
      <m:oMath>
        <m:r>
          <w:rPr>
            <w:rFonts w:ascii="Cambria Math" w:hAnsi="Cambria Math" w:cstheme="majorBidi"/>
          </w:rPr>
          <m:t>s</m:t>
        </m:r>
      </m:oMath>
    </w:p>
    <w:p w14:paraId="203A451D" w14:textId="77777777" w:rsidR="00021C70" w:rsidRPr="000034FA" w:rsidRDefault="00021C70" w:rsidP="00021C70">
      <w:pPr>
        <w:rPr>
          <w:rFonts w:asciiTheme="majorBidi" w:hAnsiTheme="majorBidi" w:cstheme="majorBidi"/>
        </w:rPr>
      </w:pPr>
    </w:p>
    <w:p w14:paraId="3D69D6B9" w14:textId="0C5FA331" w:rsidR="00D31A9D" w:rsidRPr="000034FA" w:rsidRDefault="00D31A9D" w:rsidP="00021C70">
      <w:pPr>
        <w:pStyle w:val="ListParagraph"/>
        <w:numPr>
          <w:ilvl w:val="0"/>
          <w:numId w:val="1"/>
        </w:numPr>
        <w:rPr>
          <w:rFonts w:asciiTheme="majorBidi" w:hAnsiTheme="majorBidi" w:cstheme="majorBidi"/>
        </w:rPr>
      </w:pPr>
      <w:r w:rsidRPr="000034FA">
        <w:rPr>
          <w:rFonts w:asciiTheme="majorBidi" w:hAnsiTheme="majorBidi" w:cstheme="majorBidi"/>
        </w:rPr>
        <w:t>Show Bode plot of the transfer function between r and θ.</w:t>
      </w:r>
    </w:p>
    <w:p w14:paraId="4C0447B5" w14:textId="384131E4" w:rsidR="00D31A9D" w:rsidRPr="000034FA" w:rsidRDefault="00D31A9D" w:rsidP="00021C70">
      <w:pPr>
        <w:pStyle w:val="ListParagraph"/>
        <w:numPr>
          <w:ilvl w:val="0"/>
          <w:numId w:val="2"/>
        </w:numPr>
        <w:rPr>
          <w:rFonts w:asciiTheme="majorBidi" w:hAnsiTheme="majorBidi" w:cstheme="majorBidi"/>
        </w:rPr>
      </w:pPr>
      <w:r w:rsidRPr="000034FA">
        <w:rPr>
          <w:rFonts w:asciiTheme="majorBidi" w:hAnsiTheme="majorBidi" w:cstheme="majorBidi"/>
        </w:rPr>
        <w:t>What are the conclusions?</w:t>
      </w:r>
    </w:p>
    <w:p w14:paraId="3823DC3C" w14:textId="7FA24D0F" w:rsidR="00D31A9D" w:rsidRPr="000034FA" w:rsidRDefault="00D31A9D" w:rsidP="00021C70">
      <w:pPr>
        <w:pStyle w:val="ListParagraph"/>
        <w:numPr>
          <w:ilvl w:val="0"/>
          <w:numId w:val="2"/>
        </w:numPr>
        <w:rPr>
          <w:rFonts w:asciiTheme="majorBidi" w:hAnsiTheme="majorBidi" w:cstheme="majorBidi"/>
        </w:rPr>
      </w:pPr>
      <w:r w:rsidRPr="000034FA">
        <w:rPr>
          <w:rFonts w:asciiTheme="majorBidi" w:hAnsiTheme="majorBidi" w:cstheme="majorBidi"/>
        </w:rPr>
        <w:t>What are the resonant peak and frequency?</w:t>
      </w:r>
    </w:p>
    <w:p w14:paraId="59EAC1C9" w14:textId="77777777" w:rsidR="00E31068" w:rsidRPr="000034FA" w:rsidRDefault="00E31068" w:rsidP="00E31068">
      <w:pPr>
        <w:keepNext/>
        <w:jc w:val="center"/>
        <w:rPr>
          <w:rFonts w:asciiTheme="majorBidi" w:hAnsiTheme="majorBidi" w:cstheme="majorBidi"/>
        </w:rPr>
      </w:pPr>
      <w:r w:rsidRPr="000034FA">
        <w:rPr>
          <w:rFonts w:asciiTheme="majorBidi" w:hAnsiTheme="majorBidi" w:cstheme="majorBidi"/>
          <w:noProof/>
        </w:rPr>
        <w:drawing>
          <wp:inline distT="0" distB="0" distL="0" distR="0" wp14:anchorId="5970DBBD" wp14:editId="2F52BA1B">
            <wp:extent cx="2575420" cy="611891"/>
            <wp:effectExtent l="0" t="0" r="317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634526" cy="625934"/>
                    </a:xfrm>
                    <a:prstGeom prst="rect">
                      <a:avLst/>
                    </a:prstGeom>
                  </pic:spPr>
                </pic:pic>
              </a:graphicData>
            </a:graphic>
          </wp:inline>
        </w:drawing>
      </w:r>
    </w:p>
    <w:p w14:paraId="51EDDF2D" w14:textId="02ED1BDB" w:rsidR="00E31068" w:rsidRPr="000034FA" w:rsidRDefault="00E31068" w:rsidP="00E31068">
      <w:pPr>
        <w:pStyle w:val="Caption"/>
        <w:jc w:val="center"/>
        <w:rPr>
          <w:rFonts w:asciiTheme="majorBidi" w:hAnsiTheme="majorBidi" w:cstheme="majorBidi"/>
        </w:rPr>
      </w:pPr>
      <w:r w:rsidRPr="000034FA">
        <w:rPr>
          <w:rFonts w:asciiTheme="majorBidi" w:hAnsiTheme="majorBidi" w:cstheme="majorBidi"/>
        </w:rPr>
        <w:t xml:space="preserve">Figure </w:t>
      </w:r>
      <w:r w:rsidRPr="000034FA">
        <w:rPr>
          <w:rFonts w:asciiTheme="majorBidi" w:hAnsiTheme="majorBidi" w:cstheme="majorBidi"/>
        </w:rPr>
        <w:fldChar w:fldCharType="begin"/>
      </w:r>
      <w:r w:rsidRPr="000034FA">
        <w:rPr>
          <w:rFonts w:asciiTheme="majorBidi" w:hAnsiTheme="majorBidi" w:cstheme="majorBidi"/>
        </w:rPr>
        <w:instrText xml:space="preserve"> SEQ Figure \* ARABIC </w:instrText>
      </w:r>
      <w:r w:rsidRPr="000034FA">
        <w:rPr>
          <w:rFonts w:asciiTheme="majorBidi" w:hAnsiTheme="majorBidi" w:cstheme="majorBidi"/>
        </w:rPr>
        <w:fldChar w:fldCharType="separate"/>
      </w:r>
      <w:r w:rsidR="001F72B6">
        <w:rPr>
          <w:rFonts w:asciiTheme="majorBidi" w:hAnsiTheme="majorBidi" w:cstheme="majorBidi"/>
          <w:noProof/>
        </w:rPr>
        <w:t>1</w:t>
      </w:r>
      <w:r w:rsidRPr="000034FA">
        <w:rPr>
          <w:rFonts w:asciiTheme="majorBidi" w:hAnsiTheme="majorBidi" w:cstheme="majorBidi"/>
        </w:rPr>
        <w:fldChar w:fldCharType="end"/>
      </w:r>
      <w:r w:rsidRPr="000034FA">
        <w:rPr>
          <w:rFonts w:asciiTheme="majorBidi" w:hAnsiTheme="majorBidi" w:cstheme="majorBidi"/>
        </w:rPr>
        <w:t xml:space="preserve"> open loop control system</w:t>
      </w:r>
    </w:p>
    <w:p w14:paraId="107345C4" w14:textId="13377771" w:rsidR="00E31068" w:rsidRPr="000034FA" w:rsidRDefault="00E31068" w:rsidP="00E31068">
      <w:pPr>
        <w:rPr>
          <w:rFonts w:asciiTheme="majorBidi" w:hAnsiTheme="majorBidi" w:cstheme="majorBidi"/>
          <w:b/>
          <w:bCs/>
          <w:u w:val="single"/>
        </w:rPr>
      </w:pPr>
      <w:r w:rsidRPr="000034FA">
        <w:rPr>
          <w:rFonts w:asciiTheme="majorBidi" w:hAnsiTheme="majorBidi" w:cstheme="majorBidi"/>
          <w:b/>
          <w:bCs/>
          <w:u w:val="single"/>
        </w:rPr>
        <w:t>Solution:</w:t>
      </w:r>
    </w:p>
    <w:p w14:paraId="5571CFE2" w14:textId="77777777" w:rsidR="00021C70" w:rsidRPr="000034FA" w:rsidRDefault="00021C70" w:rsidP="00021C70">
      <w:pPr>
        <w:rPr>
          <w:rFonts w:asciiTheme="majorBidi" w:hAnsiTheme="majorBidi" w:cstheme="majorBidi"/>
        </w:rPr>
      </w:pPr>
    </w:p>
    <w:p w14:paraId="644D0139" w14:textId="62BFD35B" w:rsidR="00D31A9D" w:rsidRPr="000034FA" w:rsidRDefault="00D31A9D" w:rsidP="00021C70">
      <w:pPr>
        <w:rPr>
          <w:rFonts w:asciiTheme="majorBidi" w:hAnsiTheme="majorBidi" w:cstheme="majorBidi"/>
        </w:rPr>
      </w:pPr>
      <w:r w:rsidRPr="000034FA">
        <w:rPr>
          <w:rFonts w:asciiTheme="majorBidi" w:hAnsiTheme="majorBidi" w:cstheme="majorBidi"/>
        </w:rPr>
        <w:t>The bode diagram of the open loop system</w:t>
      </w:r>
      <w:r w:rsidR="00021C70" w:rsidRPr="000034FA">
        <w:rPr>
          <w:rFonts w:asciiTheme="majorBidi" w:hAnsiTheme="majorBidi" w:cstheme="majorBidi"/>
        </w:rPr>
        <w:t xml:space="preserve"> </w:t>
      </w:r>
      <w:r w:rsidRPr="000034FA">
        <w:rPr>
          <w:rFonts w:asciiTheme="majorBidi" w:hAnsiTheme="majorBidi" w:cstheme="majorBidi"/>
        </w:rPr>
        <w:t>is</w:t>
      </w:r>
      <w:r w:rsidR="00021C70" w:rsidRPr="000034FA">
        <w:rPr>
          <w:rFonts w:asciiTheme="majorBidi" w:hAnsiTheme="majorBidi" w:cstheme="majorBidi"/>
        </w:rPr>
        <w:t xml:space="preserve"> as shown below. All the cross over frequencies and stability margins are marked as well in the same figure. </w:t>
      </w:r>
    </w:p>
    <w:p w14:paraId="1652C133" w14:textId="77777777" w:rsidR="00021C70" w:rsidRPr="000034FA" w:rsidRDefault="00021C70" w:rsidP="00021C70">
      <w:pPr>
        <w:keepNext/>
        <w:jc w:val="center"/>
        <w:rPr>
          <w:rFonts w:asciiTheme="majorBidi" w:hAnsiTheme="majorBidi" w:cstheme="majorBidi"/>
        </w:rPr>
      </w:pPr>
      <w:r w:rsidRPr="000034FA">
        <w:rPr>
          <w:rFonts w:asciiTheme="majorBidi" w:hAnsiTheme="majorBidi" w:cstheme="majorBidi"/>
          <w:noProof/>
        </w:rPr>
        <w:drawing>
          <wp:inline distT="0" distB="0" distL="0" distR="0" wp14:anchorId="7D3613D3" wp14:editId="2A9900B4">
            <wp:extent cx="5059227" cy="2885813"/>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34004" cy="2928467"/>
                    </a:xfrm>
                    <a:prstGeom prst="rect">
                      <a:avLst/>
                    </a:prstGeom>
                  </pic:spPr>
                </pic:pic>
              </a:graphicData>
            </a:graphic>
          </wp:inline>
        </w:drawing>
      </w:r>
    </w:p>
    <w:p w14:paraId="78689A92" w14:textId="3926FDB0" w:rsidR="00D31A9D" w:rsidRPr="000034FA" w:rsidRDefault="00021C70" w:rsidP="00021C70">
      <w:pPr>
        <w:pStyle w:val="Caption"/>
        <w:jc w:val="center"/>
        <w:rPr>
          <w:rFonts w:asciiTheme="majorBidi" w:hAnsiTheme="majorBidi" w:cstheme="majorBidi"/>
        </w:rPr>
      </w:pPr>
      <w:r w:rsidRPr="000034FA">
        <w:rPr>
          <w:rFonts w:asciiTheme="majorBidi" w:hAnsiTheme="majorBidi" w:cstheme="majorBidi"/>
        </w:rPr>
        <w:t xml:space="preserve">Figure </w:t>
      </w:r>
      <w:r w:rsidRPr="000034FA">
        <w:rPr>
          <w:rFonts w:asciiTheme="majorBidi" w:hAnsiTheme="majorBidi" w:cstheme="majorBidi"/>
        </w:rPr>
        <w:fldChar w:fldCharType="begin"/>
      </w:r>
      <w:r w:rsidRPr="000034FA">
        <w:rPr>
          <w:rFonts w:asciiTheme="majorBidi" w:hAnsiTheme="majorBidi" w:cstheme="majorBidi"/>
        </w:rPr>
        <w:instrText xml:space="preserve"> SEQ Figure \* ARABIC </w:instrText>
      </w:r>
      <w:r w:rsidRPr="000034FA">
        <w:rPr>
          <w:rFonts w:asciiTheme="majorBidi" w:hAnsiTheme="majorBidi" w:cstheme="majorBidi"/>
        </w:rPr>
        <w:fldChar w:fldCharType="separate"/>
      </w:r>
      <w:r w:rsidR="001F72B6">
        <w:rPr>
          <w:rFonts w:asciiTheme="majorBidi" w:hAnsiTheme="majorBidi" w:cstheme="majorBidi"/>
          <w:noProof/>
        </w:rPr>
        <w:t>2</w:t>
      </w:r>
      <w:r w:rsidRPr="000034FA">
        <w:rPr>
          <w:rFonts w:asciiTheme="majorBidi" w:hAnsiTheme="majorBidi" w:cstheme="majorBidi"/>
        </w:rPr>
        <w:fldChar w:fldCharType="end"/>
      </w:r>
      <w:r w:rsidRPr="000034FA">
        <w:rPr>
          <w:rFonts w:asciiTheme="majorBidi" w:hAnsiTheme="majorBidi" w:cstheme="majorBidi"/>
        </w:rPr>
        <w:t xml:space="preserve"> Bode diagram for the open loop system with critical values</w:t>
      </w:r>
    </w:p>
    <w:p w14:paraId="2AE2FA70" w14:textId="77777777" w:rsidR="00021C70" w:rsidRPr="000034FA" w:rsidRDefault="00021C70" w:rsidP="00021C70">
      <w:pPr>
        <w:rPr>
          <w:rFonts w:asciiTheme="majorBidi" w:hAnsiTheme="majorBidi" w:cstheme="majorBidi"/>
        </w:rPr>
      </w:pPr>
      <w:r w:rsidRPr="000034FA">
        <w:rPr>
          <w:rFonts w:asciiTheme="majorBidi" w:hAnsiTheme="majorBidi" w:cstheme="majorBidi"/>
        </w:rPr>
        <w:lastRenderedPageBreak/>
        <w:t>Conclusions:</w:t>
      </w:r>
    </w:p>
    <w:p w14:paraId="13812932" w14:textId="6E4C8F3B" w:rsidR="00021C70" w:rsidRPr="000034FA" w:rsidRDefault="00D31A9D" w:rsidP="00021C70">
      <w:pPr>
        <w:rPr>
          <w:rFonts w:asciiTheme="majorBidi" w:hAnsiTheme="majorBidi" w:cstheme="majorBidi"/>
        </w:rPr>
      </w:pPr>
      <w:r w:rsidRPr="000034FA">
        <w:rPr>
          <w:rFonts w:asciiTheme="majorBidi" w:hAnsiTheme="majorBidi" w:cstheme="majorBidi"/>
        </w:rPr>
        <w:t xml:space="preserve">The system </w:t>
      </w:r>
      <w:r w:rsidR="00021C70" w:rsidRPr="000034FA">
        <w:rPr>
          <w:rFonts w:asciiTheme="majorBidi" w:hAnsiTheme="majorBidi" w:cstheme="majorBidi"/>
        </w:rPr>
        <w:t>has</w:t>
      </w:r>
      <w:r w:rsidRPr="000034FA">
        <w:rPr>
          <w:rFonts w:asciiTheme="majorBidi" w:hAnsiTheme="majorBidi" w:cstheme="majorBidi"/>
        </w:rPr>
        <w:t xml:space="preserve"> large response</w:t>
      </w:r>
      <w:r w:rsidR="00DC79BE" w:rsidRPr="000034FA">
        <w:rPr>
          <w:rFonts w:asciiTheme="majorBidi" w:hAnsiTheme="majorBidi" w:cstheme="majorBidi"/>
        </w:rPr>
        <w:t xml:space="preserve"> peaks</w:t>
      </w:r>
      <w:r w:rsidRPr="000034FA">
        <w:rPr>
          <w:rFonts w:asciiTheme="majorBidi" w:hAnsiTheme="majorBidi" w:cstheme="majorBidi"/>
        </w:rPr>
        <w:t xml:space="preserve"> </w:t>
      </w:r>
      <w:r w:rsidR="00DC79BE" w:rsidRPr="000034FA">
        <w:rPr>
          <w:rFonts w:asciiTheme="majorBidi" w:hAnsiTheme="majorBidi" w:cstheme="majorBidi"/>
        </w:rPr>
        <w:t xml:space="preserve">and little delay </w:t>
      </w:r>
      <w:r w:rsidRPr="000034FA">
        <w:rPr>
          <w:rFonts w:asciiTheme="majorBidi" w:hAnsiTheme="majorBidi" w:cstheme="majorBidi"/>
        </w:rPr>
        <w:t xml:space="preserve">margins. </w:t>
      </w:r>
      <w:r w:rsidR="00DC79BE" w:rsidRPr="000034FA">
        <w:rPr>
          <w:rFonts w:asciiTheme="majorBidi" w:hAnsiTheme="majorBidi" w:cstheme="majorBidi"/>
        </w:rPr>
        <w:t xml:space="preserve">Meanwhile, there are two cross frequencies for this system as shown in the figure, </w:t>
      </w:r>
      <m:oMath>
        <m:sSub>
          <m:sSubPr>
            <m:ctrlPr>
              <w:rPr>
                <w:rFonts w:ascii="Cambria Math" w:hAnsi="Cambria Math" w:cstheme="majorBidi"/>
                <w:i/>
              </w:rPr>
            </m:ctrlPr>
          </m:sSubPr>
          <m:e>
            <m:r>
              <w:rPr>
                <w:rFonts w:ascii="Cambria Math" w:hAnsi="Cambria Math" w:cstheme="majorBidi"/>
              </w:rPr>
              <m:t>ω</m:t>
            </m:r>
          </m:e>
          <m:sub>
            <m:r>
              <w:rPr>
                <w:rFonts w:ascii="Cambria Math" w:hAnsi="Cambria Math" w:cstheme="majorBidi"/>
              </w:rPr>
              <m:t>c-1</m:t>
            </m:r>
          </m:sub>
        </m:sSub>
        <m:r>
          <w:rPr>
            <w:rFonts w:ascii="Cambria Math" w:hAnsi="Cambria Math" w:cstheme="majorBidi"/>
          </w:rPr>
          <m:t>=0.137</m:t>
        </m:r>
        <m:d>
          <m:dPr>
            <m:begChr m:val="["/>
            <m:endChr m:val="]"/>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rad</m:t>
                </m:r>
              </m:num>
              <m:den>
                <m:r>
                  <w:rPr>
                    <w:rFonts w:ascii="Cambria Math" w:hAnsi="Cambria Math" w:cstheme="majorBidi"/>
                  </w:rPr>
                  <m:t>s</m:t>
                </m:r>
              </m:den>
            </m:f>
          </m:e>
        </m:d>
      </m:oMath>
      <w:r w:rsidR="00DC79BE" w:rsidRPr="000034FA">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ω</m:t>
            </m:r>
          </m:e>
          <m:sub>
            <m:r>
              <w:rPr>
                <w:rFonts w:ascii="Cambria Math" w:hAnsi="Cambria Math" w:cstheme="majorBidi"/>
              </w:rPr>
              <m:t>c-2</m:t>
            </m:r>
          </m:sub>
        </m:sSub>
        <m:r>
          <w:rPr>
            <w:rFonts w:ascii="Cambria Math" w:hAnsi="Cambria Math" w:cstheme="majorBidi"/>
          </w:rPr>
          <m:t>=3.27⋅</m:t>
        </m:r>
        <m:sSup>
          <m:sSupPr>
            <m:ctrlPr>
              <w:rPr>
                <w:rFonts w:ascii="Cambria Math" w:hAnsi="Cambria Math" w:cstheme="majorBidi"/>
                <w:i/>
              </w:rPr>
            </m:ctrlPr>
          </m:sSupPr>
          <m:e>
            <m:r>
              <w:rPr>
                <w:rFonts w:ascii="Cambria Math" w:hAnsi="Cambria Math" w:cstheme="majorBidi"/>
              </w:rPr>
              <m:t>10</m:t>
            </m:r>
          </m:e>
          <m:sup>
            <m:r>
              <w:rPr>
                <w:rFonts w:ascii="Cambria Math" w:hAnsi="Cambria Math" w:cstheme="majorBidi"/>
              </w:rPr>
              <m:t>3</m:t>
            </m:r>
          </m:sup>
        </m:sSup>
        <m:d>
          <m:dPr>
            <m:begChr m:val="["/>
            <m:endChr m:val="]"/>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rad</m:t>
                </m:r>
              </m:num>
              <m:den>
                <m:r>
                  <w:rPr>
                    <w:rFonts w:ascii="Cambria Math" w:hAnsi="Cambria Math" w:cstheme="majorBidi"/>
                  </w:rPr>
                  <m:t>s</m:t>
                </m:r>
              </m:den>
            </m:f>
          </m:e>
        </m:d>
      </m:oMath>
      <w:r w:rsidR="00DC79BE" w:rsidRPr="000034FA">
        <w:rPr>
          <w:rFonts w:asciiTheme="majorBidi" w:hAnsiTheme="majorBidi" w:cstheme="majorBidi"/>
        </w:rPr>
        <w:t>. It is also noticeable that bode diagram returns that the closed loop system is unstable. Therefore, a negative gain is necessary</w:t>
      </w:r>
      <w:r w:rsidR="00E31068" w:rsidRPr="000034FA">
        <w:rPr>
          <w:rFonts w:asciiTheme="majorBidi" w:hAnsiTheme="majorBidi" w:cstheme="majorBidi"/>
        </w:rPr>
        <w:t xml:space="preserve">. </w:t>
      </w:r>
    </w:p>
    <w:p w14:paraId="0A1FC3AC" w14:textId="77777777" w:rsidR="00E31068" w:rsidRPr="000034FA" w:rsidRDefault="00E31068" w:rsidP="00021C70">
      <w:pPr>
        <w:rPr>
          <w:rFonts w:asciiTheme="majorBidi" w:hAnsiTheme="majorBidi" w:cstheme="majorBidi"/>
        </w:rPr>
      </w:pPr>
    </w:p>
    <w:p w14:paraId="01C9A434" w14:textId="2D9792DF" w:rsidR="00021C70" w:rsidRPr="000034FA" w:rsidRDefault="00021C70" w:rsidP="00021C70">
      <w:pPr>
        <w:pStyle w:val="ListParagraph"/>
        <w:numPr>
          <w:ilvl w:val="0"/>
          <w:numId w:val="1"/>
        </w:numPr>
        <w:rPr>
          <w:rFonts w:asciiTheme="majorBidi" w:hAnsiTheme="majorBidi" w:cstheme="majorBidi"/>
        </w:rPr>
      </w:pPr>
      <w:r w:rsidRPr="000034FA">
        <w:rPr>
          <w:rFonts w:asciiTheme="majorBidi" w:hAnsiTheme="majorBidi" w:cstheme="majorBidi"/>
        </w:rPr>
        <w:t>Show step response of the transfer function between r and θ.</w:t>
      </w:r>
    </w:p>
    <w:p w14:paraId="2AEA4077" w14:textId="1FC40E15" w:rsidR="00E31068" w:rsidRPr="000034FA" w:rsidRDefault="00E31068" w:rsidP="00E31068">
      <w:pPr>
        <w:rPr>
          <w:rFonts w:asciiTheme="majorBidi" w:hAnsiTheme="majorBidi" w:cstheme="majorBidi"/>
        </w:rPr>
      </w:pPr>
    </w:p>
    <w:p w14:paraId="3F5D116C" w14:textId="53796D89" w:rsidR="00E31068" w:rsidRPr="000034FA" w:rsidRDefault="00E31068" w:rsidP="00E31068">
      <w:pPr>
        <w:rPr>
          <w:rFonts w:asciiTheme="majorBidi" w:hAnsiTheme="majorBidi" w:cstheme="majorBidi"/>
          <w:b/>
          <w:bCs/>
          <w:u w:val="single"/>
        </w:rPr>
      </w:pPr>
      <w:r w:rsidRPr="000034FA">
        <w:rPr>
          <w:rFonts w:asciiTheme="majorBidi" w:hAnsiTheme="majorBidi" w:cstheme="majorBidi"/>
          <w:b/>
          <w:bCs/>
          <w:u w:val="single"/>
        </w:rPr>
        <w:t>Solution:</w:t>
      </w:r>
    </w:p>
    <w:p w14:paraId="37A13C70" w14:textId="77777777" w:rsidR="00E31068" w:rsidRPr="000034FA" w:rsidRDefault="00E31068" w:rsidP="00E31068">
      <w:pPr>
        <w:keepNext/>
        <w:rPr>
          <w:rFonts w:asciiTheme="majorBidi" w:hAnsiTheme="majorBidi" w:cstheme="majorBidi"/>
        </w:rPr>
      </w:pPr>
      <w:r w:rsidRPr="000034FA">
        <w:rPr>
          <w:rFonts w:asciiTheme="majorBidi" w:hAnsiTheme="majorBidi" w:cstheme="majorBidi"/>
          <w:noProof/>
        </w:rPr>
        <w:drawing>
          <wp:inline distT="0" distB="0" distL="0" distR="0" wp14:anchorId="669C6C2D" wp14:editId="6F19D8E8">
            <wp:extent cx="5943600" cy="4563611"/>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rotWithShape="1">
                    <a:blip r:embed="rId9">
                      <a:extLst>
                        <a:ext uri="{28A0092B-C50C-407E-A947-70E740481C1C}">
                          <a14:useLocalDpi xmlns:a14="http://schemas.microsoft.com/office/drawing/2010/main" val="0"/>
                        </a:ext>
                      </a:extLst>
                    </a:blip>
                    <a:srcRect b="913"/>
                    <a:stretch/>
                  </pic:blipFill>
                  <pic:spPr bwMode="auto">
                    <a:xfrm>
                      <a:off x="0" y="0"/>
                      <a:ext cx="5943600" cy="4563611"/>
                    </a:xfrm>
                    <a:prstGeom prst="rect">
                      <a:avLst/>
                    </a:prstGeom>
                    <a:ln>
                      <a:noFill/>
                    </a:ln>
                    <a:extLst>
                      <a:ext uri="{53640926-AAD7-44D8-BBD7-CCE9431645EC}">
                        <a14:shadowObscured xmlns:a14="http://schemas.microsoft.com/office/drawing/2010/main"/>
                      </a:ext>
                    </a:extLst>
                  </pic:spPr>
                </pic:pic>
              </a:graphicData>
            </a:graphic>
          </wp:inline>
        </w:drawing>
      </w:r>
    </w:p>
    <w:p w14:paraId="746BF489" w14:textId="3551A8F5" w:rsidR="00E31068" w:rsidRPr="000034FA" w:rsidRDefault="00E31068" w:rsidP="00E31068">
      <w:pPr>
        <w:pStyle w:val="Caption"/>
        <w:jc w:val="center"/>
        <w:rPr>
          <w:rFonts w:asciiTheme="majorBidi" w:hAnsiTheme="majorBidi" w:cstheme="majorBidi"/>
        </w:rPr>
      </w:pPr>
      <w:r w:rsidRPr="000034FA">
        <w:rPr>
          <w:rFonts w:asciiTheme="majorBidi" w:hAnsiTheme="majorBidi" w:cstheme="majorBidi"/>
        </w:rPr>
        <w:t xml:space="preserve">Figure </w:t>
      </w:r>
      <w:r w:rsidRPr="000034FA">
        <w:rPr>
          <w:rFonts w:asciiTheme="majorBidi" w:hAnsiTheme="majorBidi" w:cstheme="majorBidi"/>
        </w:rPr>
        <w:fldChar w:fldCharType="begin"/>
      </w:r>
      <w:r w:rsidRPr="000034FA">
        <w:rPr>
          <w:rFonts w:asciiTheme="majorBidi" w:hAnsiTheme="majorBidi" w:cstheme="majorBidi"/>
        </w:rPr>
        <w:instrText xml:space="preserve"> SEQ Figure \* ARABIC </w:instrText>
      </w:r>
      <w:r w:rsidRPr="000034FA">
        <w:rPr>
          <w:rFonts w:asciiTheme="majorBidi" w:hAnsiTheme="majorBidi" w:cstheme="majorBidi"/>
        </w:rPr>
        <w:fldChar w:fldCharType="separate"/>
      </w:r>
      <w:r w:rsidR="001F72B6">
        <w:rPr>
          <w:rFonts w:asciiTheme="majorBidi" w:hAnsiTheme="majorBidi" w:cstheme="majorBidi"/>
          <w:noProof/>
        </w:rPr>
        <w:t>3</w:t>
      </w:r>
      <w:r w:rsidRPr="000034FA">
        <w:rPr>
          <w:rFonts w:asciiTheme="majorBidi" w:hAnsiTheme="majorBidi" w:cstheme="majorBidi"/>
        </w:rPr>
        <w:fldChar w:fldCharType="end"/>
      </w:r>
      <w:r w:rsidRPr="000034FA">
        <w:rPr>
          <w:rFonts w:asciiTheme="majorBidi" w:hAnsiTheme="majorBidi" w:cstheme="majorBidi"/>
        </w:rPr>
        <w:t xml:space="preserve"> Step response of the open loop system</w:t>
      </w:r>
    </w:p>
    <w:p w14:paraId="275D9411" w14:textId="10B41D9E" w:rsidR="00E31068" w:rsidRPr="000034FA" w:rsidRDefault="00E31068" w:rsidP="00E31068">
      <w:pPr>
        <w:rPr>
          <w:rFonts w:asciiTheme="majorBidi" w:hAnsiTheme="majorBidi" w:cstheme="majorBidi"/>
        </w:rPr>
      </w:pPr>
      <w:r w:rsidRPr="000034FA">
        <w:rPr>
          <w:rFonts w:asciiTheme="majorBidi" w:hAnsiTheme="majorBidi" w:cstheme="majorBidi"/>
        </w:rPr>
        <w:t xml:space="preserve">There exists severe oscillation with large amplitude. </w:t>
      </w:r>
    </w:p>
    <w:p w14:paraId="73AA1306" w14:textId="68E0FF14" w:rsidR="00E31068" w:rsidRPr="000034FA" w:rsidRDefault="00E31068" w:rsidP="00E31068">
      <w:pPr>
        <w:rPr>
          <w:rFonts w:asciiTheme="majorBidi" w:hAnsiTheme="majorBidi" w:cstheme="majorBidi"/>
        </w:rPr>
      </w:pPr>
    </w:p>
    <w:p w14:paraId="3347BC58" w14:textId="77777777" w:rsidR="00E31068" w:rsidRPr="000034FA" w:rsidRDefault="00E31068" w:rsidP="00E31068">
      <w:pPr>
        <w:pStyle w:val="ListParagraph"/>
        <w:numPr>
          <w:ilvl w:val="0"/>
          <w:numId w:val="1"/>
        </w:numPr>
        <w:rPr>
          <w:rFonts w:asciiTheme="majorBidi" w:hAnsiTheme="majorBidi" w:cstheme="majorBidi"/>
        </w:rPr>
      </w:pPr>
      <w:r w:rsidRPr="000034FA">
        <w:rPr>
          <w:rFonts w:asciiTheme="majorBidi" w:hAnsiTheme="majorBidi" w:cstheme="majorBidi"/>
        </w:rPr>
        <w:t>In order to decrease an amplitude of the pendulum oscillations the outer closed loop is added as</w:t>
      </w:r>
    </w:p>
    <w:p w14:paraId="4E0478A5" w14:textId="13174EFA" w:rsidR="00E31068" w:rsidRPr="000034FA" w:rsidRDefault="00E31068" w:rsidP="00E31068">
      <w:pPr>
        <w:ind w:left="720"/>
        <w:rPr>
          <w:rFonts w:asciiTheme="majorBidi" w:hAnsiTheme="majorBidi" w:cstheme="majorBidi"/>
        </w:rPr>
      </w:pPr>
      <w:r w:rsidRPr="000034FA">
        <w:rPr>
          <w:rFonts w:asciiTheme="majorBidi" w:hAnsiTheme="majorBidi" w:cstheme="majorBidi"/>
        </w:rPr>
        <w:t xml:space="preserve">shown in Figure </w:t>
      </w:r>
      <w:r w:rsidR="00B62CE7" w:rsidRPr="000034FA">
        <w:rPr>
          <w:rFonts w:asciiTheme="majorBidi" w:hAnsiTheme="majorBidi" w:cstheme="majorBidi"/>
        </w:rPr>
        <w:t>4</w:t>
      </w:r>
      <w:r w:rsidRPr="000034FA">
        <w:rPr>
          <w:rFonts w:asciiTheme="majorBidi" w:hAnsiTheme="majorBidi" w:cstheme="majorBidi"/>
        </w:rPr>
        <w:t xml:space="preserve">. Design a controller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θ</m:t>
            </m:r>
          </m:sub>
        </m:sSub>
        <m:r>
          <w:rPr>
            <w:rFonts w:ascii="Cambria Math" w:hAnsi="Cambria Math" w:cstheme="majorBidi"/>
          </w:rPr>
          <m:t xml:space="preserve"> </m:t>
        </m:r>
      </m:oMath>
      <w:r w:rsidRPr="000034FA">
        <w:rPr>
          <w:rFonts w:asciiTheme="majorBidi" w:hAnsiTheme="majorBidi" w:cstheme="majorBidi"/>
        </w:rPr>
        <w:t>that reduces the resonance peak of the outer closed loop transfer function between r and θ to a value which is no more than 75[dB].</w:t>
      </w:r>
    </w:p>
    <w:p w14:paraId="1AA68373" w14:textId="66C5E54C" w:rsidR="00E31068" w:rsidRPr="000034FA" w:rsidRDefault="00E31068" w:rsidP="00E31068">
      <w:pPr>
        <w:pStyle w:val="ListParagraph"/>
        <w:rPr>
          <w:rFonts w:asciiTheme="majorBidi" w:hAnsiTheme="majorBidi" w:cstheme="majorBidi"/>
        </w:rPr>
      </w:pPr>
      <w:r w:rsidRPr="000034FA">
        <w:rPr>
          <w:rFonts w:asciiTheme="majorBidi" w:hAnsiTheme="majorBidi" w:cstheme="majorBidi"/>
        </w:rPr>
        <w:t xml:space="preserve">Note: the minimal order of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θ</m:t>
            </m:r>
          </m:sub>
        </m:sSub>
      </m:oMath>
      <w:r w:rsidRPr="000034FA">
        <w:rPr>
          <w:rFonts w:asciiTheme="majorBidi" w:hAnsiTheme="majorBidi" w:cstheme="majorBidi"/>
        </w:rPr>
        <w:t xml:space="preserve"> that satisfies the specification above is the first order.</w:t>
      </w:r>
    </w:p>
    <w:p w14:paraId="2A6002E5" w14:textId="77777777" w:rsidR="00B62CE7" w:rsidRPr="000034FA" w:rsidRDefault="00B62CE7" w:rsidP="00B62CE7">
      <w:pPr>
        <w:keepNext/>
        <w:jc w:val="center"/>
        <w:rPr>
          <w:rFonts w:asciiTheme="majorBidi" w:hAnsiTheme="majorBidi" w:cstheme="majorBidi"/>
        </w:rPr>
      </w:pPr>
      <w:r w:rsidRPr="000034FA">
        <w:rPr>
          <w:rFonts w:asciiTheme="majorBidi" w:hAnsiTheme="majorBidi" w:cstheme="majorBidi"/>
          <w:noProof/>
        </w:rPr>
        <w:drawing>
          <wp:inline distT="0" distB="0" distL="0" distR="0" wp14:anchorId="26F788FB" wp14:editId="632C099E">
            <wp:extent cx="3703336" cy="964734"/>
            <wp:effectExtent l="0" t="0" r="5080" b="63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97274" cy="989205"/>
                    </a:xfrm>
                    <a:prstGeom prst="rect">
                      <a:avLst/>
                    </a:prstGeom>
                  </pic:spPr>
                </pic:pic>
              </a:graphicData>
            </a:graphic>
          </wp:inline>
        </w:drawing>
      </w:r>
    </w:p>
    <w:p w14:paraId="58F59034" w14:textId="5662C040" w:rsidR="00E31068" w:rsidRPr="000034FA" w:rsidRDefault="00B62CE7" w:rsidP="00B62CE7">
      <w:pPr>
        <w:pStyle w:val="Caption"/>
        <w:jc w:val="center"/>
        <w:rPr>
          <w:rFonts w:asciiTheme="majorBidi" w:hAnsiTheme="majorBidi" w:cstheme="majorBidi"/>
        </w:rPr>
      </w:pPr>
      <w:r w:rsidRPr="000034FA">
        <w:rPr>
          <w:rFonts w:asciiTheme="majorBidi" w:hAnsiTheme="majorBidi" w:cstheme="majorBidi"/>
        </w:rPr>
        <w:t xml:space="preserve">Figure </w:t>
      </w:r>
      <w:r w:rsidRPr="000034FA">
        <w:rPr>
          <w:rFonts w:asciiTheme="majorBidi" w:hAnsiTheme="majorBidi" w:cstheme="majorBidi"/>
        </w:rPr>
        <w:fldChar w:fldCharType="begin"/>
      </w:r>
      <w:r w:rsidRPr="000034FA">
        <w:rPr>
          <w:rFonts w:asciiTheme="majorBidi" w:hAnsiTheme="majorBidi" w:cstheme="majorBidi"/>
        </w:rPr>
        <w:instrText xml:space="preserve"> SEQ Figure \* ARABIC </w:instrText>
      </w:r>
      <w:r w:rsidRPr="000034FA">
        <w:rPr>
          <w:rFonts w:asciiTheme="majorBidi" w:hAnsiTheme="majorBidi" w:cstheme="majorBidi"/>
        </w:rPr>
        <w:fldChar w:fldCharType="separate"/>
      </w:r>
      <w:r w:rsidR="001F72B6">
        <w:rPr>
          <w:rFonts w:asciiTheme="majorBidi" w:hAnsiTheme="majorBidi" w:cstheme="majorBidi"/>
          <w:noProof/>
        </w:rPr>
        <w:t>4</w:t>
      </w:r>
      <w:r w:rsidRPr="000034FA">
        <w:rPr>
          <w:rFonts w:asciiTheme="majorBidi" w:hAnsiTheme="majorBidi" w:cstheme="majorBidi"/>
        </w:rPr>
        <w:fldChar w:fldCharType="end"/>
      </w:r>
      <w:r w:rsidRPr="000034FA">
        <w:rPr>
          <w:rFonts w:asciiTheme="majorBidi" w:hAnsiTheme="majorBidi" w:cstheme="majorBidi"/>
        </w:rPr>
        <w:t xml:space="preserve"> Close loop control</w:t>
      </w:r>
    </w:p>
    <w:p w14:paraId="0D86283E" w14:textId="19744844" w:rsidR="00E31068" w:rsidRPr="000034FA" w:rsidRDefault="00E31068" w:rsidP="00E31068">
      <w:pPr>
        <w:rPr>
          <w:rFonts w:asciiTheme="majorBidi" w:hAnsiTheme="majorBidi" w:cstheme="majorBidi"/>
          <w:b/>
          <w:bCs/>
          <w:u w:val="single"/>
        </w:rPr>
      </w:pPr>
      <w:r w:rsidRPr="000034FA">
        <w:rPr>
          <w:rFonts w:asciiTheme="majorBidi" w:hAnsiTheme="majorBidi" w:cstheme="majorBidi"/>
          <w:b/>
          <w:bCs/>
          <w:u w:val="single"/>
        </w:rPr>
        <w:lastRenderedPageBreak/>
        <w:t>Solution:</w:t>
      </w:r>
    </w:p>
    <w:p w14:paraId="089D6B3D" w14:textId="6BB46399" w:rsidR="00E31068" w:rsidRPr="000034FA" w:rsidRDefault="009D0F6E" w:rsidP="009D0F6E">
      <w:pPr>
        <w:tabs>
          <w:tab w:val="left" w:pos="6685"/>
        </w:tabs>
        <w:rPr>
          <w:rFonts w:asciiTheme="majorBidi" w:hAnsiTheme="majorBidi" w:cstheme="majorBidi"/>
        </w:rPr>
      </w:pPr>
      <w:r w:rsidRPr="000034FA">
        <w:rPr>
          <w:rFonts w:asciiTheme="majorBidi" w:hAnsiTheme="majorBidi" w:cstheme="majorBidi"/>
        </w:rPr>
        <w:t xml:space="preserve">By the observing Root Locus and Nichols plot of the open loop system with assembled plant </w:t>
      </w:r>
      <m:oMath>
        <m:acc>
          <m:accPr>
            <m:chr m:val="̃"/>
            <m:ctrlPr>
              <w:rPr>
                <w:rFonts w:ascii="Cambria Math" w:hAnsi="Cambria Math" w:cstheme="majorBidi"/>
                <w:i/>
              </w:rPr>
            </m:ctrlPr>
          </m:accPr>
          <m:e>
            <m:r>
              <w:rPr>
                <w:rFonts w:ascii="Cambria Math" w:hAnsi="Cambria Math" w:cstheme="majorBidi"/>
              </w:rPr>
              <m:t>P</m:t>
            </m:r>
          </m:e>
        </m:acc>
        <m:r>
          <w:rPr>
            <w:rFonts w:ascii="Cambria Math" w:hAnsi="Cambria Math" w:cstheme="majorBidi"/>
          </w:rPr>
          <m:t>=</m:t>
        </m:r>
        <m:d>
          <m:dPr>
            <m:ctrlPr>
              <w:rPr>
                <w:rFonts w:ascii="Cambria Math" w:hAnsi="Cambria Math" w:cstheme="majorBidi"/>
                <w:i/>
              </w:rPr>
            </m:ctrlPr>
          </m:dPr>
          <m:e>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y</m:t>
                    </m:r>
                  </m:sub>
                </m:sSub>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y</m:t>
                    </m:r>
                  </m:sub>
                </m:sSub>
              </m:num>
              <m:den>
                <m:r>
                  <w:rPr>
                    <w:rFonts w:ascii="Cambria Math" w:hAnsi="Cambria Math" w:cstheme="majorBidi"/>
                  </w:rPr>
                  <m:t>1+</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y</m:t>
                    </m:r>
                  </m:sub>
                </m:sSub>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y</m:t>
                    </m:r>
                  </m:sub>
                </m:sSub>
              </m:den>
            </m:f>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θ</m:t>
            </m:r>
          </m:sub>
        </m:sSub>
      </m:oMath>
      <w:r w:rsidRPr="000034FA">
        <w:rPr>
          <w:rFonts w:asciiTheme="majorBidi" w:hAnsiTheme="majorBidi" w:cstheme="majorBidi"/>
        </w:rPr>
        <w:t xml:space="preserve"> as shown below, we can find that the unit feedback close loop of this plant is not stable for most of proportional controller, and will be easier to control if we add a negative controller. </w:t>
      </w:r>
    </w:p>
    <w:p w14:paraId="6FE16411" w14:textId="34C8DB5C" w:rsidR="009D0F6E" w:rsidRPr="000034FA" w:rsidRDefault="009D0F6E" w:rsidP="009D0F6E">
      <w:pPr>
        <w:tabs>
          <w:tab w:val="left" w:pos="6685"/>
        </w:tabs>
        <w:rPr>
          <w:rFonts w:asciiTheme="majorBidi" w:hAnsiTheme="majorBidi" w:cstheme="majorBidi"/>
        </w:rPr>
      </w:pPr>
    </w:p>
    <w:tbl>
      <w:tblPr>
        <w:tblStyle w:val="TableGrid"/>
        <w:tblW w:w="0" w:type="auto"/>
        <w:tblLook w:val="04A0" w:firstRow="1" w:lastRow="0" w:firstColumn="1" w:lastColumn="0" w:noHBand="0" w:noVBand="1"/>
      </w:tblPr>
      <w:tblGrid>
        <w:gridCol w:w="4675"/>
        <w:gridCol w:w="4675"/>
      </w:tblGrid>
      <w:tr w:rsidR="006C6BD6" w:rsidRPr="000034FA" w14:paraId="31B6775F" w14:textId="77777777" w:rsidTr="009D0F6E">
        <w:tc>
          <w:tcPr>
            <w:tcW w:w="4675" w:type="dxa"/>
          </w:tcPr>
          <w:p w14:paraId="1F858F15" w14:textId="51339EED" w:rsidR="009D0F6E" w:rsidRPr="000034FA" w:rsidRDefault="006C6BD6" w:rsidP="006C6BD6">
            <w:pPr>
              <w:keepNext/>
              <w:tabs>
                <w:tab w:val="left" w:pos="6685"/>
              </w:tabs>
              <w:jc w:val="center"/>
              <w:rPr>
                <w:rFonts w:asciiTheme="majorBidi" w:hAnsiTheme="majorBidi" w:cstheme="majorBidi"/>
              </w:rPr>
            </w:pPr>
            <w:r w:rsidRPr="000034FA">
              <w:rPr>
                <w:rFonts w:asciiTheme="majorBidi" w:hAnsiTheme="majorBidi" w:cstheme="majorBidi"/>
                <w:noProof/>
              </w:rPr>
              <w:drawing>
                <wp:inline distT="0" distB="0" distL="0" distR="0" wp14:anchorId="4464DD30" wp14:editId="448CD234">
                  <wp:extent cx="2647144" cy="2063692"/>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97106" cy="2102642"/>
                          </a:xfrm>
                          <a:prstGeom prst="rect">
                            <a:avLst/>
                          </a:prstGeom>
                        </pic:spPr>
                      </pic:pic>
                    </a:graphicData>
                  </a:graphic>
                </wp:inline>
              </w:drawing>
            </w:r>
          </w:p>
          <w:p w14:paraId="2322272B" w14:textId="44C71430" w:rsidR="009D0F6E" w:rsidRPr="000034FA" w:rsidRDefault="009D0F6E" w:rsidP="009D0F6E">
            <w:pPr>
              <w:pStyle w:val="Caption"/>
              <w:jc w:val="center"/>
              <w:rPr>
                <w:rFonts w:asciiTheme="majorBidi" w:hAnsiTheme="majorBidi" w:cstheme="majorBidi"/>
              </w:rPr>
            </w:pPr>
            <w:r w:rsidRPr="000034FA">
              <w:rPr>
                <w:rFonts w:asciiTheme="majorBidi" w:hAnsiTheme="majorBidi" w:cstheme="majorBidi"/>
              </w:rPr>
              <w:t xml:space="preserve">Figure </w:t>
            </w:r>
            <w:r w:rsidRPr="000034FA">
              <w:rPr>
                <w:rFonts w:asciiTheme="majorBidi" w:hAnsiTheme="majorBidi" w:cstheme="majorBidi"/>
              </w:rPr>
              <w:fldChar w:fldCharType="begin"/>
            </w:r>
            <w:r w:rsidRPr="000034FA">
              <w:rPr>
                <w:rFonts w:asciiTheme="majorBidi" w:hAnsiTheme="majorBidi" w:cstheme="majorBidi"/>
              </w:rPr>
              <w:instrText xml:space="preserve"> SEQ Figure \* ARABIC </w:instrText>
            </w:r>
            <w:r w:rsidRPr="000034FA">
              <w:rPr>
                <w:rFonts w:asciiTheme="majorBidi" w:hAnsiTheme="majorBidi" w:cstheme="majorBidi"/>
              </w:rPr>
              <w:fldChar w:fldCharType="separate"/>
            </w:r>
            <w:r w:rsidR="001F72B6">
              <w:rPr>
                <w:rFonts w:asciiTheme="majorBidi" w:hAnsiTheme="majorBidi" w:cstheme="majorBidi"/>
                <w:noProof/>
              </w:rPr>
              <w:t>5</w:t>
            </w:r>
            <w:r w:rsidRPr="000034FA">
              <w:rPr>
                <w:rFonts w:asciiTheme="majorBidi" w:hAnsiTheme="majorBidi" w:cstheme="majorBidi"/>
              </w:rPr>
              <w:fldChar w:fldCharType="end"/>
            </w:r>
            <w:r w:rsidRPr="000034FA">
              <w:rPr>
                <w:rFonts w:asciiTheme="majorBidi" w:hAnsiTheme="majorBidi" w:cstheme="majorBidi"/>
              </w:rPr>
              <w:t xml:space="preserve"> Root locus plot of the </w:t>
            </w:r>
            <w:r w:rsidR="006C6BD6" w:rsidRPr="000034FA">
              <w:rPr>
                <w:rFonts w:asciiTheme="majorBidi" w:hAnsiTheme="majorBidi" w:cstheme="majorBidi"/>
              </w:rPr>
              <w:t>assembled plant</w:t>
            </w:r>
          </w:p>
        </w:tc>
        <w:tc>
          <w:tcPr>
            <w:tcW w:w="4675" w:type="dxa"/>
          </w:tcPr>
          <w:p w14:paraId="71ED26AC" w14:textId="77777777" w:rsidR="006C6BD6" w:rsidRPr="000034FA" w:rsidRDefault="006C6BD6" w:rsidP="006C6BD6">
            <w:pPr>
              <w:keepNext/>
              <w:tabs>
                <w:tab w:val="left" w:pos="6685"/>
              </w:tabs>
              <w:rPr>
                <w:rFonts w:asciiTheme="majorBidi" w:hAnsiTheme="majorBidi" w:cstheme="majorBidi"/>
              </w:rPr>
            </w:pPr>
            <w:r w:rsidRPr="000034FA">
              <w:rPr>
                <w:rFonts w:asciiTheme="majorBidi" w:hAnsiTheme="majorBidi" w:cstheme="majorBidi"/>
                <w:noProof/>
              </w:rPr>
              <w:drawing>
                <wp:inline distT="0" distB="0" distL="0" distR="0" wp14:anchorId="0D0E1B72" wp14:editId="3FAAFE59">
                  <wp:extent cx="2639113" cy="2063115"/>
                  <wp:effectExtent l="0" t="0" r="254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03640" cy="2113559"/>
                          </a:xfrm>
                          <a:prstGeom prst="rect">
                            <a:avLst/>
                          </a:prstGeom>
                        </pic:spPr>
                      </pic:pic>
                    </a:graphicData>
                  </a:graphic>
                </wp:inline>
              </w:drawing>
            </w:r>
          </w:p>
          <w:p w14:paraId="70456812" w14:textId="51450644" w:rsidR="009D0F6E" w:rsidRPr="000034FA" w:rsidRDefault="006C6BD6" w:rsidP="006C6BD6">
            <w:pPr>
              <w:pStyle w:val="Caption"/>
              <w:jc w:val="center"/>
              <w:rPr>
                <w:rFonts w:asciiTheme="majorBidi" w:hAnsiTheme="majorBidi" w:cstheme="majorBidi"/>
              </w:rPr>
            </w:pPr>
            <w:r w:rsidRPr="000034FA">
              <w:rPr>
                <w:rFonts w:asciiTheme="majorBidi" w:hAnsiTheme="majorBidi" w:cstheme="majorBidi"/>
              </w:rPr>
              <w:t xml:space="preserve">Figure </w:t>
            </w:r>
            <w:r w:rsidRPr="000034FA">
              <w:rPr>
                <w:rFonts w:asciiTheme="majorBidi" w:hAnsiTheme="majorBidi" w:cstheme="majorBidi"/>
              </w:rPr>
              <w:fldChar w:fldCharType="begin"/>
            </w:r>
            <w:r w:rsidRPr="000034FA">
              <w:rPr>
                <w:rFonts w:asciiTheme="majorBidi" w:hAnsiTheme="majorBidi" w:cstheme="majorBidi"/>
              </w:rPr>
              <w:instrText xml:space="preserve"> SEQ Figure \* ARABIC </w:instrText>
            </w:r>
            <w:r w:rsidRPr="000034FA">
              <w:rPr>
                <w:rFonts w:asciiTheme="majorBidi" w:hAnsiTheme="majorBidi" w:cstheme="majorBidi"/>
              </w:rPr>
              <w:fldChar w:fldCharType="separate"/>
            </w:r>
            <w:r w:rsidR="001F72B6">
              <w:rPr>
                <w:rFonts w:asciiTheme="majorBidi" w:hAnsiTheme="majorBidi" w:cstheme="majorBidi"/>
                <w:noProof/>
              </w:rPr>
              <w:t>6</w:t>
            </w:r>
            <w:r w:rsidRPr="000034FA">
              <w:rPr>
                <w:rFonts w:asciiTheme="majorBidi" w:hAnsiTheme="majorBidi" w:cstheme="majorBidi"/>
              </w:rPr>
              <w:fldChar w:fldCharType="end"/>
            </w:r>
            <w:r w:rsidRPr="000034FA">
              <w:rPr>
                <w:rFonts w:asciiTheme="majorBidi" w:hAnsiTheme="majorBidi" w:cstheme="majorBidi"/>
              </w:rPr>
              <w:t xml:space="preserve"> Nichols plot of the assembled plant</w:t>
            </w:r>
          </w:p>
        </w:tc>
      </w:tr>
    </w:tbl>
    <w:p w14:paraId="18942394" w14:textId="1DEC62B1" w:rsidR="009D0F6E" w:rsidRPr="000034FA" w:rsidRDefault="009D0F6E" w:rsidP="009D0F6E">
      <w:pPr>
        <w:tabs>
          <w:tab w:val="left" w:pos="6685"/>
        </w:tabs>
        <w:rPr>
          <w:rFonts w:asciiTheme="majorBidi" w:hAnsiTheme="majorBidi" w:cstheme="majorBidi"/>
        </w:rPr>
      </w:pPr>
    </w:p>
    <w:p w14:paraId="545B8D35" w14:textId="0EED236F" w:rsidR="00B62CE7" w:rsidRPr="000034FA" w:rsidRDefault="00B62CE7" w:rsidP="00B62CE7">
      <w:pPr>
        <w:tabs>
          <w:tab w:val="left" w:pos="6685"/>
        </w:tabs>
        <w:jc w:val="left"/>
        <w:rPr>
          <w:rFonts w:asciiTheme="majorBidi" w:hAnsiTheme="majorBidi" w:cstheme="majorBidi"/>
        </w:rPr>
      </w:pPr>
      <w:r w:rsidRPr="000034FA">
        <w:rPr>
          <w:rFonts w:asciiTheme="majorBidi" w:hAnsiTheme="majorBidi" w:cstheme="majorBidi"/>
        </w:rPr>
        <w:t xml:space="preserve">With a negative proportional controller, we can find from Nichols plot that the margins are still very small, </w:t>
      </w:r>
      <w:r w:rsidR="00A65F7C" w:rsidRPr="000034FA">
        <w:rPr>
          <w:rFonts w:asciiTheme="majorBidi" w:hAnsiTheme="majorBidi" w:cstheme="majorBidi"/>
        </w:rPr>
        <w:t xml:space="preserve">as shown in Figure 7 in blue line, </w:t>
      </w:r>
      <w:r w:rsidRPr="000034FA">
        <w:rPr>
          <w:rFonts w:asciiTheme="majorBidi" w:hAnsiTheme="majorBidi" w:cstheme="majorBidi"/>
        </w:rPr>
        <w:t xml:space="preserve">which might result in great oscillatory responses. </w:t>
      </w:r>
      <w:r w:rsidR="00A65F7C" w:rsidRPr="000034FA">
        <w:rPr>
          <w:rFonts w:asciiTheme="majorBidi" w:hAnsiTheme="majorBidi" w:cstheme="majorBidi"/>
        </w:rPr>
        <w:t>To have a better response, we added another inverse lead controller. The Nichols plot with this additional controller is as shown in figure 7 in red line.</w:t>
      </w:r>
    </w:p>
    <w:p w14:paraId="3A7524C7" w14:textId="3E5A7321" w:rsidR="00A65F7C" w:rsidRPr="000034FA" w:rsidRDefault="00A65F7C" w:rsidP="00B62CE7">
      <w:pPr>
        <w:tabs>
          <w:tab w:val="left" w:pos="6685"/>
        </w:tabs>
        <w:jc w:val="left"/>
        <w:rPr>
          <w:rFonts w:asciiTheme="majorBidi" w:hAnsiTheme="majorBidi" w:cstheme="majorBidi"/>
        </w:rPr>
      </w:pPr>
      <w:r w:rsidRPr="000034FA">
        <w:rPr>
          <w:rFonts w:asciiTheme="majorBidi" w:hAnsiTheme="majorBidi" w:cstheme="majorBidi"/>
        </w:rPr>
        <w:t xml:space="preserve">The frequency where we want to increase the margins is </w:t>
      </w:r>
      <m:oMath>
        <m:sSub>
          <m:sSubPr>
            <m:ctrlPr>
              <w:rPr>
                <w:rFonts w:ascii="Cambria Math" w:hAnsi="Cambria Math" w:cstheme="majorBidi"/>
                <w:i/>
              </w:rPr>
            </m:ctrlPr>
          </m:sSubPr>
          <m:e>
            <m:r>
              <w:rPr>
                <w:rFonts w:ascii="Cambria Math" w:hAnsi="Cambria Math" w:cstheme="majorBidi"/>
              </w:rPr>
              <m:t>ω</m:t>
            </m:r>
          </m:e>
          <m:sub>
            <m:r>
              <w:rPr>
                <w:rFonts w:ascii="Cambria Math" w:hAnsi="Cambria Math" w:cstheme="majorBidi"/>
              </w:rPr>
              <m:t>c-1</m:t>
            </m:r>
          </m:sub>
        </m:sSub>
        <m:r>
          <w:rPr>
            <w:rFonts w:ascii="Cambria Math" w:hAnsi="Cambria Math" w:cstheme="majorBidi"/>
          </w:rPr>
          <m:t>=0.137</m:t>
        </m:r>
        <m:d>
          <m:dPr>
            <m:begChr m:val="["/>
            <m:endChr m:val="]"/>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rad</m:t>
                </m:r>
              </m:num>
              <m:den>
                <m:r>
                  <w:rPr>
                    <w:rFonts w:ascii="Cambria Math" w:hAnsi="Cambria Math" w:cstheme="majorBidi"/>
                  </w:rPr>
                  <m:t>s</m:t>
                </m:r>
              </m:den>
            </m:f>
          </m:e>
        </m:d>
      </m:oMath>
      <w:r w:rsidRPr="000034FA">
        <w:rPr>
          <w:rFonts w:asciiTheme="majorBidi" w:hAnsiTheme="majorBidi" w:cstheme="majorBidi"/>
        </w:rPr>
        <w:t xml:space="preserve">, therefore the overall controller that we design is: </w:t>
      </w:r>
    </w:p>
    <w:p w14:paraId="2EFF9C0B" w14:textId="19A53E1A" w:rsidR="00A65F7C" w:rsidRPr="000034FA" w:rsidRDefault="008035AE" w:rsidP="00B62CE7">
      <w:pPr>
        <w:tabs>
          <w:tab w:val="left" w:pos="6685"/>
        </w:tabs>
        <w:jc w:val="left"/>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θ</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lead</m:t>
                  </m:r>
                </m:sub>
              </m:sSub>
            </m:den>
          </m:f>
          <m:r>
            <w:rPr>
              <w:rFonts w:ascii="Cambria Math" w:hAnsi="Cambria Math" w:cstheme="majorBidi"/>
            </w:rPr>
            <m:t>≈</m:t>
          </m:r>
          <m:f>
            <m:fPr>
              <m:ctrlPr>
                <w:rPr>
                  <w:rFonts w:ascii="Cambria Math" w:hAnsi="Cambria Math" w:cstheme="majorBidi"/>
                  <w:i/>
                </w:rPr>
              </m:ctrlPr>
            </m:fPr>
            <m:num>
              <m:r>
                <w:rPr>
                  <w:rFonts w:ascii="Cambria Math" w:hAnsi="Cambria Math" w:cstheme="majorBidi"/>
                </w:rPr>
                <m:t>-s-0.2729</m:t>
              </m:r>
            </m:num>
            <m:den>
              <m:r>
                <w:rPr>
                  <w:rFonts w:ascii="Cambria Math" w:hAnsi="Cambria Math" w:cstheme="majorBidi"/>
                </w:rPr>
                <m:t>2.067s+0.132</m:t>
              </m:r>
            </m:den>
          </m:f>
        </m:oMath>
      </m:oMathPara>
    </w:p>
    <w:p w14:paraId="7061CC0B" w14:textId="77777777" w:rsidR="00F2755C" w:rsidRPr="000034FA" w:rsidRDefault="00B62CE7" w:rsidP="00F2755C">
      <w:pPr>
        <w:keepNext/>
        <w:tabs>
          <w:tab w:val="left" w:pos="6685"/>
        </w:tabs>
        <w:jc w:val="center"/>
        <w:rPr>
          <w:rFonts w:asciiTheme="majorBidi" w:hAnsiTheme="majorBidi" w:cstheme="majorBidi"/>
        </w:rPr>
      </w:pPr>
      <w:r w:rsidRPr="000034FA">
        <w:rPr>
          <w:rFonts w:asciiTheme="majorBidi" w:hAnsiTheme="majorBidi" w:cstheme="majorBidi"/>
          <w:noProof/>
        </w:rPr>
        <w:drawing>
          <wp:inline distT="0" distB="0" distL="0" distR="0" wp14:anchorId="00E57110" wp14:editId="0309AB87">
            <wp:extent cx="4060271" cy="3336711"/>
            <wp:effectExtent l="0" t="0" r="381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82079" cy="3436813"/>
                    </a:xfrm>
                    <a:prstGeom prst="rect">
                      <a:avLst/>
                    </a:prstGeom>
                  </pic:spPr>
                </pic:pic>
              </a:graphicData>
            </a:graphic>
          </wp:inline>
        </w:drawing>
      </w:r>
    </w:p>
    <w:p w14:paraId="1092E949" w14:textId="1D8A9370" w:rsidR="006C6BD6" w:rsidRPr="000034FA" w:rsidRDefault="00F2755C" w:rsidP="00F2755C">
      <w:pPr>
        <w:pStyle w:val="Caption"/>
        <w:jc w:val="center"/>
        <w:rPr>
          <w:rFonts w:asciiTheme="majorBidi" w:hAnsiTheme="majorBidi" w:cstheme="majorBidi"/>
        </w:rPr>
      </w:pPr>
      <w:r w:rsidRPr="000034FA">
        <w:rPr>
          <w:rFonts w:asciiTheme="majorBidi" w:hAnsiTheme="majorBidi" w:cstheme="majorBidi"/>
        </w:rPr>
        <w:t xml:space="preserve">Figure </w:t>
      </w:r>
      <w:r w:rsidRPr="000034FA">
        <w:rPr>
          <w:rFonts w:asciiTheme="majorBidi" w:hAnsiTheme="majorBidi" w:cstheme="majorBidi"/>
        </w:rPr>
        <w:fldChar w:fldCharType="begin"/>
      </w:r>
      <w:r w:rsidRPr="000034FA">
        <w:rPr>
          <w:rFonts w:asciiTheme="majorBidi" w:hAnsiTheme="majorBidi" w:cstheme="majorBidi"/>
        </w:rPr>
        <w:instrText xml:space="preserve"> SEQ Figure \* ARABIC </w:instrText>
      </w:r>
      <w:r w:rsidRPr="000034FA">
        <w:rPr>
          <w:rFonts w:asciiTheme="majorBidi" w:hAnsiTheme="majorBidi" w:cstheme="majorBidi"/>
        </w:rPr>
        <w:fldChar w:fldCharType="separate"/>
      </w:r>
      <w:r w:rsidR="001F72B6">
        <w:rPr>
          <w:rFonts w:asciiTheme="majorBidi" w:hAnsiTheme="majorBidi" w:cstheme="majorBidi"/>
          <w:noProof/>
        </w:rPr>
        <w:t>7</w:t>
      </w:r>
      <w:r w:rsidRPr="000034FA">
        <w:rPr>
          <w:rFonts w:asciiTheme="majorBidi" w:hAnsiTheme="majorBidi" w:cstheme="majorBidi"/>
        </w:rPr>
        <w:fldChar w:fldCharType="end"/>
      </w:r>
      <w:r w:rsidRPr="000034FA">
        <w:rPr>
          <w:rFonts w:asciiTheme="majorBidi" w:hAnsiTheme="majorBidi" w:cstheme="majorBidi"/>
        </w:rPr>
        <w:t xml:space="preserve"> Nichols plot for systems  with controllers</w:t>
      </w:r>
    </w:p>
    <w:p w14:paraId="4375DEDB" w14:textId="6E00B36E" w:rsidR="00F2755C" w:rsidRPr="000034FA" w:rsidRDefault="00F2755C" w:rsidP="00F2755C">
      <w:pPr>
        <w:pStyle w:val="ListParagraph"/>
        <w:numPr>
          <w:ilvl w:val="0"/>
          <w:numId w:val="1"/>
        </w:numPr>
        <w:rPr>
          <w:rFonts w:asciiTheme="majorBidi" w:hAnsiTheme="majorBidi" w:cstheme="majorBidi"/>
        </w:rPr>
      </w:pPr>
      <w:r w:rsidRPr="000034FA">
        <w:rPr>
          <w:rFonts w:asciiTheme="majorBidi" w:hAnsiTheme="majorBidi" w:cstheme="majorBidi"/>
        </w:rPr>
        <w:lastRenderedPageBreak/>
        <w:t>Compare the following characteristics of the systems described in Figure 1 and Figure 2 respectively:</w:t>
      </w:r>
    </w:p>
    <w:p w14:paraId="1BF34603" w14:textId="1664C3BB" w:rsidR="00F2755C" w:rsidRPr="000034FA" w:rsidRDefault="00F2755C" w:rsidP="00F2755C">
      <w:pPr>
        <w:pStyle w:val="ListParagraph"/>
        <w:numPr>
          <w:ilvl w:val="0"/>
          <w:numId w:val="3"/>
        </w:numPr>
        <w:rPr>
          <w:rFonts w:asciiTheme="majorBidi" w:hAnsiTheme="majorBidi" w:cstheme="majorBidi"/>
        </w:rPr>
      </w:pPr>
      <w:r w:rsidRPr="000034FA">
        <w:rPr>
          <w:rFonts w:asciiTheme="majorBidi" w:hAnsiTheme="majorBidi" w:cstheme="majorBidi"/>
        </w:rPr>
        <w:t>Bode plots of the transfer functions between r and θ,</w:t>
      </w:r>
    </w:p>
    <w:p w14:paraId="5ED19B62" w14:textId="7E0C944D" w:rsidR="00F2755C" w:rsidRPr="000034FA" w:rsidRDefault="00F2755C" w:rsidP="00F2755C">
      <w:pPr>
        <w:pStyle w:val="ListParagraph"/>
        <w:numPr>
          <w:ilvl w:val="0"/>
          <w:numId w:val="3"/>
        </w:numPr>
        <w:rPr>
          <w:rFonts w:asciiTheme="majorBidi" w:hAnsiTheme="majorBidi" w:cstheme="majorBidi"/>
        </w:rPr>
      </w:pPr>
      <w:r w:rsidRPr="000034FA">
        <w:rPr>
          <w:rFonts w:asciiTheme="majorBidi" w:hAnsiTheme="majorBidi" w:cstheme="majorBidi"/>
        </w:rPr>
        <w:t>step responses of the transfer functions between r and θ,</w:t>
      </w:r>
    </w:p>
    <w:p w14:paraId="2A42E495" w14:textId="41C6A6E4" w:rsidR="00F2755C" w:rsidRPr="000034FA" w:rsidRDefault="00F2755C" w:rsidP="00F2755C">
      <w:pPr>
        <w:pStyle w:val="ListParagraph"/>
        <w:numPr>
          <w:ilvl w:val="0"/>
          <w:numId w:val="3"/>
        </w:numPr>
        <w:rPr>
          <w:rFonts w:asciiTheme="majorBidi" w:hAnsiTheme="majorBidi" w:cstheme="majorBidi"/>
        </w:rPr>
      </w:pPr>
      <w:r w:rsidRPr="000034FA">
        <w:rPr>
          <w:rFonts w:asciiTheme="majorBidi" w:hAnsiTheme="majorBidi" w:cstheme="majorBidi"/>
        </w:rPr>
        <w:t>Bode plots of the transfer functions between r and y,</w:t>
      </w:r>
    </w:p>
    <w:p w14:paraId="6347E3C5" w14:textId="1AA47AF7" w:rsidR="00F2755C" w:rsidRPr="000034FA" w:rsidRDefault="00F2755C" w:rsidP="00F2755C">
      <w:pPr>
        <w:pStyle w:val="ListParagraph"/>
        <w:numPr>
          <w:ilvl w:val="0"/>
          <w:numId w:val="3"/>
        </w:numPr>
        <w:rPr>
          <w:rFonts w:asciiTheme="majorBidi" w:hAnsiTheme="majorBidi" w:cstheme="majorBidi"/>
        </w:rPr>
      </w:pPr>
      <w:r w:rsidRPr="000034FA">
        <w:rPr>
          <w:rFonts w:asciiTheme="majorBidi" w:hAnsiTheme="majorBidi" w:cstheme="majorBidi"/>
        </w:rPr>
        <w:t>step responses of the transfer functions between r and y.</w:t>
      </w:r>
    </w:p>
    <w:p w14:paraId="75F33B64" w14:textId="2A9CD91E" w:rsidR="000034FA" w:rsidRPr="000034FA" w:rsidRDefault="00F2755C" w:rsidP="00F2755C">
      <w:pPr>
        <w:pStyle w:val="ListParagraph"/>
        <w:rPr>
          <w:rFonts w:asciiTheme="majorBidi" w:hAnsiTheme="majorBidi" w:cstheme="majorBidi"/>
        </w:rPr>
      </w:pPr>
      <w:r w:rsidRPr="000034FA">
        <w:rPr>
          <w:rFonts w:asciiTheme="majorBidi" w:hAnsiTheme="majorBidi" w:cstheme="majorBidi"/>
        </w:rPr>
        <w:t xml:space="preserve">What is the contribution of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θ</m:t>
            </m:r>
          </m:sub>
        </m:sSub>
      </m:oMath>
      <w:r w:rsidRPr="000034FA">
        <w:rPr>
          <w:rFonts w:asciiTheme="majorBidi" w:hAnsiTheme="majorBidi" w:cstheme="majorBidi"/>
        </w:rPr>
        <w:t>? Utilize the plots above to answer the question.</w:t>
      </w:r>
    </w:p>
    <w:p w14:paraId="617C2A5E" w14:textId="7E8561B5" w:rsidR="000034FA" w:rsidRPr="000034FA" w:rsidRDefault="000034FA" w:rsidP="000034FA">
      <w:pPr>
        <w:rPr>
          <w:rFonts w:asciiTheme="majorBidi" w:hAnsiTheme="majorBidi" w:cstheme="majorBidi"/>
        </w:rPr>
      </w:pPr>
    </w:p>
    <w:p w14:paraId="5E0268F1" w14:textId="1BC38BF1" w:rsidR="000034FA" w:rsidRDefault="000034FA" w:rsidP="000034FA">
      <w:pPr>
        <w:rPr>
          <w:rFonts w:asciiTheme="majorBidi" w:hAnsiTheme="majorBidi" w:cstheme="majorBidi"/>
          <w:b/>
          <w:bCs/>
          <w:u w:val="single"/>
        </w:rPr>
      </w:pPr>
      <w:r w:rsidRPr="000034FA">
        <w:rPr>
          <w:rFonts w:asciiTheme="majorBidi" w:hAnsiTheme="majorBidi" w:cstheme="majorBidi"/>
          <w:b/>
          <w:bCs/>
          <w:u w:val="single"/>
        </w:rPr>
        <w:t>Solution:</w:t>
      </w:r>
    </w:p>
    <w:p w14:paraId="6A3734EE" w14:textId="07EC26BD" w:rsidR="000034FA" w:rsidRPr="000034FA" w:rsidRDefault="000034FA" w:rsidP="000034FA">
      <w:pPr>
        <w:rPr>
          <w:rFonts w:asciiTheme="majorBidi" w:hAnsiTheme="majorBidi" w:cstheme="majorBidi"/>
          <w:b/>
          <w:bCs/>
          <w:u w:val="single"/>
        </w:rPr>
      </w:pPr>
    </w:p>
    <w:tbl>
      <w:tblPr>
        <w:tblStyle w:val="TableGrid"/>
        <w:tblW w:w="0" w:type="auto"/>
        <w:tblLook w:val="04A0" w:firstRow="1" w:lastRow="0" w:firstColumn="1" w:lastColumn="0" w:noHBand="0" w:noVBand="1"/>
      </w:tblPr>
      <w:tblGrid>
        <w:gridCol w:w="4674"/>
        <w:gridCol w:w="4676"/>
      </w:tblGrid>
      <w:tr w:rsidR="000034FA" w:rsidRPr="000034FA" w14:paraId="49C9CD93" w14:textId="77777777" w:rsidTr="000034FA">
        <w:tc>
          <w:tcPr>
            <w:tcW w:w="4675" w:type="dxa"/>
          </w:tcPr>
          <w:p w14:paraId="497169F7" w14:textId="77777777" w:rsidR="000034FA" w:rsidRDefault="000034FA" w:rsidP="000034FA">
            <w:pPr>
              <w:keepNext/>
            </w:pPr>
            <w:r w:rsidRPr="000034FA">
              <w:rPr>
                <w:rFonts w:asciiTheme="majorBidi" w:hAnsiTheme="majorBidi" w:cstheme="majorBidi"/>
                <w:noProof/>
              </w:rPr>
              <w:drawing>
                <wp:inline distT="0" distB="0" distL="0" distR="0" wp14:anchorId="36C072DA" wp14:editId="381484C5">
                  <wp:extent cx="2739103" cy="2139193"/>
                  <wp:effectExtent l="0" t="0" r="444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4006" cy="2197691"/>
                          </a:xfrm>
                          <a:prstGeom prst="rect">
                            <a:avLst/>
                          </a:prstGeom>
                        </pic:spPr>
                      </pic:pic>
                    </a:graphicData>
                  </a:graphic>
                </wp:inline>
              </w:drawing>
            </w:r>
          </w:p>
          <w:p w14:paraId="68137BE2" w14:textId="02EFEF26" w:rsidR="000034FA" w:rsidRPr="000034FA" w:rsidRDefault="000034FA" w:rsidP="000034FA">
            <w:pPr>
              <w:pStyle w:val="Caption"/>
              <w:jc w:val="center"/>
              <w:rPr>
                <w:rFonts w:asciiTheme="majorBidi" w:hAnsiTheme="majorBidi" w:cstheme="majorBidi"/>
              </w:rPr>
            </w:pPr>
            <w:r>
              <w:t xml:space="preserve">Figure </w:t>
            </w:r>
            <w:r>
              <w:fldChar w:fldCharType="begin"/>
            </w:r>
            <w:r>
              <w:instrText xml:space="preserve"> SEQ Figure \* ARABIC </w:instrText>
            </w:r>
            <w:r>
              <w:fldChar w:fldCharType="separate"/>
            </w:r>
            <w:r w:rsidR="001F72B6">
              <w:rPr>
                <w:noProof/>
              </w:rPr>
              <w:t>8</w:t>
            </w:r>
            <w:r>
              <w:fldChar w:fldCharType="end"/>
            </w:r>
            <w:r>
              <w:t xml:space="preserve"> Bode plot of </w:t>
            </w:r>
            <m:oMath>
              <m:sSub>
                <m:sSubPr>
                  <m:ctrlPr>
                    <w:rPr>
                      <w:rFonts w:ascii="Cambria Math" w:hAnsi="Cambria Math"/>
                    </w:rPr>
                  </m:ctrlPr>
                </m:sSubPr>
                <m:e>
                  <m:r>
                    <w:rPr>
                      <w:rFonts w:ascii="Cambria Math" w:hAnsi="Cambria Math"/>
                    </w:rPr>
                    <m:t>T</m:t>
                  </m:r>
                </m:e>
                <m:sub>
                  <m:r>
                    <w:rPr>
                      <w:rFonts w:ascii="Cambria Math" w:hAnsi="Cambria Math"/>
                    </w:rPr>
                    <m:t>rθ</m:t>
                  </m:r>
                </m:sub>
              </m:sSub>
            </m:oMath>
          </w:p>
        </w:tc>
        <w:tc>
          <w:tcPr>
            <w:tcW w:w="4675" w:type="dxa"/>
          </w:tcPr>
          <w:p w14:paraId="29BCE7E0" w14:textId="77777777" w:rsidR="000034FA" w:rsidRDefault="000034FA" w:rsidP="000034FA">
            <w:pPr>
              <w:keepNext/>
            </w:pPr>
            <w:r w:rsidRPr="000034FA">
              <w:rPr>
                <w:rFonts w:asciiTheme="majorBidi" w:hAnsiTheme="majorBidi" w:cstheme="majorBidi"/>
                <w:noProof/>
              </w:rPr>
              <w:drawing>
                <wp:inline distT="0" distB="0" distL="0" distR="0" wp14:anchorId="73FAFAD6" wp14:editId="009D734D">
                  <wp:extent cx="2827090" cy="2231468"/>
                  <wp:effectExtent l="0" t="0" r="5080" b="381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5769" cy="2301463"/>
                          </a:xfrm>
                          <a:prstGeom prst="rect">
                            <a:avLst/>
                          </a:prstGeom>
                        </pic:spPr>
                      </pic:pic>
                    </a:graphicData>
                  </a:graphic>
                </wp:inline>
              </w:drawing>
            </w:r>
          </w:p>
          <w:p w14:paraId="4E847002" w14:textId="6EAE12EC" w:rsidR="000034FA" w:rsidRPr="000034FA" w:rsidRDefault="000034FA" w:rsidP="000034FA">
            <w:pPr>
              <w:pStyle w:val="Caption"/>
              <w:jc w:val="center"/>
              <w:rPr>
                <w:rFonts w:asciiTheme="majorBidi" w:hAnsiTheme="majorBidi" w:cstheme="majorBidi"/>
              </w:rPr>
            </w:pPr>
            <w:r>
              <w:t xml:space="preserve">Figure </w:t>
            </w:r>
            <w:r>
              <w:fldChar w:fldCharType="begin"/>
            </w:r>
            <w:r>
              <w:instrText xml:space="preserve"> SEQ Figure \* ARABIC </w:instrText>
            </w:r>
            <w:r>
              <w:fldChar w:fldCharType="separate"/>
            </w:r>
            <w:r w:rsidR="001F72B6">
              <w:rPr>
                <w:noProof/>
              </w:rPr>
              <w:t>9</w:t>
            </w:r>
            <w:r>
              <w:fldChar w:fldCharType="end"/>
            </w:r>
            <w:r>
              <w:t xml:space="preserve"> Step Response of </w:t>
            </w:r>
            <w:r>
              <w:softHyphen/>
            </w:r>
            <m:oMath>
              <m:sSub>
                <m:sSubPr>
                  <m:ctrlPr>
                    <w:rPr>
                      <w:rFonts w:ascii="Cambria Math" w:hAnsi="Cambria Math"/>
                    </w:rPr>
                  </m:ctrlPr>
                </m:sSubPr>
                <m:e>
                  <m:r>
                    <w:rPr>
                      <w:rFonts w:ascii="Cambria Math" w:hAnsi="Cambria Math"/>
                    </w:rPr>
                    <m:t>T</m:t>
                  </m:r>
                </m:e>
                <m:sub>
                  <m:r>
                    <w:rPr>
                      <w:rFonts w:ascii="Cambria Math" w:hAnsi="Cambria Math"/>
                    </w:rPr>
                    <m:t>rθ</m:t>
                  </m:r>
                </m:sub>
              </m:sSub>
            </m:oMath>
          </w:p>
        </w:tc>
      </w:tr>
      <w:tr w:rsidR="000034FA" w:rsidRPr="000034FA" w14:paraId="107D1C1A" w14:textId="77777777" w:rsidTr="000034FA">
        <w:tc>
          <w:tcPr>
            <w:tcW w:w="4675" w:type="dxa"/>
          </w:tcPr>
          <w:p w14:paraId="6E9D9588" w14:textId="77777777" w:rsidR="000034FA" w:rsidRDefault="000034FA" w:rsidP="000034FA">
            <w:pPr>
              <w:keepNext/>
            </w:pPr>
            <w:r w:rsidRPr="000034FA">
              <w:rPr>
                <w:rFonts w:asciiTheme="majorBidi" w:hAnsiTheme="majorBidi" w:cstheme="majorBidi"/>
                <w:noProof/>
              </w:rPr>
              <w:drawing>
                <wp:inline distT="0" distB="0" distL="0" distR="0" wp14:anchorId="48AAA1B0" wp14:editId="48C5DEAE">
                  <wp:extent cx="2793451" cy="2155971"/>
                  <wp:effectExtent l="0" t="0" r="635" b="317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3921" cy="2179488"/>
                          </a:xfrm>
                          <a:prstGeom prst="rect">
                            <a:avLst/>
                          </a:prstGeom>
                        </pic:spPr>
                      </pic:pic>
                    </a:graphicData>
                  </a:graphic>
                </wp:inline>
              </w:drawing>
            </w:r>
          </w:p>
          <w:p w14:paraId="5DE059DD" w14:textId="00953ECD" w:rsidR="000034FA" w:rsidRPr="000034FA" w:rsidRDefault="000034FA" w:rsidP="000034FA">
            <w:pPr>
              <w:pStyle w:val="Caption"/>
              <w:jc w:val="center"/>
              <w:rPr>
                <w:rFonts w:asciiTheme="majorBidi" w:hAnsiTheme="majorBidi" w:cstheme="majorBidi"/>
              </w:rPr>
            </w:pPr>
            <w:r>
              <w:t xml:space="preserve">Figure </w:t>
            </w:r>
            <w:r>
              <w:fldChar w:fldCharType="begin"/>
            </w:r>
            <w:r>
              <w:instrText xml:space="preserve"> SEQ Figure \* ARABIC </w:instrText>
            </w:r>
            <w:r>
              <w:fldChar w:fldCharType="separate"/>
            </w:r>
            <w:r w:rsidR="001F72B6">
              <w:rPr>
                <w:noProof/>
              </w:rPr>
              <w:t>10</w:t>
            </w:r>
            <w:r>
              <w:fldChar w:fldCharType="end"/>
            </w:r>
            <w:r>
              <w:t xml:space="preserve"> Bode plot of </w:t>
            </w:r>
            <m:oMath>
              <m:sSub>
                <m:sSubPr>
                  <m:ctrlPr>
                    <w:rPr>
                      <w:rFonts w:ascii="Cambria Math" w:hAnsi="Cambria Math"/>
                    </w:rPr>
                  </m:ctrlPr>
                </m:sSubPr>
                <m:e>
                  <m:r>
                    <w:rPr>
                      <w:rFonts w:ascii="Cambria Math" w:hAnsi="Cambria Math"/>
                    </w:rPr>
                    <m:t>T</m:t>
                  </m:r>
                </m:e>
                <m:sub>
                  <m:r>
                    <w:rPr>
                      <w:rFonts w:ascii="Cambria Math" w:hAnsi="Cambria Math"/>
                    </w:rPr>
                    <m:t>ry</m:t>
                  </m:r>
                </m:sub>
              </m:sSub>
            </m:oMath>
          </w:p>
        </w:tc>
        <w:tc>
          <w:tcPr>
            <w:tcW w:w="4675" w:type="dxa"/>
          </w:tcPr>
          <w:p w14:paraId="6D9E058A" w14:textId="77777777" w:rsidR="000034FA" w:rsidRDefault="000034FA" w:rsidP="000034FA">
            <w:pPr>
              <w:keepNext/>
            </w:pPr>
            <w:r w:rsidRPr="000034FA">
              <w:rPr>
                <w:rFonts w:asciiTheme="majorBidi" w:hAnsiTheme="majorBidi" w:cstheme="majorBidi"/>
                <w:noProof/>
              </w:rPr>
              <w:drawing>
                <wp:inline distT="0" distB="0" distL="0" distR="0" wp14:anchorId="0987185A" wp14:editId="0CD38B8A">
                  <wp:extent cx="2827020" cy="2142012"/>
                  <wp:effectExtent l="0" t="0" r="5080" b="444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5836" cy="2163846"/>
                          </a:xfrm>
                          <a:prstGeom prst="rect">
                            <a:avLst/>
                          </a:prstGeom>
                        </pic:spPr>
                      </pic:pic>
                    </a:graphicData>
                  </a:graphic>
                </wp:inline>
              </w:drawing>
            </w:r>
          </w:p>
          <w:p w14:paraId="02E46ED9" w14:textId="52E95C25" w:rsidR="000034FA" w:rsidRPr="000034FA" w:rsidRDefault="000034FA" w:rsidP="000034FA">
            <w:pPr>
              <w:pStyle w:val="Caption"/>
              <w:jc w:val="center"/>
              <w:rPr>
                <w:rFonts w:asciiTheme="majorBidi" w:hAnsiTheme="majorBidi" w:cstheme="majorBidi"/>
              </w:rPr>
            </w:pPr>
            <w:r>
              <w:t xml:space="preserve">Figure </w:t>
            </w:r>
            <w:r>
              <w:fldChar w:fldCharType="begin"/>
            </w:r>
            <w:r>
              <w:instrText xml:space="preserve"> SEQ Figure \* ARABIC </w:instrText>
            </w:r>
            <w:r>
              <w:fldChar w:fldCharType="separate"/>
            </w:r>
            <w:r w:rsidR="001F72B6">
              <w:rPr>
                <w:noProof/>
              </w:rPr>
              <w:t>11</w:t>
            </w:r>
            <w:r>
              <w:fldChar w:fldCharType="end"/>
            </w:r>
            <w:r>
              <w:t xml:space="preserve"> Step response of </w:t>
            </w:r>
            <m:oMath>
              <m:sSub>
                <m:sSubPr>
                  <m:ctrlPr>
                    <w:rPr>
                      <w:rFonts w:ascii="Cambria Math" w:hAnsi="Cambria Math"/>
                    </w:rPr>
                  </m:ctrlPr>
                </m:sSubPr>
                <m:e>
                  <m:r>
                    <w:rPr>
                      <w:rFonts w:ascii="Cambria Math" w:hAnsi="Cambria Math"/>
                    </w:rPr>
                    <m:t>T</m:t>
                  </m:r>
                </m:e>
                <m:sub>
                  <m:r>
                    <w:rPr>
                      <w:rFonts w:ascii="Cambria Math" w:hAnsi="Cambria Math"/>
                    </w:rPr>
                    <m:t>ry</m:t>
                  </m:r>
                </m:sub>
              </m:sSub>
            </m:oMath>
          </w:p>
        </w:tc>
      </w:tr>
    </w:tbl>
    <w:p w14:paraId="1428FBE6" w14:textId="77777777" w:rsidR="000034FA" w:rsidRPr="000034FA" w:rsidRDefault="000034FA" w:rsidP="000034FA">
      <w:pPr>
        <w:rPr>
          <w:rFonts w:asciiTheme="majorBidi" w:hAnsiTheme="majorBidi" w:cstheme="majorBidi"/>
        </w:rPr>
      </w:pPr>
    </w:p>
    <w:p w14:paraId="73306546" w14:textId="1363E603" w:rsidR="00F2755C" w:rsidRDefault="000034FA" w:rsidP="000034FA">
      <w:pPr>
        <w:rPr>
          <w:rFonts w:asciiTheme="majorBidi" w:hAnsiTheme="majorBidi" w:cstheme="majorBidi"/>
        </w:rPr>
      </w:pPr>
      <w:r>
        <w:rPr>
          <w:rFonts w:asciiTheme="majorBidi" w:hAnsiTheme="majorBidi" w:cstheme="majorBidi"/>
        </w:rPr>
        <w:t xml:space="preserve">From the comparisons, we can find that the designed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θ</m:t>
            </m:r>
          </m:sub>
        </m:sSub>
      </m:oMath>
      <w:r>
        <w:rPr>
          <w:rFonts w:asciiTheme="majorBidi" w:hAnsiTheme="majorBidi" w:cstheme="majorBidi"/>
        </w:rPr>
        <w:t xml:space="preserve"> greatly improve the performance of </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rθ</m:t>
            </m:r>
          </m:sub>
        </m:sSub>
      </m:oMath>
      <w:r w:rsidR="005F61B4">
        <w:rPr>
          <w:rFonts w:asciiTheme="majorBidi" w:hAnsiTheme="majorBidi" w:cstheme="majorBidi"/>
        </w:rPr>
        <w:t xml:space="preserve"> by reducing the oscillations and decrease the settle time. However, as a cost, the performance of </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ry</m:t>
            </m:r>
          </m:sub>
        </m:sSub>
      </m:oMath>
      <w:r w:rsidR="005F61B4">
        <w:rPr>
          <w:rFonts w:asciiTheme="majorBidi" w:hAnsiTheme="majorBidi" w:cstheme="majorBidi"/>
        </w:rPr>
        <w:t xml:space="preserve"> is greatly influenced, resulting in large overshoot, and long settling time. </w:t>
      </w:r>
    </w:p>
    <w:p w14:paraId="3F5FEA0F" w14:textId="02858E85" w:rsidR="005F61B4" w:rsidRPr="000034FA" w:rsidRDefault="005F61B4" w:rsidP="000034FA">
      <w:pPr>
        <w:rPr>
          <w:rFonts w:asciiTheme="majorBidi" w:hAnsiTheme="majorBidi" w:cstheme="majorBidi"/>
        </w:rPr>
      </w:pPr>
      <w:r>
        <w:rPr>
          <w:rFonts w:asciiTheme="majorBidi" w:hAnsiTheme="majorBidi" w:cstheme="majorBidi"/>
        </w:rPr>
        <w:t xml:space="preserve">There always exist a trade off between the performance of </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ry</m:t>
            </m:r>
          </m:sub>
        </m:sSub>
      </m:oMath>
      <w:r>
        <w:rPr>
          <w:rFonts w:asciiTheme="majorBidi" w:hAnsiTheme="majorBidi" w:cstheme="majorBidi"/>
        </w:rPr>
        <w:t xml:space="preserve"> and </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rθ</m:t>
            </m:r>
          </m:sub>
        </m:sSub>
      </m:oMath>
      <w:r>
        <w:rPr>
          <w:rFonts w:asciiTheme="majorBidi" w:hAnsiTheme="majorBidi" w:cstheme="majorBidi"/>
        </w:rPr>
        <w:t xml:space="preserve">, which is similar to the trade of between the tracking and disturbance resistance for a unity feedback control loop. Further approach for controller design might exist that could better solve this problem. </w:t>
      </w:r>
    </w:p>
    <w:p w14:paraId="6DA3E474" w14:textId="00004166" w:rsidR="00F2755C" w:rsidRPr="000034FA" w:rsidRDefault="00F2755C" w:rsidP="000034FA">
      <w:pPr>
        <w:pStyle w:val="ListParagraph"/>
        <w:jc w:val="center"/>
        <w:rPr>
          <w:rFonts w:asciiTheme="majorBidi" w:hAnsiTheme="majorBidi" w:cstheme="majorBidi"/>
        </w:rPr>
      </w:pPr>
    </w:p>
    <w:p w14:paraId="28A0607E" w14:textId="6895C4EA" w:rsidR="00F2755C" w:rsidRPr="000034FA" w:rsidRDefault="00F2755C" w:rsidP="000034FA">
      <w:pPr>
        <w:pStyle w:val="ListParagraph"/>
        <w:jc w:val="center"/>
        <w:rPr>
          <w:rFonts w:asciiTheme="majorBidi" w:hAnsiTheme="majorBidi" w:cstheme="majorBidi"/>
        </w:rPr>
      </w:pPr>
    </w:p>
    <w:sectPr w:rsidR="00F2755C" w:rsidRPr="000034F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0D3BD1"/>
    <w:multiLevelType w:val="hybridMultilevel"/>
    <w:tmpl w:val="4DA4DA0E"/>
    <w:lvl w:ilvl="0" w:tplc="AF6E94D8">
      <w:numFmt w:val="bullet"/>
      <w:lvlText w:val=""/>
      <w:lvlJc w:val="left"/>
      <w:pPr>
        <w:ind w:left="1440" w:hanging="360"/>
      </w:pPr>
      <w:rPr>
        <w:rFonts w:ascii="Symbol" w:eastAsiaTheme="minorEastAsia" w:hAnsi="Symbol" w:cs="Times New Roman" w:hint="default"/>
        <w:color w:val="auto"/>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1462F9E"/>
    <w:multiLevelType w:val="hybridMultilevel"/>
    <w:tmpl w:val="C4268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3F3B04"/>
    <w:multiLevelType w:val="hybridMultilevel"/>
    <w:tmpl w:val="93582512"/>
    <w:lvl w:ilvl="0" w:tplc="AF6E94D8">
      <w:numFmt w:val="bullet"/>
      <w:lvlText w:val=""/>
      <w:lvlJc w:val="left"/>
      <w:pPr>
        <w:ind w:left="1080" w:hanging="360"/>
      </w:pPr>
      <w:rPr>
        <w:rFonts w:ascii="Symbol" w:eastAsiaTheme="minorEastAsia" w:hAnsi="Symbol" w:cs="Times New Roman" w:hint="default"/>
        <w:color w:val="auto"/>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hideSpellingErrors/>
  <w:hideGrammatical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A9D"/>
    <w:rsid w:val="000034FA"/>
    <w:rsid w:val="00021C70"/>
    <w:rsid w:val="000F7E24"/>
    <w:rsid w:val="001F72B6"/>
    <w:rsid w:val="005F61B4"/>
    <w:rsid w:val="00600338"/>
    <w:rsid w:val="006C6BD6"/>
    <w:rsid w:val="007B3702"/>
    <w:rsid w:val="008035AE"/>
    <w:rsid w:val="008A0AEC"/>
    <w:rsid w:val="009D0F6E"/>
    <w:rsid w:val="00A65F7C"/>
    <w:rsid w:val="00B62CE7"/>
    <w:rsid w:val="00D31A9D"/>
    <w:rsid w:val="00D47A3F"/>
    <w:rsid w:val="00DC79BE"/>
    <w:rsid w:val="00E31068"/>
    <w:rsid w:val="00F2755C"/>
  </w:rsids>
  <m:mathPr>
    <m:mathFont m:val="Cambria Math"/>
    <m:brkBin m:val="before"/>
    <m:brkBinSub m:val="--"/>
    <m:smallFrac m:val="0"/>
    <m:dispDef/>
    <m:lMargin m:val="0"/>
    <m:rMargin m:val="0"/>
    <m:defJc m:val="centerGroup"/>
    <m:wrapIndent m:val="1440"/>
    <m:intLim m:val="subSup"/>
    <m:naryLim m:val="undOvr"/>
  </m:mathPr>
  <w:themeFontLang w:val="en-IL"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2D503"/>
  <w15:chartTrackingRefBased/>
  <w15:docId w15:val="{F6EAD349-93EE-4B44-8972-DA5E0CCF0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L" w:eastAsia="zh-CN"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A9D"/>
    <w:pPr>
      <w:widowControl w:val="0"/>
      <w:jc w:val="both"/>
    </w:pPr>
    <w:rPr>
      <w:kern w:val="2"/>
      <w:sz w:val="21"/>
      <w:szCs w:val="22"/>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1A9D"/>
    <w:rPr>
      <w:color w:val="0563C1" w:themeColor="hyperlink"/>
      <w:u w:val="single"/>
    </w:rPr>
  </w:style>
  <w:style w:type="paragraph" w:styleId="ListParagraph">
    <w:name w:val="List Paragraph"/>
    <w:basedOn w:val="Normal"/>
    <w:uiPriority w:val="34"/>
    <w:qFormat/>
    <w:rsid w:val="00D31A9D"/>
    <w:pPr>
      <w:ind w:left="720"/>
      <w:contextualSpacing/>
    </w:pPr>
  </w:style>
  <w:style w:type="character" w:styleId="PlaceholderText">
    <w:name w:val="Placeholder Text"/>
    <w:basedOn w:val="DefaultParagraphFont"/>
    <w:uiPriority w:val="99"/>
    <w:semiHidden/>
    <w:rsid w:val="00021C70"/>
    <w:rPr>
      <w:color w:val="808080"/>
    </w:rPr>
  </w:style>
  <w:style w:type="paragraph" w:styleId="Caption">
    <w:name w:val="caption"/>
    <w:basedOn w:val="Normal"/>
    <w:next w:val="Normal"/>
    <w:uiPriority w:val="35"/>
    <w:unhideWhenUsed/>
    <w:qFormat/>
    <w:rsid w:val="00021C70"/>
    <w:pPr>
      <w:spacing w:after="200"/>
    </w:pPr>
    <w:rPr>
      <w:i/>
      <w:iCs/>
      <w:color w:val="44546A" w:themeColor="text2"/>
      <w:sz w:val="18"/>
      <w:szCs w:val="18"/>
    </w:rPr>
  </w:style>
  <w:style w:type="table" w:styleId="TableGrid">
    <w:name w:val="Table Grid"/>
    <w:basedOn w:val="TableNormal"/>
    <w:uiPriority w:val="39"/>
    <w:rsid w:val="009D0F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315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mailto:yuzitao@campus.technion.ac.il" TargetMode="External"/><Relationship Id="rId11" Type="http://schemas.openxmlformats.org/officeDocument/2006/relationships/image" Target="media/image5.png"/><Relationship Id="rId5" Type="http://schemas.openxmlformats.org/officeDocument/2006/relationships/hyperlink" Target="mailto:xiao-huo@campus.technion.ac.il"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694</Words>
  <Characters>3960</Characters>
  <Application>Microsoft Office Word</Application>
  <DocSecurity>4</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Zitao Yu</dc:creator>
  <cp:keywords/>
  <dc:description/>
  <cp:lastModifiedBy>Yicheng Wang</cp:lastModifiedBy>
  <cp:revision>2</cp:revision>
  <cp:lastPrinted>2023-06-10T16:47:00Z</cp:lastPrinted>
  <dcterms:created xsi:type="dcterms:W3CDTF">2023-06-10T16:49:00Z</dcterms:created>
  <dcterms:modified xsi:type="dcterms:W3CDTF">2023-06-10T16:49:00Z</dcterms:modified>
</cp:coreProperties>
</file>