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3A48C" w14:textId="77777777" w:rsidR="00EE4D51" w:rsidRDefault="00EE4D51" w:rsidP="00BB6B28">
      <w:pPr>
        <w:pStyle w:val="000"/>
        <w:tabs>
          <w:tab w:val="left" w:pos="8647"/>
        </w:tabs>
      </w:pPr>
    </w:p>
    <w:p w14:paraId="428C7DAE" w14:textId="77777777" w:rsidR="00EE4D51" w:rsidRDefault="00EE4D51">
      <w:pPr>
        <w:pStyle w:val="000"/>
      </w:pPr>
    </w:p>
    <w:p w14:paraId="22BE487D" w14:textId="77777777" w:rsidR="00EE4D51" w:rsidRDefault="00EE4D51">
      <w:pPr>
        <w:pStyle w:val="000"/>
      </w:pPr>
    </w:p>
    <w:p w14:paraId="78EFB9CD" w14:textId="77777777" w:rsidR="00EE4D51" w:rsidRPr="0043282A" w:rsidRDefault="0064537D">
      <w:pPr>
        <w:pStyle w:val="011"/>
        <w:rPr>
          <w:szCs w:val="32"/>
        </w:rPr>
      </w:pPr>
      <w:r w:rsidRPr="003D2640">
        <w:rPr>
          <w:szCs w:val="32"/>
        </w:rPr>
        <w:t>知識選択型転移強化学習を用いた移動ロボットによる動的障害物回避</w:t>
      </w:r>
    </w:p>
    <w:p w14:paraId="1FB7D7E0" w14:textId="77777777" w:rsidR="00EE4D51" w:rsidRDefault="00EE4D51">
      <w:pPr>
        <w:pStyle w:val="000"/>
      </w:pPr>
    </w:p>
    <w:p w14:paraId="6AE15D27" w14:textId="2274B727" w:rsidR="00EE4D51" w:rsidRDefault="003B35F6">
      <w:pPr>
        <w:pStyle w:val="0121"/>
        <w:rPr>
          <w:vertAlign w:val="superscript"/>
        </w:rPr>
      </w:pPr>
      <w:r w:rsidRPr="003D2640">
        <w:rPr>
          <w:rFonts w:hint="eastAsia"/>
        </w:rPr>
        <w:t>高矢</w:t>
      </w:r>
      <w:r w:rsidR="007B440D">
        <w:rPr>
          <w:rFonts w:hint="eastAsia"/>
        </w:rPr>
        <w:t xml:space="preserve">　</w:t>
      </w:r>
      <w:r>
        <w:rPr>
          <w:rFonts w:hint="eastAsia"/>
        </w:rPr>
        <w:t>空</w:t>
      </w:r>
      <w:r w:rsidR="002F4EFF">
        <w:rPr>
          <w:rFonts w:hint="eastAsia"/>
          <w:vertAlign w:val="superscript"/>
        </w:rPr>
        <w:t>＊</w:t>
      </w:r>
      <w:r w:rsidR="000B60B6">
        <w:rPr>
          <w:rFonts w:hint="eastAsia"/>
        </w:rPr>
        <w:t xml:space="preserve">　　</w:t>
      </w:r>
      <w:r w:rsidR="000B60B6" w:rsidRPr="003D2640">
        <w:rPr>
          <w:rFonts w:hint="eastAsia"/>
        </w:rPr>
        <w:t>河野</w:t>
      </w:r>
      <w:r w:rsidR="000B60B6">
        <w:rPr>
          <w:rFonts w:hint="eastAsia"/>
        </w:rPr>
        <w:t xml:space="preserve">　</w:t>
      </w:r>
      <w:r w:rsidR="000B60B6" w:rsidRPr="003D2640">
        <w:rPr>
          <w:rFonts w:hint="eastAsia"/>
        </w:rPr>
        <w:t>仁</w:t>
      </w:r>
      <w:r w:rsidR="000B60B6">
        <w:rPr>
          <w:rFonts w:hint="eastAsia"/>
        </w:rPr>
        <w:t xml:space="preserve">　　</w:t>
      </w:r>
      <w:r w:rsidR="000B60B6" w:rsidRPr="003D2640">
        <w:rPr>
          <w:rFonts w:hint="eastAsia"/>
        </w:rPr>
        <w:t>須賀</w:t>
      </w:r>
      <w:r w:rsidR="000B60B6">
        <w:rPr>
          <w:rFonts w:hint="eastAsia"/>
        </w:rPr>
        <w:t xml:space="preserve">　</w:t>
      </w:r>
      <w:r w:rsidR="000B60B6" w:rsidRPr="003D2640">
        <w:rPr>
          <w:rFonts w:hint="eastAsia"/>
        </w:rPr>
        <w:t>哉斗</w:t>
      </w:r>
      <w:r w:rsidR="000B60B6">
        <w:rPr>
          <w:rFonts w:hint="eastAsia"/>
        </w:rPr>
        <w:t xml:space="preserve">　　</w:t>
      </w:r>
      <w:r w:rsidR="000B60B6" w:rsidRPr="003D2640">
        <w:rPr>
          <w:rFonts w:hint="eastAsia"/>
        </w:rPr>
        <w:t>鳥谷部</w:t>
      </w:r>
      <w:r w:rsidR="000B60B6">
        <w:rPr>
          <w:rFonts w:hint="eastAsia"/>
        </w:rPr>
        <w:t xml:space="preserve">　</w:t>
      </w:r>
      <w:r w:rsidR="000B60B6" w:rsidRPr="003D2640">
        <w:rPr>
          <w:rFonts w:hint="eastAsia"/>
        </w:rPr>
        <w:t>悠希</w:t>
      </w:r>
      <w:r w:rsidR="007B440D">
        <w:rPr>
          <w:rFonts w:hint="eastAsia"/>
        </w:rPr>
        <w:t>（東京電機大学）</w:t>
      </w:r>
      <w:r w:rsidR="007B440D">
        <w:rPr>
          <w:vertAlign w:val="superscript"/>
        </w:rPr>
        <w:t xml:space="preserve"> </w:t>
      </w:r>
      <w:r>
        <w:rPr>
          <w:vertAlign w:val="superscript"/>
        </w:rPr>
        <w:br/>
      </w:r>
      <w:r w:rsidRPr="003B35F6">
        <w:rPr>
          <w:rFonts w:hint="eastAsia"/>
          <w:kern w:val="2"/>
        </w:rPr>
        <w:t>池勇勳</w:t>
      </w:r>
      <w:r>
        <w:rPr>
          <w:rFonts w:hint="eastAsia"/>
        </w:rPr>
        <w:t>（</w:t>
      </w:r>
      <w:r w:rsidRPr="003B35F6">
        <w:rPr>
          <w:rFonts w:hint="eastAsia"/>
        </w:rPr>
        <w:t>北陸先端科学技術大学院大学</w:t>
      </w:r>
      <w:r>
        <w:rPr>
          <w:rFonts w:hint="eastAsia"/>
        </w:rPr>
        <w:t>）</w:t>
      </w:r>
      <w:r w:rsidR="007B440D">
        <w:rPr>
          <w:rFonts w:hint="eastAsia"/>
        </w:rPr>
        <w:t xml:space="preserve">　　</w:t>
      </w:r>
      <w:r w:rsidR="006C56E2" w:rsidRPr="006C56E2">
        <w:rPr>
          <w:rFonts w:hint="eastAsia"/>
          <w:kern w:val="2"/>
        </w:rPr>
        <w:t>藤井</w:t>
      </w:r>
      <w:r w:rsidR="007B440D">
        <w:rPr>
          <w:rFonts w:hint="eastAsia"/>
          <w:kern w:val="2"/>
        </w:rPr>
        <w:t xml:space="preserve">　</w:t>
      </w:r>
      <w:r w:rsidR="006C56E2" w:rsidRPr="006C56E2">
        <w:rPr>
          <w:rFonts w:hint="eastAsia"/>
          <w:kern w:val="2"/>
        </w:rPr>
        <w:t>浩光</w:t>
      </w:r>
      <w:r w:rsidR="00EE4D51">
        <w:rPr>
          <w:rFonts w:hint="eastAsia"/>
        </w:rPr>
        <w:t>（</w:t>
      </w:r>
      <w:r w:rsidR="006C56E2" w:rsidRPr="006C56E2">
        <w:rPr>
          <w:rFonts w:hint="eastAsia"/>
        </w:rPr>
        <w:t>千葉工業大学</w:t>
      </w:r>
      <w:r w:rsidR="00EE4D51">
        <w:rPr>
          <w:rFonts w:hint="eastAsia"/>
        </w:rPr>
        <w:t>）</w:t>
      </w:r>
      <w:r w:rsidR="007B440D">
        <w:br/>
      </w:r>
      <w:r w:rsidR="007B440D" w:rsidRPr="003D2640">
        <w:rPr>
          <w:rFonts w:hint="eastAsia"/>
        </w:rPr>
        <w:t>鈴木</w:t>
      </w:r>
      <w:r w:rsidR="007B440D">
        <w:rPr>
          <w:rFonts w:hint="eastAsia"/>
        </w:rPr>
        <w:t xml:space="preserve">　</w:t>
      </w:r>
      <w:r w:rsidR="007B440D" w:rsidRPr="003D2640">
        <w:rPr>
          <w:rFonts w:hint="eastAsia"/>
        </w:rPr>
        <w:t>剛</w:t>
      </w:r>
      <w:r w:rsidR="007B440D">
        <w:rPr>
          <w:rFonts w:hint="eastAsia"/>
        </w:rPr>
        <w:t>（東京電機大学）</w:t>
      </w:r>
    </w:p>
    <w:p w14:paraId="62BF8485" w14:textId="77777777" w:rsidR="00EE4D51" w:rsidRDefault="00EE4D51">
      <w:pPr>
        <w:pStyle w:val="000"/>
      </w:pPr>
    </w:p>
    <w:p w14:paraId="684BDD1F" w14:textId="77777777" w:rsidR="00573665" w:rsidRDefault="00573665">
      <w:pPr>
        <w:pStyle w:val="0141"/>
        <w:rPr>
          <w:sz w:val="20"/>
        </w:rPr>
      </w:pPr>
      <w:commentRangeStart w:id="0"/>
      <w:commentRangeStart w:id="1"/>
      <w:r w:rsidRPr="00573665">
        <w:rPr>
          <w:sz w:val="20"/>
        </w:rPr>
        <w:t>Dynamic Obstacle Avoidance by Mobile Robot Using Transfer Reinforcement Learning with Knowledge Selection</w:t>
      </w:r>
      <w:commentRangeEnd w:id="0"/>
      <w:r w:rsidR="00B2359E">
        <w:rPr>
          <w:rStyle w:val="a6"/>
          <w:snapToGrid/>
          <w:kern w:val="2"/>
        </w:rPr>
        <w:commentReference w:id="0"/>
      </w:r>
      <w:commentRangeEnd w:id="1"/>
      <w:r w:rsidR="003F3622">
        <w:rPr>
          <w:rStyle w:val="a6"/>
          <w:snapToGrid/>
          <w:kern w:val="2"/>
        </w:rPr>
        <w:commentReference w:id="1"/>
      </w:r>
    </w:p>
    <w:p w14:paraId="416EE34D" w14:textId="4E8DDC68" w:rsidR="00EE4D51" w:rsidRDefault="00813068">
      <w:pPr>
        <w:pStyle w:val="0141"/>
      </w:pPr>
      <w:r w:rsidRPr="00813068">
        <w:t>Takaya</w:t>
      </w:r>
      <w:r>
        <w:t xml:space="preserve"> </w:t>
      </w:r>
      <w:r w:rsidRPr="00813068">
        <w:t>Sora</w:t>
      </w:r>
      <w:commentRangeStart w:id="2"/>
      <w:commentRangeStart w:id="3"/>
      <w:commentRangeStart w:id="4"/>
      <w:commentRangeEnd w:id="2"/>
      <w:r>
        <w:rPr>
          <w:rStyle w:val="a6"/>
          <w:snapToGrid/>
          <w:kern w:val="2"/>
        </w:rPr>
        <w:commentReference w:id="2"/>
      </w:r>
      <w:commentRangeEnd w:id="3"/>
      <w:commentRangeEnd w:id="4"/>
      <w:r w:rsidR="002F4EFF">
        <w:rPr>
          <w:rFonts w:hint="eastAsia"/>
          <w:vertAlign w:val="superscript"/>
        </w:rPr>
        <w:t>＊</w:t>
      </w:r>
      <w:r w:rsidR="00FA0545">
        <w:rPr>
          <w:rStyle w:val="a6"/>
          <w:snapToGrid/>
          <w:kern w:val="2"/>
        </w:rPr>
        <w:commentReference w:id="3"/>
      </w:r>
      <w:r w:rsidR="00635504">
        <w:rPr>
          <w:rStyle w:val="a6"/>
          <w:snapToGrid/>
          <w:kern w:val="2"/>
        </w:rPr>
        <w:commentReference w:id="4"/>
      </w:r>
      <w:r>
        <w:t xml:space="preserve">, </w:t>
      </w:r>
      <w:r w:rsidR="000B60B6" w:rsidRPr="00813068">
        <w:t>Kono</w:t>
      </w:r>
      <w:r w:rsidR="000B60B6">
        <w:t xml:space="preserve"> </w:t>
      </w:r>
      <w:r w:rsidR="000B60B6" w:rsidRPr="00813068">
        <w:t>Hitoshi</w:t>
      </w:r>
      <w:r w:rsidR="000B60B6">
        <w:t xml:space="preserve">, </w:t>
      </w:r>
      <w:proofErr w:type="spellStart"/>
      <w:r w:rsidRPr="00813068">
        <w:t>Toriyabe</w:t>
      </w:r>
      <w:proofErr w:type="spellEnd"/>
      <w:r>
        <w:rPr>
          <w:rFonts w:hint="eastAsia"/>
        </w:rPr>
        <w:t xml:space="preserve"> </w:t>
      </w:r>
      <w:r w:rsidRPr="00813068">
        <w:t>Yuki</w:t>
      </w:r>
      <w:r>
        <w:rPr>
          <w:rFonts w:hint="eastAsia"/>
        </w:rPr>
        <w:t xml:space="preserve">, </w:t>
      </w:r>
      <w:r w:rsidRPr="00813068">
        <w:t>Suga</w:t>
      </w:r>
      <w:r>
        <w:t xml:space="preserve"> </w:t>
      </w:r>
      <w:proofErr w:type="spellStart"/>
      <w:r w:rsidRPr="00813068">
        <w:t>Kanato</w:t>
      </w:r>
      <w:proofErr w:type="spellEnd"/>
      <w:r>
        <w:t xml:space="preserve">, </w:t>
      </w:r>
      <w:r>
        <w:rPr>
          <w:rFonts w:hint="eastAsia"/>
        </w:rPr>
        <w:t>(</w:t>
      </w:r>
      <w:r w:rsidR="00635504">
        <w:rPr>
          <w:rFonts w:hint="eastAsia"/>
        </w:rPr>
        <w:t>Tokyo</w:t>
      </w:r>
      <w:r>
        <w:rPr>
          <w:rFonts w:hint="eastAsia"/>
        </w:rPr>
        <w:t xml:space="preserve"> Denki University) </w:t>
      </w:r>
      <w:r>
        <w:br/>
      </w:r>
      <w:r w:rsidRPr="00813068">
        <w:t>Ji</w:t>
      </w:r>
      <w:r>
        <w:rPr>
          <w:rFonts w:hint="eastAsia"/>
        </w:rPr>
        <w:t xml:space="preserve"> </w:t>
      </w:r>
      <w:proofErr w:type="spellStart"/>
      <w:r w:rsidRPr="00813068">
        <w:t>Yonghoon</w:t>
      </w:r>
      <w:proofErr w:type="spellEnd"/>
      <w:r>
        <w:t xml:space="preserve">, </w:t>
      </w:r>
      <w:r>
        <w:rPr>
          <w:rFonts w:hint="eastAsia"/>
        </w:rPr>
        <w:t>(</w:t>
      </w:r>
      <w:r w:rsidRPr="00813068">
        <w:t>Japan Advanced Institute of Science and Technology</w:t>
      </w:r>
      <w:r>
        <w:rPr>
          <w:rFonts w:hint="eastAsia"/>
        </w:rPr>
        <w:t xml:space="preserve">) </w:t>
      </w:r>
      <w:r>
        <w:br/>
      </w:r>
      <w:proofErr w:type="spellStart"/>
      <w:r w:rsidR="00AB7F43" w:rsidRPr="00AB7F43">
        <w:t>Fujii</w:t>
      </w:r>
      <w:proofErr w:type="spellEnd"/>
      <w:r w:rsidR="00AB7F43">
        <w:rPr>
          <w:rFonts w:hint="eastAsia"/>
        </w:rPr>
        <w:t xml:space="preserve"> </w:t>
      </w:r>
      <w:proofErr w:type="spellStart"/>
      <w:r w:rsidR="00AB7F43" w:rsidRPr="00AB7F43">
        <w:t>Hiromitsu</w:t>
      </w:r>
      <w:proofErr w:type="spellEnd"/>
      <w:r w:rsidR="00EE4D51">
        <w:rPr>
          <w:rFonts w:hint="eastAsia"/>
        </w:rPr>
        <w:t>, (</w:t>
      </w:r>
      <w:r w:rsidRPr="00813068">
        <w:t>Chiba Institute of Technology</w:t>
      </w:r>
      <w:r w:rsidR="00EE4D51">
        <w:rPr>
          <w:rFonts w:hint="eastAsia"/>
        </w:rPr>
        <w:t>)</w:t>
      </w:r>
      <w:r w:rsidR="000B60B6">
        <w:rPr>
          <w:rFonts w:hint="eastAsia"/>
        </w:rPr>
        <w:t>.</w:t>
      </w:r>
      <w:r w:rsidR="000B60B6">
        <w:t xml:space="preserve"> </w:t>
      </w:r>
      <w:r w:rsidR="000B60B6" w:rsidRPr="00813068">
        <w:t>Suzuki</w:t>
      </w:r>
      <w:r w:rsidR="000B60B6">
        <w:t xml:space="preserve"> </w:t>
      </w:r>
      <w:r w:rsidR="000B60B6" w:rsidRPr="00813068">
        <w:t>Tsuyoshi</w:t>
      </w:r>
      <w:r w:rsidR="000B60B6">
        <w:t xml:space="preserve">, </w:t>
      </w:r>
      <w:r w:rsidR="000B60B6">
        <w:rPr>
          <w:rFonts w:hint="eastAsia"/>
        </w:rPr>
        <w:t>(</w:t>
      </w:r>
      <w:r w:rsidR="00635504">
        <w:t>Tokyo</w:t>
      </w:r>
      <w:r w:rsidR="000B60B6">
        <w:rPr>
          <w:rFonts w:hint="eastAsia"/>
        </w:rPr>
        <w:t xml:space="preserve"> Denki University)</w:t>
      </w:r>
    </w:p>
    <w:p w14:paraId="5612D02C" w14:textId="77777777" w:rsidR="00EE4D51" w:rsidRPr="00813068" w:rsidRDefault="00EE4D51">
      <w:pPr>
        <w:pStyle w:val="000"/>
      </w:pPr>
    </w:p>
    <w:p w14:paraId="2AC9019A" w14:textId="1CA9DAB7" w:rsidR="00EE4D51" w:rsidRPr="0097539F" w:rsidRDefault="00573F17">
      <w:pPr>
        <w:pStyle w:val="0151"/>
      </w:pPr>
      <w:commentRangeStart w:id="5"/>
      <w:commentRangeStart w:id="6"/>
      <w:r w:rsidRPr="00573F17">
        <w:t>In recent years, machine learning technologies have been actively implemented in society. Especially technologies such as reinforcement learning and transfer learning are being implemented in intelligent robot systems. The authors have proposed knowledge-selective transfer reinforcement learning based on the spreading activation model, which is a knowledge in the field of cognitive science. In past research, although static obstacle avoidance has been achieved in mobile robots with knowledge-selective transfer reinforcement learning, dynamic obstacle avoidance has not been investigated. In this paper, it is realized  that dynamic obstacle avoidance by tuning the hyper-parameters of transfer reinforcement learning with knowledge selection.</w:t>
      </w:r>
      <w:commentRangeEnd w:id="5"/>
      <w:r w:rsidR="0076105E">
        <w:rPr>
          <w:rStyle w:val="a6"/>
          <w:snapToGrid/>
          <w:kern w:val="2"/>
        </w:rPr>
        <w:commentReference w:id="5"/>
      </w:r>
      <w:commentRangeEnd w:id="6"/>
      <w:r w:rsidR="00570F92">
        <w:rPr>
          <w:rStyle w:val="a6"/>
          <w:snapToGrid/>
          <w:kern w:val="2"/>
        </w:rPr>
        <w:commentReference w:id="6"/>
      </w:r>
    </w:p>
    <w:p w14:paraId="7C4F2DB5" w14:textId="77777777" w:rsidR="00EE4D51" w:rsidRDefault="00EE4D51">
      <w:pPr>
        <w:pStyle w:val="000"/>
      </w:pPr>
    </w:p>
    <w:p w14:paraId="049984E0" w14:textId="451E70B2" w:rsidR="00EE4D51" w:rsidRPr="0043282A" w:rsidRDefault="00EE4D51">
      <w:pPr>
        <w:pStyle w:val="0161"/>
        <w:rPr>
          <w:rFonts w:ascii="Times New Roman" w:eastAsia="ＭＳ Ｐ明朝" w:hAnsi="Times New Roman"/>
          <w:sz w:val="18"/>
          <w:szCs w:val="18"/>
        </w:rPr>
      </w:pPr>
      <w:r w:rsidRPr="0043282A">
        <w:rPr>
          <w:rStyle w:val="0162"/>
          <w:rFonts w:hint="eastAsia"/>
          <w:sz w:val="18"/>
          <w:szCs w:val="18"/>
        </w:rPr>
        <w:t>キーワード</w:t>
      </w:r>
      <w:r w:rsidRPr="0043282A">
        <w:rPr>
          <w:rFonts w:hint="eastAsia"/>
          <w:sz w:val="18"/>
          <w:szCs w:val="18"/>
        </w:rPr>
        <w:t>：</w:t>
      </w:r>
      <w:r w:rsidR="004A1AF2" w:rsidRPr="004A1AF2">
        <w:rPr>
          <w:rFonts w:hint="eastAsia"/>
          <w:sz w:val="18"/>
          <w:szCs w:val="18"/>
        </w:rPr>
        <w:t>転移学習</w:t>
      </w:r>
      <w:r w:rsidRPr="0043282A">
        <w:rPr>
          <w:rFonts w:hint="eastAsia"/>
          <w:sz w:val="18"/>
          <w:szCs w:val="18"/>
        </w:rPr>
        <w:t>，</w:t>
      </w:r>
      <w:r w:rsidR="004A1AF2" w:rsidRPr="004A1AF2">
        <w:rPr>
          <w:rFonts w:hint="eastAsia"/>
          <w:sz w:val="18"/>
          <w:szCs w:val="18"/>
        </w:rPr>
        <w:t>強化学習</w:t>
      </w:r>
      <w:r w:rsidRPr="0043282A">
        <w:rPr>
          <w:rFonts w:hint="eastAsia"/>
          <w:sz w:val="18"/>
          <w:szCs w:val="18"/>
        </w:rPr>
        <w:t>，</w:t>
      </w:r>
      <w:r w:rsidR="004A1AF2" w:rsidRPr="004A1AF2">
        <w:rPr>
          <w:rFonts w:hint="eastAsia"/>
          <w:sz w:val="18"/>
          <w:szCs w:val="18"/>
        </w:rPr>
        <w:t>知識選択</w:t>
      </w:r>
      <w:r w:rsidRPr="0043282A">
        <w:rPr>
          <w:rFonts w:hint="eastAsia"/>
          <w:sz w:val="18"/>
          <w:szCs w:val="18"/>
        </w:rPr>
        <w:t>，</w:t>
      </w:r>
      <w:r w:rsidR="004A1AF2" w:rsidRPr="004A1AF2">
        <w:rPr>
          <w:rFonts w:hint="eastAsia"/>
          <w:sz w:val="18"/>
          <w:szCs w:val="18"/>
        </w:rPr>
        <w:t>活性化拡散モデル</w:t>
      </w:r>
    </w:p>
    <w:p w14:paraId="108B2C44" w14:textId="1356EEDE" w:rsidR="00EE4D51" w:rsidRPr="0043282A" w:rsidRDefault="00EE4D51">
      <w:pPr>
        <w:pStyle w:val="0171"/>
        <w:rPr>
          <w:sz w:val="18"/>
          <w:szCs w:val="18"/>
        </w:rPr>
      </w:pPr>
      <w:r w:rsidRPr="0043282A">
        <w:rPr>
          <w:rFonts w:hint="eastAsia"/>
          <w:sz w:val="18"/>
          <w:szCs w:val="18"/>
        </w:rPr>
        <w:t>(</w:t>
      </w:r>
      <w:r w:rsidR="004A1AF2">
        <w:rPr>
          <w:sz w:val="18"/>
          <w:szCs w:val="18"/>
        </w:rPr>
        <w:t>T</w:t>
      </w:r>
      <w:r w:rsidR="004A1AF2" w:rsidRPr="004A1AF2">
        <w:rPr>
          <w:sz w:val="18"/>
          <w:szCs w:val="18"/>
        </w:rPr>
        <w:t>ransfer learning</w:t>
      </w:r>
      <w:r w:rsidRPr="0043282A">
        <w:rPr>
          <w:rFonts w:hint="eastAsia"/>
          <w:sz w:val="18"/>
          <w:szCs w:val="18"/>
        </w:rPr>
        <w:t xml:space="preserve">, </w:t>
      </w:r>
      <w:r w:rsidR="004A1AF2" w:rsidRPr="004A1AF2">
        <w:rPr>
          <w:sz w:val="18"/>
          <w:szCs w:val="18"/>
        </w:rPr>
        <w:t>reinforcement learning</w:t>
      </w:r>
      <w:r w:rsidRPr="0043282A">
        <w:rPr>
          <w:rFonts w:hint="eastAsia"/>
          <w:sz w:val="18"/>
          <w:szCs w:val="18"/>
        </w:rPr>
        <w:t xml:space="preserve">, </w:t>
      </w:r>
      <w:r w:rsidR="004A1AF2" w:rsidRPr="004A1AF2">
        <w:rPr>
          <w:sz w:val="18"/>
          <w:szCs w:val="18"/>
        </w:rPr>
        <w:t>knowledge selection</w:t>
      </w:r>
      <w:r w:rsidRPr="0043282A">
        <w:rPr>
          <w:rFonts w:hint="eastAsia"/>
          <w:sz w:val="18"/>
          <w:szCs w:val="18"/>
        </w:rPr>
        <w:t xml:space="preserve">, </w:t>
      </w:r>
      <w:r w:rsidR="004A1AF2" w:rsidRPr="004A1AF2">
        <w:rPr>
          <w:sz w:val="18"/>
          <w:szCs w:val="18"/>
        </w:rPr>
        <w:t>spreading activation model</w:t>
      </w:r>
      <w:r w:rsidRPr="0043282A">
        <w:rPr>
          <w:rFonts w:hint="eastAsia"/>
          <w:sz w:val="18"/>
          <w:szCs w:val="18"/>
        </w:rPr>
        <w:t>)</w:t>
      </w:r>
    </w:p>
    <w:p w14:paraId="462DEA98" w14:textId="77777777" w:rsidR="00EE4D51" w:rsidRDefault="00EE4D51">
      <w:pPr>
        <w:pStyle w:val="000"/>
        <w:jc w:val="both"/>
      </w:pPr>
    </w:p>
    <w:p w14:paraId="6A8DA467" w14:textId="77777777" w:rsidR="00EE4D51" w:rsidRDefault="00EE4D51">
      <w:pPr>
        <w:rPr>
          <w:rFonts w:eastAsia="ＭＳ Ｐ明朝"/>
        </w:rPr>
        <w:sectPr w:rsidR="00EE4D51">
          <w:headerReference w:type="default" r:id="rId11"/>
          <w:footerReference w:type="first" r:id="rId12"/>
          <w:type w:val="continuous"/>
          <w:pgSz w:w="11906" w:h="16838" w:code="9"/>
          <w:pgMar w:top="1474" w:right="907" w:bottom="1361" w:left="907" w:header="907" w:footer="907" w:gutter="0"/>
          <w:cols w:space="420"/>
          <w:titlePg/>
          <w:docGrid w:type="lines" w:linePitch="280" w:charSpace="86169"/>
        </w:sectPr>
      </w:pPr>
    </w:p>
    <w:p w14:paraId="56E905CB" w14:textId="0430F27B" w:rsidR="00EE4D51" w:rsidRDefault="00EE4D51">
      <w:pPr>
        <w:pStyle w:val="0210"/>
        <w:rPr>
          <w:rFonts w:ascii="Times New Roman" w:hAnsi="Times New Roman"/>
        </w:rPr>
      </w:pPr>
      <w:bookmarkStart w:id="7" w:name="_Hlk137479992"/>
      <w:commentRangeStart w:id="8"/>
      <w:r>
        <w:rPr>
          <w:rFonts w:hint="eastAsia"/>
        </w:rPr>
        <w:t>1.</w:t>
      </w:r>
      <w:r>
        <w:rPr>
          <w:rFonts w:hint="eastAsia"/>
        </w:rPr>
        <w:t xml:space="preserve">　</w:t>
      </w:r>
      <w:r w:rsidR="00F7235F">
        <w:rPr>
          <w:rFonts w:hint="eastAsia"/>
        </w:rPr>
        <w:t>緒言</w:t>
      </w:r>
      <w:commentRangeEnd w:id="8"/>
      <w:r w:rsidR="00F7235F">
        <w:rPr>
          <w:rStyle w:val="a6"/>
          <w:rFonts w:ascii="Century" w:eastAsia="ＭＳ 明朝" w:hAnsi="Century"/>
          <w:snapToGrid/>
          <w:kern w:val="2"/>
        </w:rPr>
        <w:commentReference w:id="8"/>
      </w:r>
    </w:p>
    <w:p w14:paraId="4703A5A8" w14:textId="48AA2489" w:rsidR="00DC35AB" w:rsidRDefault="00DC35AB" w:rsidP="000F2DE7">
      <w:pPr>
        <w:pStyle w:val="0230"/>
        <w:rPr>
          <w:rFonts w:hint="eastAsia"/>
        </w:rPr>
      </w:pPr>
      <w:commentRangeStart w:id="9"/>
      <w:commentRangeStart w:id="10"/>
      <w:r>
        <w:rPr>
          <w:rFonts w:hint="eastAsia"/>
        </w:rPr>
        <w:t>近年</w:t>
      </w:r>
      <w:r>
        <w:rPr>
          <w:rFonts w:hint="eastAsia"/>
        </w:rPr>
        <w:t>,</w:t>
      </w:r>
      <w:r>
        <w:rPr>
          <w:rFonts w:hint="eastAsia"/>
        </w:rPr>
        <w:t>自動運転技術の進展により</w:t>
      </w:r>
      <w:r>
        <w:rPr>
          <w:rFonts w:hint="eastAsia"/>
        </w:rPr>
        <w:t>,</w:t>
      </w:r>
      <w:r w:rsidR="000F2DE7">
        <w:rPr>
          <w:rFonts w:hint="eastAsia"/>
        </w:rPr>
        <w:t>利用者が</w:t>
      </w:r>
      <w:r>
        <w:rPr>
          <w:rFonts w:hint="eastAsia"/>
        </w:rPr>
        <w:t>運転の負担から解放され</w:t>
      </w:r>
      <w:r>
        <w:rPr>
          <w:rFonts w:hint="eastAsia"/>
        </w:rPr>
        <w:t>,</w:t>
      </w:r>
      <w:r>
        <w:rPr>
          <w:rFonts w:hint="eastAsia"/>
        </w:rPr>
        <w:t>交通の安全性と効率性が向上する可能性が高まりつつある</w:t>
      </w:r>
      <w:r>
        <w:rPr>
          <w:rFonts w:hint="eastAsia"/>
        </w:rPr>
        <w:t>.</w:t>
      </w:r>
      <w:r>
        <w:rPr>
          <w:rFonts w:hint="eastAsia"/>
        </w:rPr>
        <w:t>自動運転車は機械学習技術を駆使して</w:t>
      </w:r>
      <w:r>
        <w:rPr>
          <w:rFonts w:hint="eastAsia"/>
        </w:rPr>
        <w:t>,</w:t>
      </w:r>
      <w:r>
        <w:rPr>
          <w:rFonts w:hint="eastAsia"/>
        </w:rPr>
        <w:t>リアルタイムの状況判断や障害物検知</w:t>
      </w:r>
      <w:r>
        <w:rPr>
          <w:rFonts w:hint="eastAsia"/>
        </w:rPr>
        <w:t>,</w:t>
      </w:r>
      <w:r>
        <w:rPr>
          <w:rFonts w:hint="eastAsia"/>
        </w:rPr>
        <w:t>交通ルールの遵守などを行い</w:t>
      </w:r>
      <w:r>
        <w:rPr>
          <w:rFonts w:hint="eastAsia"/>
        </w:rPr>
        <w:t>,</w:t>
      </w:r>
      <w:r>
        <w:rPr>
          <w:rFonts w:hint="eastAsia"/>
        </w:rPr>
        <w:t>自律的な運転を実現する</w:t>
      </w:r>
      <w:r>
        <w:rPr>
          <w:rFonts w:hint="eastAsia"/>
        </w:rPr>
        <w:t>.</w:t>
      </w:r>
      <w:r>
        <w:rPr>
          <w:rFonts w:hint="eastAsia"/>
        </w:rPr>
        <w:t>しかし</w:t>
      </w:r>
      <w:r>
        <w:rPr>
          <w:rFonts w:hint="eastAsia"/>
        </w:rPr>
        <w:t>,</w:t>
      </w:r>
      <w:r>
        <w:rPr>
          <w:rFonts w:hint="eastAsia"/>
        </w:rPr>
        <w:t>自動運転車が直面する課題の一つとして</w:t>
      </w:r>
      <w:r>
        <w:rPr>
          <w:rFonts w:hint="eastAsia"/>
        </w:rPr>
        <w:t>,</w:t>
      </w:r>
      <w:r>
        <w:rPr>
          <w:rFonts w:hint="eastAsia"/>
        </w:rPr>
        <w:t>動的な障害物の回避がある</w:t>
      </w:r>
      <w:r>
        <w:rPr>
          <w:rFonts w:hint="eastAsia"/>
        </w:rPr>
        <w:t>.</w:t>
      </w:r>
      <w:r>
        <w:rPr>
          <w:rFonts w:hint="eastAsia"/>
        </w:rPr>
        <w:t>現行の自動運転技術では静的な障害物への対応は</w:t>
      </w:r>
      <w:r w:rsidR="000F2DE7">
        <w:rPr>
          <w:rFonts w:hint="eastAsia"/>
        </w:rPr>
        <w:t>従来の経路計画手法などで適応</w:t>
      </w:r>
      <w:r>
        <w:rPr>
          <w:rFonts w:hint="eastAsia"/>
        </w:rPr>
        <w:t>可能</w:t>
      </w:r>
      <w:r w:rsidR="000F2DE7">
        <w:rPr>
          <w:rFonts w:hint="eastAsia"/>
        </w:rPr>
        <w:t>である</w:t>
      </w:r>
      <w:r>
        <w:rPr>
          <w:rFonts w:hint="eastAsia"/>
        </w:rPr>
        <w:t>が</w:t>
      </w:r>
      <w:r>
        <w:rPr>
          <w:rFonts w:hint="eastAsia"/>
        </w:rPr>
        <w:t>,</w:t>
      </w:r>
      <w:r w:rsidR="000F2DE7">
        <w:t xml:space="preserve"> </w:t>
      </w:r>
      <w:r>
        <w:rPr>
          <w:rFonts w:hint="eastAsia"/>
        </w:rPr>
        <w:t>動的な障害物の予測と回避は依然として課題とされている</w:t>
      </w:r>
      <w:r>
        <w:rPr>
          <w:rFonts w:hint="eastAsia"/>
        </w:rPr>
        <w:t>.</w:t>
      </w:r>
      <w:r>
        <w:rPr>
          <w:rFonts w:hint="eastAsia"/>
        </w:rPr>
        <w:t>このような課題に</w:t>
      </w:r>
      <w:r w:rsidR="000F2DE7">
        <w:rPr>
          <w:rFonts w:hint="eastAsia"/>
        </w:rPr>
        <w:t>対して著者らは</w:t>
      </w:r>
      <w:r>
        <w:rPr>
          <w:rFonts w:hint="eastAsia"/>
        </w:rPr>
        <w:t>,</w:t>
      </w:r>
      <w:r>
        <w:rPr>
          <w:rFonts w:hint="eastAsia"/>
        </w:rPr>
        <w:t>知識選択型転移強化学習を用いた移動ロボットにおける動的障害物回避の実現を</w:t>
      </w:r>
      <w:r w:rsidR="000F2DE7">
        <w:rPr>
          <w:rFonts w:hint="eastAsia"/>
        </w:rPr>
        <w:t>提案している</w:t>
      </w:r>
      <w:r w:rsidR="000F2DE7">
        <w:rPr>
          <w:rFonts w:hint="eastAsia"/>
          <w:vertAlign w:val="superscript"/>
        </w:rPr>
        <w:t>(1)</w:t>
      </w:r>
      <w:r w:rsidR="00F178CC" w:rsidRPr="00F178CC">
        <w:rPr>
          <w:rFonts w:hint="eastAsia"/>
          <w:vertAlign w:val="superscript"/>
        </w:rPr>
        <w:t xml:space="preserve"> </w:t>
      </w:r>
      <w:r w:rsidR="00F178CC">
        <w:rPr>
          <w:rFonts w:hint="eastAsia"/>
          <w:vertAlign w:val="superscript"/>
        </w:rPr>
        <w:t>(</w:t>
      </w:r>
      <w:r w:rsidR="00F178CC">
        <w:rPr>
          <w:rFonts w:hint="eastAsia"/>
          <w:vertAlign w:val="superscript"/>
        </w:rPr>
        <w:t>2</w:t>
      </w:r>
      <w:r w:rsidR="00F178CC">
        <w:rPr>
          <w:rFonts w:hint="eastAsia"/>
          <w:vertAlign w:val="superscript"/>
        </w:rPr>
        <w:t>)</w:t>
      </w:r>
      <w:r>
        <w:rPr>
          <w:rFonts w:hint="eastAsia"/>
        </w:rPr>
        <w:t>.</w:t>
      </w:r>
    </w:p>
    <w:p w14:paraId="449018AF" w14:textId="0DBC3C6A" w:rsidR="00EE4D51" w:rsidRDefault="00F178CC" w:rsidP="00DC35AB">
      <w:pPr>
        <w:pStyle w:val="0230"/>
      </w:pPr>
      <w:r>
        <w:rPr>
          <w:rFonts w:hint="eastAsia"/>
        </w:rPr>
        <w:t>著者らの従来の研究においても同様に自動運転シニアカーにおける静止障害物の回避は実現しているが，動的障害部の回避は実現できていな．そこで，</w:t>
      </w:r>
      <w:r w:rsidR="00DC35AB">
        <w:rPr>
          <w:rFonts w:hint="eastAsia"/>
        </w:rPr>
        <w:t>本研究では</w:t>
      </w:r>
      <w:r w:rsidR="00DC35AB">
        <w:rPr>
          <w:rFonts w:hint="eastAsia"/>
        </w:rPr>
        <w:t>,</w:t>
      </w:r>
      <w:r w:rsidR="00DC35AB">
        <w:rPr>
          <w:rFonts w:hint="eastAsia"/>
        </w:rPr>
        <w:t>知識選択型転移強化学習を用いた移動ロボットによる動的障害物回避について</w:t>
      </w:r>
      <w:r>
        <w:rPr>
          <w:rFonts w:hint="eastAsia"/>
        </w:rPr>
        <w:t>基礎的な検討と実験を行ったので報告する．</w:t>
      </w:r>
      <w:r w:rsidR="00DC35AB">
        <w:rPr>
          <w:rFonts w:hint="eastAsia"/>
        </w:rPr>
        <w:t>知識選択型転移強化学習のハイパーパラメータを調整することで</w:t>
      </w:r>
      <w:r w:rsidR="00DC35AB">
        <w:rPr>
          <w:rFonts w:hint="eastAsia"/>
        </w:rPr>
        <w:t>,</w:t>
      </w:r>
      <w:r w:rsidR="00DC35AB">
        <w:rPr>
          <w:rFonts w:hint="eastAsia"/>
        </w:rPr>
        <w:t>動的障害物の回避が実現できることを確認し</w:t>
      </w:r>
      <w:r>
        <w:rPr>
          <w:rFonts w:hint="eastAsia"/>
        </w:rPr>
        <w:t>，</w:t>
      </w:r>
      <w:r w:rsidR="00DC35AB">
        <w:rPr>
          <w:rFonts w:hint="eastAsia"/>
        </w:rPr>
        <w:t>知識選択型転移強化学習は</w:t>
      </w:r>
      <w:r w:rsidR="00DC35AB">
        <w:rPr>
          <w:rFonts w:hint="eastAsia"/>
        </w:rPr>
        <w:t>,</w:t>
      </w:r>
      <w:r w:rsidR="00DC35AB">
        <w:rPr>
          <w:rFonts w:hint="eastAsia"/>
        </w:rPr>
        <w:t>過去の学習経験を転移させることで学</w:t>
      </w:r>
      <w:r w:rsidR="00DC35AB">
        <w:rPr>
          <w:rFonts w:hint="eastAsia"/>
        </w:rPr>
        <w:t>習速度の向上や新しい環境への適応度の向上を図る手法</w:t>
      </w:r>
      <w:r>
        <w:rPr>
          <w:rFonts w:hint="eastAsia"/>
        </w:rPr>
        <w:t>であることを示す．</w:t>
      </w:r>
      <w:r w:rsidR="00DC35AB">
        <w:rPr>
          <w:rFonts w:hint="eastAsia"/>
        </w:rPr>
        <w:t>.</w:t>
      </w:r>
      <w:commentRangeEnd w:id="9"/>
      <w:r w:rsidR="001C19AB">
        <w:rPr>
          <w:rStyle w:val="a6"/>
          <w:snapToGrid/>
          <w:kern w:val="2"/>
        </w:rPr>
        <w:commentReference w:id="9"/>
      </w:r>
      <w:commentRangeEnd w:id="10"/>
      <w:r w:rsidR="000F2DE7">
        <w:rPr>
          <w:rStyle w:val="a6"/>
          <w:snapToGrid/>
          <w:kern w:val="2"/>
        </w:rPr>
        <w:commentReference w:id="10"/>
      </w:r>
    </w:p>
    <w:bookmarkEnd w:id="7"/>
    <w:p w14:paraId="38D71723" w14:textId="67A07854" w:rsidR="00F178CC" w:rsidRDefault="00EE4D51">
      <w:pPr>
        <w:pStyle w:val="0210"/>
      </w:pPr>
      <w:r>
        <w:rPr>
          <w:rFonts w:hint="eastAsia"/>
        </w:rPr>
        <w:t>2.</w:t>
      </w:r>
      <w:r>
        <w:rPr>
          <w:rFonts w:hint="eastAsia"/>
        </w:rPr>
        <w:t xml:space="preserve">　</w:t>
      </w:r>
      <w:r w:rsidR="00F178CC">
        <w:rPr>
          <w:rFonts w:hint="eastAsia"/>
        </w:rPr>
        <w:t>提案システム</w:t>
      </w:r>
    </w:p>
    <w:p w14:paraId="1015FAFF" w14:textId="13B2E929" w:rsidR="007B60E4" w:rsidRDefault="007B60E4" w:rsidP="007B60E4">
      <w:pPr>
        <w:pStyle w:val="0221"/>
      </w:pPr>
      <w:r>
        <w:rPr>
          <w:rStyle w:val="0222"/>
          <w:rFonts w:hint="eastAsia"/>
        </w:rPr>
        <w:t>〈</w:t>
      </w:r>
      <w:r>
        <w:rPr>
          <w:rStyle w:val="0222"/>
        </w:rPr>
        <w:t>2</w:t>
      </w:r>
      <w:r>
        <w:rPr>
          <w:rStyle w:val="0222"/>
          <w:rFonts w:hint="eastAsia"/>
        </w:rPr>
        <w:t>･</w:t>
      </w:r>
      <w:r>
        <w:rPr>
          <w:rStyle w:val="0222"/>
        </w:rPr>
        <w:t>1</w:t>
      </w:r>
      <w:r>
        <w:rPr>
          <w:rStyle w:val="0222"/>
          <w:rFonts w:hint="eastAsia"/>
        </w:rPr>
        <w:t>〉</w:t>
      </w:r>
      <w:r>
        <w:rPr>
          <w:rStyle w:val="0222"/>
          <w:rFonts w:hint="eastAsia"/>
        </w:rPr>
        <w:tab/>
      </w:r>
      <w:r w:rsidR="008D6F3F">
        <w:rPr>
          <w:rStyle w:val="0222"/>
          <w:rFonts w:hint="eastAsia"/>
        </w:rPr>
        <w:t>知識選択手法</w:t>
      </w:r>
      <w:r w:rsidR="008D6F3F">
        <w:rPr>
          <w:rStyle w:val="0222"/>
          <w:rFonts w:hint="eastAsia"/>
        </w:rPr>
        <w:t>S</w:t>
      </w:r>
      <w:r w:rsidR="008D6F3F">
        <w:rPr>
          <w:rStyle w:val="0222"/>
        </w:rPr>
        <w:t>AP-net</w:t>
      </w:r>
      <w:r>
        <w:rPr>
          <w:rFonts w:hint="eastAsia"/>
          <w:b/>
        </w:rPr>
        <w:t xml:space="preserve">　　</w:t>
      </w:r>
      <w:commentRangeStart w:id="11"/>
      <w:r>
        <w:rPr>
          <w:rFonts w:hint="eastAsia"/>
        </w:rPr>
        <w:t>小見出＿段落□□□□□□□□□□□□□□□□□□□□□□□□□□□□□□□□□□□□□引用文献</w:t>
      </w:r>
      <w:r>
        <w:rPr>
          <w:rFonts w:hint="eastAsia"/>
          <w:vertAlign w:val="superscript"/>
        </w:rPr>
        <w:t>(1)</w:t>
      </w:r>
      <w:r>
        <w:rPr>
          <w:rFonts w:hint="eastAsia"/>
        </w:rPr>
        <w:t>□□引用文献</w:t>
      </w:r>
      <w:r>
        <w:rPr>
          <w:rFonts w:hint="eastAsia"/>
          <w:vertAlign w:val="superscript"/>
        </w:rPr>
        <w:t>(2)(3)</w:t>
      </w:r>
      <w:r>
        <w:rPr>
          <w:rFonts w:hint="eastAsia"/>
        </w:rPr>
        <w:t>□□引用文献</w:t>
      </w:r>
      <w:r>
        <w:rPr>
          <w:rFonts w:hint="eastAsia"/>
          <w:vertAlign w:val="superscript"/>
        </w:rPr>
        <w:t>(4)</w:t>
      </w:r>
      <w:r>
        <w:rPr>
          <w:rFonts w:hint="eastAsia"/>
          <w:vertAlign w:val="superscript"/>
        </w:rPr>
        <w:t>～</w:t>
      </w:r>
      <w:r>
        <w:rPr>
          <w:rFonts w:hint="eastAsia"/>
          <w:vertAlign w:val="superscript"/>
        </w:rPr>
        <w:t>(5)</w:t>
      </w:r>
      <w:r>
        <w:rPr>
          <w:rFonts w:hint="eastAsia"/>
        </w:rPr>
        <w:t>□□□□□□□□□。</w:t>
      </w:r>
    </w:p>
    <w:p w14:paraId="12351745" w14:textId="6C7E51F0" w:rsidR="00F178CC" w:rsidRDefault="007B60E4" w:rsidP="007B60E4">
      <w:pPr>
        <w:pStyle w:val="0230"/>
      </w:pPr>
      <w:r>
        <w:rPr>
          <w:rFonts w:hint="eastAsia"/>
        </w:rPr>
        <w:t>本文□□□□□□□□□□□□□□□□□□□□□□□□□□□</w:t>
      </w:r>
      <w:commentRangeEnd w:id="11"/>
      <w:r w:rsidR="008D6F3F">
        <w:rPr>
          <w:rStyle w:val="a6"/>
          <w:snapToGrid/>
          <w:kern w:val="2"/>
        </w:rPr>
        <w:commentReference w:id="11"/>
      </w:r>
    </w:p>
    <w:p w14:paraId="1D56E703" w14:textId="39AEF0B9" w:rsidR="007B60E4" w:rsidRDefault="007B60E4" w:rsidP="007B60E4">
      <w:pPr>
        <w:pStyle w:val="0221"/>
      </w:pPr>
      <w:r>
        <w:rPr>
          <w:rStyle w:val="0222"/>
          <w:rFonts w:hint="eastAsia"/>
        </w:rPr>
        <w:t>〈</w:t>
      </w:r>
      <w:r>
        <w:rPr>
          <w:rStyle w:val="0222"/>
        </w:rPr>
        <w:t>2</w:t>
      </w:r>
      <w:r>
        <w:rPr>
          <w:rStyle w:val="0222"/>
          <w:rFonts w:hint="eastAsia"/>
        </w:rPr>
        <w:t>･</w:t>
      </w:r>
      <w:r>
        <w:rPr>
          <w:rStyle w:val="0222"/>
          <w:rFonts w:hint="eastAsia"/>
        </w:rPr>
        <w:t>2</w:t>
      </w:r>
      <w:r>
        <w:rPr>
          <w:rStyle w:val="0222"/>
          <w:rFonts w:hint="eastAsia"/>
        </w:rPr>
        <w:t>〉</w:t>
      </w:r>
      <w:r>
        <w:rPr>
          <w:rStyle w:val="0222"/>
          <w:rFonts w:hint="eastAsia"/>
        </w:rPr>
        <w:tab/>
      </w:r>
      <w:r w:rsidR="008D6F3F">
        <w:rPr>
          <w:rStyle w:val="0222"/>
          <w:rFonts w:hint="eastAsia"/>
        </w:rPr>
        <w:t>ハイパーパラメータチューニング</w:t>
      </w:r>
      <w:r>
        <w:rPr>
          <w:rFonts w:hint="eastAsia"/>
          <w:b/>
        </w:rPr>
        <w:t xml:space="preserve">　　</w:t>
      </w:r>
      <w:commentRangeStart w:id="12"/>
      <w:r>
        <w:rPr>
          <w:rFonts w:hint="eastAsia"/>
        </w:rPr>
        <w:t>小見出＿段落□□□□□□□□□□□□□□□□□□□□□□□□□□□□□□□□□□□□□引用文献</w:t>
      </w:r>
      <w:r>
        <w:rPr>
          <w:rFonts w:hint="eastAsia"/>
          <w:vertAlign w:val="superscript"/>
        </w:rPr>
        <w:t>(1)</w:t>
      </w:r>
      <w:r>
        <w:rPr>
          <w:rFonts w:hint="eastAsia"/>
        </w:rPr>
        <w:t>□□引用文献</w:t>
      </w:r>
      <w:r>
        <w:rPr>
          <w:rFonts w:hint="eastAsia"/>
          <w:vertAlign w:val="superscript"/>
        </w:rPr>
        <w:t>(2)(3)</w:t>
      </w:r>
      <w:r>
        <w:rPr>
          <w:rFonts w:hint="eastAsia"/>
        </w:rPr>
        <w:t>□□引用文献</w:t>
      </w:r>
      <w:r>
        <w:rPr>
          <w:rFonts w:hint="eastAsia"/>
          <w:vertAlign w:val="superscript"/>
        </w:rPr>
        <w:t>(4)</w:t>
      </w:r>
      <w:r>
        <w:rPr>
          <w:rFonts w:hint="eastAsia"/>
          <w:vertAlign w:val="superscript"/>
        </w:rPr>
        <w:t>～</w:t>
      </w:r>
      <w:r>
        <w:rPr>
          <w:rFonts w:hint="eastAsia"/>
          <w:vertAlign w:val="superscript"/>
        </w:rPr>
        <w:t>(5)</w:t>
      </w:r>
      <w:r>
        <w:rPr>
          <w:rFonts w:hint="eastAsia"/>
        </w:rPr>
        <w:t>□□□□□□□□□。</w:t>
      </w:r>
    </w:p>
    <w:p w14:paraId="451A4F09" w14:textId="29E9104B" w:rsidR="007B60E4" w:rsidRPr="00F178CC" w:rsidRDefault="007B60E4" w:rsidP="007B60E4">
      <w:pPr>
        <w:pStyle w:val="0230"/>
        <w:rPr>
          <w:rFonts w:hint="eastAsia"/>
        </w:rPr>
      </w:pPr>
      <w:r>
        <w:rPr>
          <w:rFonts w:hint="eastAsia"/>
        </w:rPr>
        <w:t>本文□□□□□□□□□□□□□□□□□□□□□□□□□□□</w:t>
      </w:r>
      <w:commentRangeEnd w:id="12"/>
      <w:r w:rsidR="00997153">
        <w:rPr>
          <w:rStyle w:val="a6"/>
          <w:snapToGrid/>
          <w:kern w:val="2"/>
        </w:rPr>
        <w:commentReference w:id="12"/>
      </w:r>
    </w:p>
    <w:p w14:paraId="670FC68A" w14:textId="3C4E07F4" w:rsidR="00EE4D51" w:rsidRDefault="00F178CC">
      <w:pPr>
        <w:pStyle w:val="0210"/>
        <w:rPr>
          <w:rFonts w:ascii="Times New Roman" w:hAnsi="Times New Roman"/>
        </w:rPr>
      </w:pPr>
      <w:r>
        <w:rPr>
          <w:rFonts w:hint="eastAsia"/>
        </w:rPr>
        <w:t>3</w:t>
      </w:r>
      <w:r>
        <w:rPr>
          <w:rFonts w:hint="eastAsia"/>
        </w:rPr>
        <w:t>.</w:t>
      </w:r>
      <w:r>
        <w:rPr>
          <w:rFonts w:hint="eastAsia"/>
        </w:rPr>
        <w:t xml:space="preserve">　</w:t>
      </w:r>
      <w:commentRangeStart w:id="13"/>
      <w:r w:rsidR="0067483D">
        <w:rPr>
          <w:rFonts w:hint="eastAsia"/>
        </w:rPr>
        <w:t>実験</w:t>
      </w:r>
      <w:commentRangeEnd w:id="13"/>
      <w:r w:rsidR="00AA462D">
        <w:rPr>
          <w:rStyle w:val="a6"/>
          <w:rFonts w:ascii="Century" w:eastAsia="ＭＳ 明朝" w:hAnsi="Century"/>
          <w:snapToGrid/>
          <w:kern w:val="2"/>
        </w:rPr>
        <w:commentReference w:id="13"/>
      </w:r>
      <w:r w:rsidR="0067483D">
        <w:rPr>
          <w:rFonts w:hint="eastAsia"/>
        </w:rPr>
        <w:t>と結果</w:t>
      </w:r>
    </w:p>
    <w:p w14:paraId="63409B96" w14:textId="012259A7" w:rsidR="008D6F3F" w:rsidRDefault="00EE4D51" w:rsidP="008D6F3F">
      <w:pPr>
        <w:pStyle w:val="0221"/>
        <w:rPr>
          <w:rFonts w:hint="eastAsia"/>
        </w:rPr>
      </w:pPr>
      <w:r>
        <w:rPr>
          <w:rStyle w:val="0222"/>
          <w:rFonts w:hint="eastAsia"/>
        </w:rPr>
        <w:t>〈</w:t>
      </w:r>
      <w:r w:rsidR="008D6F3F">
        <w:rPr>
          <w:rStyle w:val="0222"/>
        </w:rPr>
        <w:t>3</w:t>
      </w:r>
      <w:r>
        <w:rPr>
          <w:rStyle w:val="0222"/>
          <w:rFonts w:hint="eastAsia"/>
        </w:rPr>
        <w:t>･</w:t>
      </w:r>
      <w:r>
        <w:rPr>
          <w:rStyle w:val="0222"/>
        </w:rPr>
        <w:t>1</w:t>
      </w:r>
      <w:r>
        <w:rPr>
          <w:rStyle w:val="0222"/>
          <w:rFonts w:hint="eastAsia"/>
        </w:rPr>
        <w:t>〉</w:t>
      </w:r>
      <w:r>
        <w:rPr>
          <w:rStyle w:val="0222"/>
          <w:rFonts w:hint="eastAsia"/>
        </w:rPr>
        <w:tab/>
      </w:r>
      <w:r w:rsidR="008D6F3F">
        <w:rPr>
          <w:rStyle w:val="0222"/>
          <w:rFonts w:hint="eastAsia"/>
        </w:rPr>
        <w:t>実験目的</w:t>
      </w:r>
      <w:r>
        <w:rPr>
          <w:rFonts w:hint="eastAsia"/>
          <w:b/>
        </w:rPr>
        <w:t xml:space="preserve">　　</w:t>
      </w:r>
      <w:r w:rsidR="008D6F3F">
        <w:rPr>
          <w:rFonts w:hint="eastAsia"/>
        </w:rPr>
        <w:t>本提案手法における動的障害物回避を評価するために物理演算シミュレータ内に構築した</w:t>
      </w:r>
      <w:r w:rsidR="00C0523E">
        <w:rPr>
          <w:rFonts w:hint="eastAsia"/>
        </w:rPr>
        <w:t>．物理演算シミュレータには</w:t>
      </w:r>
      <w:proofErr w:type="spellStart"/>
      <w:r w:rsidR="00C0523E">
        <w:rPr>
          <w:rFonts w:hint="eastAsia"/>
        </w:rPr>
        <w:t>C</w:t>
      </w:r>
      <w:r w:rsidR="00C0523E">
        <w:t>yberbotics</w:t>
      </w:r>
      <w:proofErr w:type="spellEnd"/>
      <w:r w:rsidR="00C0523E">
        <w:rPr>
          <w:rFonts w:hint="eastAsia"/>
        </w:rPr>
        <w:t>社製の</w:t>
      </w:r>
      <w:proofErr w:type="spellStart"/>
      <w:r w:rsidR="00C0523E">
        <w:rPr>
          <w:rFonts w:hint="eastAsia"/>
        </w:rPr>
        <w:t>W</w:t>
      </w:r>
      <w:r w:rsidR="00C0523E">
        <w:t>ebots</w:t>
      </w:r>
      <w:proofErr w:type="spellEnd"/>
      <w:r w:rsidR="00C0523E">
        <w:rPr>
          <w:rFonts w:hint="eastAsia"/>
        </w:rPr>
        <w:t xml:space="preserve"> </w:t>
      </w:r>
      <w:r w:rsidR="00C0523E">
        <w:lastRenderedPageBreak/>
        <w:t>2023a</w:t>
      </w:r>
      <w:r w:rsidR="00C0523E">
        <w:rPr>
          <w:rFonts w:hint="eastAsia"/>
        </w:rPr>
        <w:t>を使用し，図〇のような環境を構築する．</w:t>
      </w:r>
      <w:bookmarkStart w:id="14" w:name="_GoBack"/>
      <w:bookmarkEnd w:id="14"/>
    </w:p>
    <w:p w14:paraId="7157C421" w14:textId="61F915D5" w:rsidR="00EE4D51" w:rsidRDefault="00EE4D51">
      <w:pPr>
        <w:pStyle w:val="0230"/>
      </w:pPr>
      <w:r>
        <w:rPr>
          <w:rFonts w:hint="eastAsia"/>
        </w:rPr>
        <w:t>□５□□□□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4F0C06F2" w14:textId="7BC782F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□□□□□□□□□□□□□□（表</w:t>
      </w:r>
      <w:r>
        <w:rPr>
          <w:rFonts w:hint="eastAsia"/>
        </w:rPr>
        <w:t>2</w:t>
      </w:r>
      <w:r>
        <w:rPr>
          <w:rFonts w:hint="eastAsia"/>
        </w:rPr>
        <w:t>参照）。</w:t>
      </w:r>
    </w:p>
    <w:p w14:paraId="1B734D8E"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3172F9AF" w14:textId="6670C8AA" w:rsidR="00EE4D51" w:rsidRDefault="00126E93">
      <w:pPr>
        <w:pStyle w:val="0230"/>
      </w:pPr>
      <w:r>
        <w:rPr>
          <w:noProof/>
          <w:snapToGrid/>
          <w:sz w:val="20"/>
        </w:rPr>
        <mc:AlternateContent>
          <mc:Choice Requires="wps">
            <w:drawing>
              <wp:anchor distT="0" distB="0" distL="0" distR="0" simplePos="0" relativeHeight="251659264" behindDoc="1" locked="1" layoutInCell="0" allowOverlap="0" wp14:anchorId="22DC7451" wp14:editId="1A2DB476">
                <wp:simplePos x="0" y="0"/>
                <wp:positionH relativeFrom="page">
                  <wp:posOffset>575945</wp:posOffset>
                </wp:positionH>
                <wp:positionV relativeFrom="page">
                  <wp:posOffset>7338060</wp:posOffset>
                </wp:positionV>
                <wp:extent cx="3023870" cy="2665730"/>
                <wp:effectExtent l="0" t="0" r="0" b="0"/>
                <wp:wrapTight wrapText="bothSides">
                  <wp:wrapPolygon edited="0">
                    <wp:start x="-68" y="0"/>
                    <wp:lineTo x="-68" y="21466"/>
                    <wp:lineTo x="21600" y="21466"/>
                    <wp:lineTo x="21600" y="0"/>
                    <wp:lineTo x="-68" y="0"/>
                  </wp:wrapPolygon>
                </wp:wrapTight>
                <wp:docPr id="1446783926"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3870" cy="26657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EB3E33" w14:textId="77777777" w:rsidR="00BB6B28" w:rsidRDefault="00BB6B28">
                            <w:pPr>
                              <w:pStyle w:val="040"/>
                            </w:pPr>
                          </w:p>
                          <w:p w14:paraId="02BE09EA" w14:textId="77777777" w:rsidR="00BB6B28" w:rsidRDefault="00BB6B28">
                            <w:pPr>
                              <w:pStyle w:val="040"/>
                              <w:rPr>
                                <w:rStyle w:val="0412"/>
                              </w:rPr>
                            </w:pPr>
                            <w:r>
                              <w:object w:dxaOrig="4023" w:dyaOrig="2698" w14:anchorId="0F7B57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1pt;height:135pt" fillcolor="window">
                                  <v:imagedata r:id="rId13" o:title=""/>
                                </v:shape>
                                <o:OLEObject Type="Embed" ProgID="Photoshop.Image.5" ShapeID="_x0000_i1030" DrawAspect="Content" ObjectID="_1748160911" r:id="rId14">
                                  <o:FieldCodes>\s</o:FieldCodes>
                                </o:OLEObject>
                              </w:object>
                            </w:r>
                          </w:p>
                          <w:p w14:paraId="4F8F1240" w14:textId="77777777" w:rsidR="00BB6B28" w:rsidRDefault="00BB6B28">
                            <w:pPr>
                              <w:pStyle w:val="0442"/>
                            </w:pPr>
                            <w:r>
                              <w:rPr>
                                <w:rFonts w:hint="eastAsia"/>
                              </w:rPr>
                              <w:t>(a)</w:t>
                            </w:r>
                            <w:r>
                              <w:rPr>
                                <w:rFonts w:hint="eastAsia"/>
                              </w:rPr>
                              <w:t xml:space="preserve">　グラフ</w:t>
                            </w:r>
                            <w:r>
                              <w:rPr>
                                <w:rFonts w:hint="eastAsia"/>
                              </w:rPr>
                              <w:t>1</w:t>
                            </w:r>
                          </w:p>
                          <w:p w14:paraId="3EBBFC97" w14:textId="77777777" w:rsidR="00BB6B28" w:rsidRDefault="00BB6B28">
                            <w:pPr>
                              <w:pStyle w:val="0411"/>
                            </w:pPr>
                            <w:r>
                              <w:rPr>
                                <w:rStyle w:val="0412"/>
                                <w:rFonts w:hint="eastAsia"/>
                              </w:rPr>
                              <w:t>図</w:t>
                            </w:r>
                            <w:r>
                              <w:rPr>
                                <w:rStyle w:val="0412"/>
                                <w:rFonts w:hint="eastAsia"/>
                              </w:rPr>
                              <w:t>1</w:t>
                            </w:r>
                            <w:r>
                              <w:rPr>
                                <w:rFonts w:hint="eastAsia"/>
                              </w:rPr>
                              <w:t xml:space="preserve">　図表タイトル</w:t>
                            </w:r>
                          </w:p>
                          <w:p w14:paraId="4CD60771" w14:textId="77777777" w:rsidR="00BB6B28" w:rsidRDefault="00BB6B28">
                            <w:pPr>
                              <w:pStyle w:val="0421"/>
                            </w:pPr>
                            <w:r>
                              <w:rPr>
                                <w:rFonts w:hint="eastAsia"/>
                              </w:rPr>
                              <w:t>Fig. 1.</w:t>
                            </w:r>
                            <w:r>
                              <w:rPr>
                                <w:rFonts w:hint="eastAsia"/>
                              </w:rPr>
                              <w:t xml:space="preserve">　</w:t>
                            </w:r>
                            <w:r>
                              <w:rPr>
                                <w:rFonts w:hint="eastAsia"/>
                              </w:rPr>
                              <w:t>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DC7451" id="_x0000_t202" coordsize="21600,21600" o:spt="202" path="m,l,21600r21600,l21600,xe">
                <v:stroke joinstyle="miter"/>
                <v:path gradientshapeok="t" o:connecttype="rect"/>
              </v:shapetype>
              <v:shape id="Text Box 82" o:spid="_x0000_s1026" type="#_x0000_t202" style="position:absolute;left:0;text-align:left;margin-left:45.35pt;margin-top:577.8pt;width:238.1pt;height:209.9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" o:allowincell="f" o:allowoverlap="f" filled="f" stroked="f">
                <v:textbox inset="0,0,0,0">
                  <w:txbxContent>
                    <w:p w14:paraId="53EB3E33" w14:textId="77777777" w:rsidR="00BB6B28" w:rsidRDefault="00BB6B28">
                      <w:pPr>
                        <w:pStyle w:val="040"/>
                      </w:pPr>
                    </w:p>
                    <w:p w14:paraId="02BE09EA" w14:textId="77777777" w:rsidR="00BB6B28" w:rsidRDefault="00BB6B28">
                      <w:pPr>
                        <w:pStyle w:val="040"/>
                        <w:rPr>
                          <w:rStyle w:val="0412"/>
                        </w:rPr>
                      </w:pPr>
                      <w:r>
                        <w:object w:dxaOrig="4023" w:dyaOrig="2698" w14:anchorId="0F7B57BC">
                          <v:shape id="_x0000_i1030" type="#_x0000_t75" style="width:201pt;height:135pt" fillcolor="window">
                            <v:imagedata r:id="rId13" o:title=""/>
                          </v:shape>
                          <o:OLEObject Type="Embed" ProgID="Photoshop.Image.5" ShapeID="_x0000_i1030" DrawAspect="Content" ObjectID="_1748160911" r:id="rId15">
                            <o:FieldCodes>\s</o:FieldCodes>
                          </o:OLEObject>
                        </w:object>
                      </w:r>
                    </w:p>
                    <w:p w14:paraId="4F8F1240" w14:textId="77777777" w:rsidR="00BB6B28" w:rsidRDefault="00BB6B28">
                      <w:pPr>
                        <w:pStyle w:val="0442"/>
                      </w:pPr>
                      <w:r>
                        <w:rPr>
                          <w:rFonts w:hint="eastAsia"/>
                        </w:rPr>
                        <w:t>(a)</w:t>
                      </w:r>
                      <w:r>
                        <w:rPr>
                          <w:rFonts w:hint="eastAsia"/>
                        </w:rPr>
                        <w:t xml:space="preserve">　グラフ</w:t>
                      </w:r>
                      <w:r>
                        <w:rPr>
                          <w:rFonts w:hint="eastAsia"/>
                        </w:rPr>
                        <w:t>1</w:t>
                      </w:r>
                    </w:p>
                    <w:p w14:paraId="3EBBFC97" w14:textId="77777777" w:rsidR="00BB6B28" w:rsidRDefault="00BB6B28">
                      <w:pPr>
                        <w:pStyle w:val="0411"/>
                      </w:pPr>
                      <w:r>
                        <w:rPr>
                          <w:rStyle w:val="0412"/>
                          <w:rFonts w:hint="eastAsia"/>
                        </w:rPr>
                        <w:t>図</w:t>
                      </w:r>
                      <w:r>
                        <w:rPr>
                          <w:rStyle w:val="0412"/>
                          <w:rFonts w:hint="eastAsia"/>
                        </w:rPr>
                        <w:t>1</w:t>
                      </w:r>
                      <w:r>
                        <w:rPr>
                          <w:rFonts w:hint="eastAsia"/>
                        </w:rPr>
                        <w:t xml:space="preserve">　図表タイトル</w:t>
                      </w:r>
                    </w:p>
                    <w:p w14:paraId="4CD60771" w14:textId="77777777" w:rsidR="00BB6B28" w:rsidRDefault="00BB6B28">
                      <w:pPr>
                        <w:pStyle w:val="0421"/>
                      </w:pPr>
                      <w:r>
                        <w:rPr>
                          <w:rFonts w:hint="eastAsia"/>
                        </w:rPr>
                        <w:t>Fig. 1.</w:t>
                      </w:r>
                      <w:r>
                        <w:rPr>
                          <w:rFonts w:hint="eastAsia"/>
                        </w:rPr>
                        <w:t xml:space="preserve">　</w:t>
                      </w:r>
                      <w:r>
                        <w:rPr>
                          <w:rFonts w:hint="eastAsia"/>
                        </w:rPr>
                        <w:t>Title.</w:t>
                      </w:r>
                    </w:p>
                  </w:txbxContent>
                </v:textbox>
                <w10:wrap type="tight" anchorx="page" anchory="page"/>
                <w10:anchorlock/>
              </v:shape>
            </w:pict>
          </mc:Fallback>
        </mc:AlternateContent>
      </w:r>
      <w:r w:rsidR="00EE4D51">
        <w:rPr>
          <w:rFonts w:hint="eastAsia"/>
        </w:rPr>
        <w:t>本文□□□□□□□□□□□□□□□□□□□□□□□□□□□５□□□□</w:t>
      </w:r>
      <w:r w:rsidR="00EE4D51">
        <w:rPr>
          <w:rFonts w:hint="eastAsia"/>
        </w:rPr>
        <w:t>10</w:t>
      </w:r>
      <w:r w:rsidR="00EE4D51">
        <w:rPr>
          <w:rFonts w:hint="eastAsia"/>
        </w:rPr>
        <w:t>□□□□</w:t>
      </w:r>
      <w:r w:rsidR="00EE4D51">
        <w:rPr>
          <w:rFonts w:hint="eastAsia"/>
        </w:rPr>
        <w:t>15</w:t>
      </w:r>
      <w:r w:rsidR="00EE4D51">
        <w:rPr>
          <w:rFonts w:hint="eastAsia"/>
        </w:rPr>
        <w:t>□□□□</w:t>
      </w:r>
      <w:r w:rsidR="00EE4D51">
        <w:rPr>
          <w:rFonts w:hint="eastAsia"/>
        </w:rPr>
        <w:t>20</w:t>
      </w:r>
      <w:r w:rsidR="00EE4D51">
        <w:rPr>
          <w:rFonts w:hint="eastAsia"/>
        </w:rPr>
        <w:t>□□□□</w:t>
      </w:r>
      <w:r w:rsidR="00EE4D51">
        <w:rPr>
          <w:rFonts w:hint="eastAsia"/>
        </w:rPr>
        <w:t>25</w:t>
      </w:r>
      <w:r w:rsidR="00EE4D51">
        <w:rPr>
          <w:rFonts w:hint="eastAsia"/>
        </w:rPr>
        <w:t>□□□□□□□□□□□□□□（図</w:t>
      </w:r>
      <w:r w:rsidR="00EE4D51">
        <w:rPr>
          <w:rFonts w:hint="eastAsia"/>
        </w:rPr>
        <w:t>1</w:t>
      </w:r>
      <w:r w:rsidR="00EE4D51">
        <w:rPr>
          <w:rFonts w:hint="eastAsia"/>
        </w:rPr>
        <w:t>参照）。</w:t>
      </w:r>
    </w:p>
    <w:p w14:paraId="22E171C9"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3DD7033D"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7CA3FF1E"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r>
        <w:rPr>
          <w:rFonts w:hint="eastAsia"/>
        </w:rPr>
        <w:t>□□□□□□□□□□□□□□□□□□□□□□□□□□□□□□□□□□□□□□□□□□□□□□□□□□□□□□□□□□□□□□□□□□□□□□□□□□□□□□□□□□□□□□□□□□□□□□□□□□□。</w:t>
      </w:r>
    </w:p>
    <w:p w14:paraId="3A7F1870"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38D941F3"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01C3E923" w14:textId="289AE417" w:rsidR="007B60E4" w:rsidRDefault="00EE4D51" w:rsidP="007B60E4">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12483B0F" w14:textId="12E7474F" w:rsidR="00EE4D51" w:rsidRDefault="00EE4D51">
      <w:pPr>
        <w:pStyle w:val="0230"/>
      </w:pPr>
      <w:r>
        <w:rPr>
          <w:rFonts w:hint="eastAsia"/>
        </w:rPr>
        <w:t>0</w:t>
      </w:r>
      <w:r>
        <w:rPr>
          <w:rFonts w:hint="eastAsia"/>
        </w:rPr>
        <w:t>□□□□</w:t>
      </w:r>
      <w:r>
        <w:rPr>
          <w:rFonts w:hint="eastAsia"/>
        </w:rPr>
        <w:t>25</w:t>
      </w:r>
      <w:r>
        <w:rPr>
          <w:rFonts w:hint="eastAsia"/>
        </w:rPr>
        <w:t>□□□□□□□□□□□□□□□□□□□□□□□□□□□□□□□□□□□□□□□□□□□□□□□□□□□□□□□□□□□□□□□□□□□□□□。</w:t>
      </w:r>
    </w:p>
    <w:p w14:paraId="1265179D" w14:textId="2486DD85" w:rsidR="00F7235F" w:rsidRPr="003E1589" w:rsidRDefault="00AD4880" w:rsidP="00F7235F">
      <w:pPr>
        <w:pStyle w:val="0210"/>
      </w:pPr>
      <w:r>
        <w:rPr>
          <w:rFonts w:hint="eastAsia"/>
        </w:rPr>
        <w:t>3</w:t>
      </w:r>
      <w:commentRangeStart w:id="15"/>
      <w:r w:rsidR="00F7235F">
        <w:rPr>
          <w:rFonts w:hint="eastAsia"/>
        </w:rPr>
        <w:t>.</w:t>
      </w:r>
      <w:r w:rsidR="00F7235F">
        <w:rPr>
          <w:rFonts w:hint="eastAsia"/>
        </w:rPr>
        <w:t xml:space="preserve">　結言</w:t>
      </w:r>
      <w:commentRangeEnd w:id="15"/>
      <w:r w:rsidR="00F7235F" w:rsidRPr="003E1589">
        <w:commentReference w:id="15"/>
      </w:r>
    </w:p>
    <w:p w14:paraId="3C0EFED6" w14:textId="3B7CA0AA" w:rsidR="007B60E4" w:rsidRDefault="007B60E4" w:rsidP="007B60E4">
      <w:pPr>
        <w:pStyle w:val="0230"/>
      </w:pPr>
      <w:r>
        <w:rPr>
          <w:rFonts w:hint="eastAsia"/>
        </w:rPr>
        <w:t>本論文では，自律移動ロボットの動的障害物回避を目的として，知識選択型転移強化学習である</w:t>
      </w:r>
      <w:r>
        <w:rPr>
          <w:rFonts w:hint="eastAsia"/>
        </w:rPr>
        <w:t>S</w:t>
      </w:r>
      <w:r>
        <w:t>AP-net</w:t>
      </w:r>
      <w:r>
        <w:rPr>
          <w:rFonts w:hint="eastAsia"/>
        </w:rPr>
        <w:t>のハイパーパラメータを調整することで動的障害物回避が実現可能であることを示唆した．</w:t>
      </w:r>
    </w:p>
    <w:p w14:paraId="48843FAE" w14:textId="674D3EC6" w:rsidR="00F7235F" w:rsidRPr="007B60E4" w:rsidRDefault="007B60E4" w:rsidP="007B60E4">
      <w:pPr>
        <w:pStyle w:val="0230"/>
        <w:rPr>
          <w:rFonts w:hint="eastAsia"/>
        </w:rPr>
      </w:pPr>
      <w:r>
        <w:rPr>
          <w:rFonts w:hint="eastAsia"/>
        </w:rPr>
        <w:t>今後の課題として，本論文では少ない行動価値関数の個数であることや動的障害物が単調な移動しか行わない条件でのシミュレーション検証であった．より複雑な条件でのシミュレーションや実際の移動ロボットへの実装も実施する．</w:t>
      </w:r>
    </w:p>
    <w:p w14:paraId="2EE361C2" w14:textId="77777777" w:rsidR="007B60E4" w:rsidRPr="007B60E4" w:rsidRDefault="007B60E4" w:rsidP="007B60E4">
      <w:pPr>
        <w:pStyle w:val="0230"/>
        <w:rPr>
          <w:rFonts w:hint="eastAsia"/>
        </w:rPr>
      </w:pPr>
    </w:p>
    <w:p w14:paraId="3CF2F5F3" w14:textId="288D811F" w:rsidR="00AD4880" w:rsidRPr="007B60E4" w:rsidRDefault="00AD4880" w:rsidP="007B60E4">
      <w:pPr>
        <w:pStyle w:val="0230"/>
        <w:ind w:firstLine="0"/>
        <w:jc w:val="center"/>
        <w:rPr>
          <w:sz w:val="20"/>
        </w:rPr>
      </w:pPr>
      <w:r w:rsidRPr="007B60E4">
        <w:rPr>
          <w:rFonts w:hint="eastAsia"/>
          <w:sz w:val="20"/>
        </w:rPr>
        <w:t>謝</w:t>
      </w:r>
      <w:r w:rsidR="007B60E4" w:rsidRPr="007B60E4">
        <w:rPr>
          <w:rFonts w:hint="eastAsia"/>
          <w:sz w:val="20"/>
        </w:rPr>
        <w:t xml:space="preserve">　　　</w:t>
      </w:r>
      <w:r w:rsidRPr="007B60E4">
        <w:rPr>
          <w:rFonts w:hint="eastAsia"/>
          <w:sz w:val="20"/>
        </w:rPr>
        <w:t>辞</w:t>
      </w:r>
    </w:p>
    <w:p w14:paraId="780E6D9C" w14:textId="2C75BA66" w:rsidR="00EE4D51" w:rsidRDefault="007B60E4" w:rsidP="007B60E4">
      <w:pPr>
        <w:pStyle w:val="0230"/>
        <w:ind w:firstLine="0"/>
        <w:jc w:val="left"/>
      </w:pPr>
      <w:r>
        <w:rPr>
          <w:rFonts w:hint="eastAsia"/>
        </w:rPr>
        <w:t xml:space="preserve">　本研究の一部は</w:t>
      </w:r>
      <w:r>
        <w:rPr>
          <w:rFonts w:hint="eastAsia"/>
        </w:rPr>
        <w:t>J</w:t>
      </w:r>
      <w:r>
        <w:t>SPS</w:t>
      </w:r>
      <w:r>
        <w:rPr>
          <w:rFonts w:hint="eastAsia"/>
        </w:rPr>
        <w:t>科研費</w:t>
      </w:r>
      <w:r>
        <w:rPr>
          <w:rFonts w:hint="eastAsia"/>
        </w:rPr>
        <w:t>J</w:t>
      </w:r>
      <w:r>
        <w:t>P</w:t>
      </w:r>
      <w:r w:rsidRPr="007B60E4">
        <w:t>23K11276</w:t>
      </w:r>
      <w:r>
        <w:rPr>
          <w:rFonts w:hint="eastAsia"/>
        </w:rPr>
        <w:t>の助成を受けたものである．</w:t>
      </w:r>
    </w:p>
    <w:p w14:paraId="5C8FFE98" w14:textId="1EC1FA12" w:rsidR="00EE4D51" w:rsidRDefault="00126E93">
      <w:pPr>
        <w:pStyle w:val="050"/>
      </w:pPr>
      <w:r>
        <w:rPr>
          <w:noProof/>
          <w:snapToGrid/>
        </w:rPr>
        <mc:AlternateContent>
          <mc:Choice Requires="wps">
            <w:drawing>
              <wp:anchor distT="0" distB="0" distL="114300" distR="114300" simplePos="0" relativeHeight="251656192" behindDoc="0" locked="1" layoutInCell="0" allowOverlap="1" wp14:anchorId="7E670217" wp14:editId="299C5D3A">
                <wp:simplePos x="0" y="0"/>
                <wp:positionH relativeFrom="column">
                  <wp:posOffset>0</wp:posOffset>
                </wp:positionH>
                <wp:positionV relativeFrom="paragraph">
                  <wp:posOffset>303530</wp:posOffset>
                </wp:positionV>
                <wp:extent cx="3023870" cy="0"/>
                <wp:effectExtent l="0" t="0" r="0" b="0"/>
                <wp:wrapNone/>
                <wp:docPr id="277635414"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3870" cy="0"/>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9FCC4C" id="Line 37"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9pt" to="238.1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" o:allowincell="f" strokeweight=".25pt">
                <w10:anchorlock/>
              </v:line>
            </w:pict>
          </mc:Fallback>
        </mc:AlternateContent>
      </w:r>
      <w:r w:rsidR="00EE4D51">
        <w:rPr>
          <w:rFonts w:hint="eastAsia"/>
        </w:rPr>
        <w:t>文　　　献</w:t>
      </w:r>
    </w:p>
    <w:p w14:paraId="1B26F00D" w14:textId="70CDCDF0" w:rsidR="00EE4D51" w:rsidRDefault="00EE4D51">
      <w:pPr>
        <w:pStyle w:val="051"/>
      </w:pPr>
      <w:r>
        <w:rPr>
          <w:rFonts w:hint="eastAsia"/>
        </w:rPr>
        <w:t>(</w:t>
      </w:r>
      <w:r>
        <w:rPr>
          <w:rFonts w:hint="eastAsia"/>
        </w:rPr>
        <w:t>１</w:t>
      </w:r>
      <w:r>
        <w:rPr>
          <w:rFonts w:hint="eastAsia"/>
        </w:rPr>
        <w:t>)</w:t>
      </w:r>
      <w:r>
        <w:rPr>
          <w:rFonts w:hint="eastAsia"/>
        </w:rPr>
        <w:tab/>
      </w:r>
      <w:r w:rsidR="000F2DE7">
        <w:t>H</w:t>
      </w:r>
      <w:r w:rsidR="000F2DE7">
        <w:rPr>
          <w:rFonts w:hint="eastAsia"/>
        </w:rPr>
        <w:t>.</w:t>
      </w:r>
      <w:r w:rsidR="000F2DE7">
        <w:t xml:space="preserve"> </w:t>
      </w:r>
      <w:r w:rsidR="000F2DE7" w:rsidRPr="00AC5887">
        <w:t>Kono, R</w:t>
      </w:r>
      <w:r w:rsidR="000F2DE7">
        <w:t>. K</w:t>
      </w:r>
      <w:r w:rsidR="000F2DE7" w:rsidRPr="00AC5887">
        <w:t>atayama, Y</w:t>
      </w:r>
      <w:r w:rsidR="000F2DE7">
        <w:t>.</w:t>
      </w:r>
      <w:r w:rsidR="000F2DE7" w:rsidRPr="00AC5887">
        <w:t xml:space="preserve"> </w:t>
      </w:r>
      <w:proofErr w:type="spellStart"/>
      <w:r w:rsidR="000F2DE7" w:rsidRPr="00AC5887">
        <w:t>Takakuwa</w:t>
      </w:r>
      <w:proofErr w:type="spellEnd"/>
      <w:r w:rsidR="000F2DE7" w:rsidRPr="00AC5887">
        <w:t>, W</w:t>
      </w:r>
      <w:r w:rsidR="000F2DE7">
        <w:t>. Wen,</w:t>
      </w:r>
      <w:r w:rsidR="000F2DE7" w:rsidRPr="00AC5887">
        <w:t xml:space="preserve"> and T</w:t>
      </w:r>
      <w:r w:rsidR="000F2DE7">
        <w:t xml:space="preserve">. Suzuki: </w:t>
      </w:r>
      <w:r w:rsidR="000F2DE7" w:rsidRPr="00067248">
        <w:t>"</w:t>
      </w:r>
      <w:r w:rsidR="000F2DE7" w:rsidRPr="00AC5887">
        <w:t>Activation and Spreading Sequence for Spreading Activation Policy Selection Method in Transfer Reinforcement Learning</w:t>
      </w:r>
      <w:r w:rsidR="000F2DE7" w:rsidRPr="00067248">
        <w:t>"</w:t>
      </w:r>
      <w:r w:rsidR="000F2DE7" w:rsidRPr="00AC5887">
        <w:t>, International Journal of Advanced Comp</w:t>
      </w:r>
      <w:r w:rsidR="000F2DE7">
        <w:t>uter Science and Applications, Vol.10, No.12, pp.7-16 (2019)</w:t>
      </w:r>
    </w:p>
    <w:p w14:paraId="3FD3EC9A" w14:textId="3BB9A4F5" w:rsidR="00EE4D51" w:rsidRDefault="00EE4D51">
      <w:pPr>
        <w:pStyle w:val="051"/>
      </w:pPr>
      <w:r>
        <w:rPr>
          <w:rFonts w:hint="eastAsia"/>
        </w:rPr>
        <w:t>(</w:t>
      </w:r>
      <w:r>
        <w:rPr>
          <w:rFonts w:hint="eastAsia"/>
        </w:rPr>
        <w:t>２</w:t>
      </w:r>
      <w:r>
        <w:rPr>
          <w:rFonts w:hint="eastAsia"/>
        </w:rPr>
        <w:t>)</w:t>
      </w:r>
      <w:r>
        <w:rPr>
          <w:rFonts w:hint="eastAsia"/>
        </w:rPr>
        <w:tab/>
      </w:r>
      <w:r w:rsidR="000F2DE7" w:rsidRPr="000F2DE7">
        <w:rPr>
          <w:rFonts w:hint="eastAsia"/>
        </w:rPr>
        <w:t>河野仁，坂本裕都，温文，藤井浩光，池勇勳，鈴木剛，“知識選択型転移強化学習を用いたシニアカーの自律運転”，</w:t>
      </w:r>
      <w:r w:rsidR="000F2DE7" w:rsidRPr="000F2DE7">
        <w:rPr>
          <w:rFonts w:hint="eastAsia"/>
        </w:rPr>
        <w:t>2022</w:t>
      </w:r>
      <w:r w:rsidR="000F2DE7" w:rsidRPr="000F2DE7">
        <w:rPr>
          <w:rFonts w:hint="eastAsia"/>
        </w:rPr>
        <w:t>年電気学会電子・情報・システム部門大会，</w:t>
      </w:r>
      <w:r w:rsidR="000F2DE7" w:rsidRPr="000F2DE7">
        <w:rPr>
          <w:rFonts w:hint="eastAsia"/>
        </w:rPr>
        <w:t>pp. 714-718</w:t>
      </w:r>
      <w:r w:rsidR="000F2DE7" w:rsidRPr="000F2DE7">
        <w:rPr>
          <w:rFonts w:hint="eastAsia"/>
        </w:rPr>
        <w:t>，広島，</w:t>
      </w:r>
      <w:r w:rsidR="000F2DE7" w:rsidRPr="000F2DE7">
        <w:rPr>
          <w:rFonts w:hint="eastAsia"/>
        </w:rPr>
        <w:t>2022</w:t>
      </w:r>
      <w:r w:rsidR="000F2DE7" w:rsidRPr="000F2DE7">
        <w:rPr>
          <w:rFonts w:hint="eastAsia"/>
        </w:rPr>
        <w:t>．</w:t>
      </w:r>
    </w:p>
    <w:p w14:paraId="4028AD88" w14:textId="77777777" w:rsidR="00EE4D51" w:rsidRDefault="00EE4D51">
      <w:pPr>
        <w:pStyle w:val="051"/>
      </w:pPr>
      <w:r>
        <w:rPr>
          <w:rFonts w:hint="eastAsia"/>
        </w:rPr>
        <w:lastRenderedPageBreak/>
        <w:t>(</w:t>
      </w:r>
      <w:r>
        <w:rPr>
          <w:rFonts w:hint="eastAsia"/>
        </w:rPr>
        <w:t>３</w:t>
      </w:r>
      <w:r>
        <w:rPr>
          <w:rFonts w:hint="eastAsia"/>
        </w:rPr>
        <w:t>)</w:t>
      </w:r>
      <w:r>
        <w:rPr>
          <w:rFonts w:hint="eastAsia"/>
        </w:rPr>
        <w:tab/>
        <w:t xml:space="preserve">Name, Name, and Name : </w:t>
      </w:r>
      <w:r>
        <w:t>“</w:t>
      </w:r>
      <w:r>
        <w:rPr>
          <w:rFonts w:hint="eastAsia"/>
        </w:rPr>
        <w:t>Title Eng</w:t>
      </w:r>
      <w:r>
        <w:t>”</w:t>
      </w:r>
      <w:r>
        <w:rPr>
          <w:rFonts w:hint="eastAsia"/>
        </w:rPr>
        <w:t xml:space="preserve">, </w:t>
      </w:r>
      <w:r>
        <w:rPr>
          <w:rFonts w:hint="eastAsia"/>
        </w:rPr>
        <w:t>雑誌名</w:t>
      </w:r>
      <w:r>
        <w:rPr>
          <w:rFonts w:hint="eastAsia"/>
        </w:rPr>
        <w:t>, Vol.</w:t>
      </w:r>
      <w:r>
        <w:rPr>
          <w:rFonts w:hint="eastAsia"/>
        </w:rPr>
        <w:t>巻数</w:t>
      </w:r>
      <w:r>
        <w:rPr>
          <w:rFonts w:hint="eastAsia"/>
        </w:rPr>
        <w:t>, No.</w:t>
      </w:r>
      <w:r>
        <w:rPr>
          <w:rFonts w:hint="eastAsia"/>
        </w:rPr>
        <w:t>号数</w:t>
      </w:r>
      <w:r>
        <w:rPr>
          <w:rFonts w:hint="eastAsia"/>
        </w:rPr>
        <w:t xml:space="preserve"> pp.000-000 (</w:t>
      </w:r>
      <w:r>
        <w:rPr>
          <w:rFonts w:hint="eastAsia"/>
        </w:rPr>
        <w:t>発行年</w:t>
      </w:r>
      <w:r>
        <w:rPr>
          <w:rFonts w:hint="eastAsia"/>
        </w:rPr>
        <w:t>)</w:t>
      </w:r>
      <w:r>
        <w:br/>
      </w:r>
      <w:r>
        <w:rPr>
          <w:rFonts w:hint="eastAsia"/>
        </w:rPr>
        <w:t>著書名・著書名・著書名：「タイトル」，雑誌名，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73960F39" w14:textId="77777777" w:rsidR="00EE4D51" w:rsidRDefault="00EE4D51">
      <w:pPr>
        <w:pStyle w:val="051"/>
      </w:pPr>
      <w:r>
        <w:rPr>
          <w:rFonts w:hint="eastAsia"/>
        </w:rPr>
        <w:t>(</w:t>
      </w:r>
      <w:r>
        <w:rPr>
          <w:rFonts w:hint="eastAsia"/>
        </w:rPr>
        <w:t>４</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5ED2EF39" w14:textId="77777777" w:rsidR="00EE4D51" w:rsidRDefault="00EE4D51">
      <w:pPr>
        <w:pStyle w:val="051"/>
      </w:pPr>
      <w:r>
        <w:rPr>
          <w:rFonts w:hint="eastAsia"/>
        </w:rPr>
        <w:t>(</w:t>
      </w:r>
      <w:r>
        <w:rPr>
          <w:rFonts w:hint="eastAsia"/>
        </w:rPr>
        <w:t>５</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5D303EBD" w14:textId="77777777" w:rsidR="00EE4D51" w:rsidRDefault="00EE4D51">
      <w:pPr>
        <w:pStyle w:val="051"/>
      </w:pPr>
      <w:r>
        <w:rPr>
          <w:rFonts w:hint="eastAsia"/>
        </w:rPr>
        <w:t>(</w:t>
      </w:r>
      <w:r>
        <w:rPr>
          <w:rFonts w:hint="eastAsia"/>
        </w:rPr>
        <w:t>６</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1EE3BB1E" w14:textId="77777777" w:rsidR="00EE4D51" w:rsidRDefault="00EE4D51">
      <w:pPr>
        <w:pStyle w:val="051"/>
      </w:pPr>
      <w:r>
        <w:rPr>
          <w:rFonts w:hint="eastAsia"/>
        </w:rPr>
        <w:t>(</w:t>
      </w:r>
      <w:r>
        <w:rPr>
          <w:rFonts w:hint="eastAsia"/>
        </w:rPr>
        <w:t>７</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218E3B4D" w14:textId="77777777" w:rsidR="00EE4D51" w:rsidRDefault="00EE4D51">
      <w:pPr>
        <w:pStyle w:val="051"/>
      </w:pPr>
      <w:r>
        <w:rPr>
          <w:rFonts w:hint="eastAsia"/>
        </w:rPr>
        <w:t>(</w:t>
      </w:r>
      <w:r>
        <w:rPr>
          <w:rFonts w:hint="eastAsia"/>
        </w:rPr>
        <w:t>８</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6885C4CC" w14:textId="77777777" w:rsidR="00EE4D51" w:rsidRDefault="00EE4D51">
      <w:pPr>
        <w:pStyle w:val="051"/>
      </w:pPr>
      <w:r>
        <w:rPr>
          <w:rFonts w:hint="eastAsia"/>
        </w:rPr>
        <w:t>(</w:t>
      </w:r>
      <w:r>
        <w:rPr>
          <w:rFonts w:hint="eastAsia"/>
        </w:rPr>
        <w:t>９</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6EDBBF6A" w14:textId="77777777" w:rsidR="00EE4D51" w:rsidRDefault="00EE4D51">
      <w:pPr>
        <w:pStyle w:val="051"/>
      </w:pPr>
      <w:r>
        <w:rPr>
          <w:rFonts w:hint="eastAsia"/>
        </w:rPr>
        <w:t>(10)</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7F4B48A1" w14:textId="77777777" w:rsidR="00EE4D51" w:rsidRDefault="00EE4D51">
      <w:pPr>
        <w:pStyle w:val="051"/>
      </w:pPr>
      <w:r>
        <w:rPr>
          <w:rFonts w:hint="eastAsia"/>
        </w:rPr>
        <w:t>(11)</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sectPr w:rsidR="00EE4D51">
      <w:type w:val="continuous"/>
      <w:pgSz w:w="11906" w:h="16838" w:code="9"/>
      <w:pgMar w:top="1474" w:right="907" w:bottom="1361" w:left="907" w:header="907" w:footer="907" w:gutter="0"/>
      <w:cols w:num="2" w:space="567"/>
      <w:titlePg/>
      <w:docGrid w:type="lines" w:linePitch="280" w:charSpace="-81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ora Takaya" w:date="2023-06-07T16:49:00Z" w:initials="ST">
    <w:p w14:paraId="3DCBB302" w14:textId="7BABEB58" w:rsidR="00B2359E" w:rsidRDefault="00B2359E">
      <w:pPr>
        <w:pStyle w:val="a7"/>
      </w:pPr>
      <w:r>
        <w:rPr>
          <w:rStyle w:val="a6"/>
        </w:rPr>
        <w:annotationRef/>
      </w:r>
      <w:r>
        <w:rPr>
          <w:rFonts w:hint="eastAsia"/>
        </w:rPr>
        <w:t>英語版の題名が複数行になってしまいます。どうすればいいでしょうか</w:t>
      </w:r>
    </w:p>
  </w:comment>
  <w:comment w:id="1" w:author="Hitoshi Kono" w:date="2023-06-12T15:49:00Z" w:initials="HK">
    <w:p w14:paraId="7ADC72F4" w14:textId="2523BE58" w:rsidR="003F3622" w:rsidRDefault="003F3622">
      <w:pPr>
        <w:pStyle w:val="a7"/>
      </w:pPr>
      <w:r>
        <w:rPr>
          <w:rStyle w:val="a6"/>
        </w:rPr>
        <w:annotationRef/>
      </w:r>
      <w:r>
        <w:rPr>
          <w:rFonts w:hint="eastAsia"/>
        </w:rPr>
        <w:t>複数行で問題ありません．</w:t>
      </w:r>
    </w:p>
  </w:comment>
  <w:comment w:id="2" w:author="Sora Takaya" w:date="2023-06-07T16:41:00Z" w:initials="ST">
    <w:p w14:paraId="7C547DDD" w14:textId="77777777" w:rsidR="00813068" w:rsidRDefault="00813068" w:rsidP="00813068">
      <w:pPr>
        <w:pStyle w:val="a7"/>
      </w:pPr>
      <w:r>
        <w:rPr>
          <w:rStyle w:val="a6"/>
        </w:rPr>
        <w:annotationRef/>
      </w:r>
      <w:r>
        <w:rPr>
          <w:rFonts w:hint="eastAsia"/>
        </w:rPr>
        <w:t>この記号は発表者のものだと考察したため、私につけています。</w:t>
      </w:r>
    </w:p>
    <w:p w14:paraId="506D8AEF" w14:textId="77777777" w:rsidR="00813068" w:rsidRDefault="00813068" w:rsidP="00813068">
      <w:pPr>
        <w:pStyle w:val="a7"/>
      </w:pPr>
      <w:r>
        <w:rPr>
          <w:rFonts w:hint="eastAsia"/>
        </w:rPr>
        <w:t>あっていますでしょうか？</w:t>
      </w:r>
    </w:p>
  </w:comment>
  <w:comment w:id="3" w:author="Sora Takaya" w:date="2023-06-07T17:25:00Z" w:initials="ST">
    <w:p w14:paraId="545D2795" w14:textId="65668B42" w:rsidR="00FA0545" w:rsidRDefault="00FA0545">
      <w:pPr>
        <w:pStyle w:val="a7"/>
      </w:pPr>
      <w:r>
        <w:rPr>
          <w:rFonts w:hint="eastAsia"/>
        </w:rPr>
        <w:t>問い合わせする人→</w:t>
      </w:r>
      <w:r>
        <w:rPr>
          <w:rStyle w:val="a6"/>
        </w:rPr>
        <w:annotationRef/>
      </w:r>
      <w:r>
        <w:rPr>
          <w:rFonts w:hint="eastAsia"/>
        </w:rPr>
        <w:t>指導教員につける</w:t>
      </w:r>
    </w:p>
  </w:comment>
  <w:comment w:id="4" w:author="Hitoshi Kono" w:date="2023-06-12T15:48:00Z" w:initials="HK">
    <w:p w14:paraId="5335F86F" w14:textId="515BFDFB" w:rsidR="00635504" w:rsidRDefault="00635504">
      <w:pPr>
        <w:pStyle w:val="a7"/>
      </w:pPr>
      <w:r>
        <w:rPr>
          <w:rStyle w:val="a6"/>
        </w:rPr>
        <w:annotationRef/>
      </w:r>
      <w:r>
        <w:rPr>
          <w:rFonts w:hint="eastAsia"/>
        </w:rPr>
        <w:t>論文の構成をみてみたらメールアドレスや連絡先情報がないので，発表者のマークであっているとおもいます．このまま行きましょう．日本語の方は河野が移動させときました．</w:t>
      </w:r>
    </w:p>
  </w:comment>
  <w:comment w:id="5" w:author="Sora Takaya" w:date="2023-06-07T17:26:00Z" w:initials="ST">
    <w:p w14:paraId="1D62BB52" w14:textId="77777777" w:rsidR="0076105E" w:rsidRDefault="0076105E">
      <w:pPr>
        <w:pStyle w:val="a7"/>
      </w:pPr>
      <w:r>
        <w:rPr>
          <w:rStyle w:val="a6"/>
        </w:rPr>
        <w:annotationRef/>
      </w:r>
      <w:r w:rsidR="0006423E">
        <w:rPr>
          <w:rFonts w:hint="eastAsia"/>
        </w:rPr>
        <w:t>英訳の結果下記のようになりました。</w:t>
      </w:r>
    </w:p>
    <w:p w14:paraId="5F997340" w14:textId="77777777" w:rsidR="0006423E" w:rsidRDefault="0006423E">
      <w:pPr>
        <w:pStyle w:val="a7"/>
      </w:pPr>
      <w:r>
        <w:rPr>
          <w:rFonts w:hint="eastAsia"/>
        </w:rPr>
        <w:t>反映しても大丈夫でしょうか</w:t>
      </w:r>
    </w:p>
    <w:p w14:paraId="713F4F68" w14:textId="77777777" w:rsidR="0006423E" w:rsidRDefault="0006423E">
      <w:pPr>
        <w:pStyle w:val="a7"/>
      </w:pPr>
    </w:p>
    <w:p w14:paraId="0480DABA" w14:textId="41B19D30" w:rsidR="0006423E" w:rsidRDefault="0006423E" w:rsidP="0006423E">
      <w:pPr>
        <w:pStyle w:val="a7"/>
      </w:pPr>
      <w:r>
        <w:t>In recent years, machine learning technologies have been actively implemented in society. In particular, technologies such as reinforcement learning and transfer learning are being implemented in intelligent robots. The authors have proposed knowledge-selective transfer reinforcement learning based on the activation-diffusion model, which is a knowledge in the field of cognitive science. Although static obstacle avoidance has been achieved in mobile robots with knowledge-selective transfer reinforcement learning, dynamic obstacle avoidance has not been investigated. In this presentation, we report that dynamic obstacle avoidance can be realized by tuning the hyper-parameters of knowledge-selective transfer reinforcement learning.</w:t>
      </w:r>
    </w:p>
  </w:comment>
  <w:comment w:id="6" w:author="Hitoshi Kono" w:date="2023-06-12T15:24:00Z" w:initials="HK">
    <w:p w14:paraId="0CDF09A3" w14:textId="77777777" w:rsidR="00570F92" w:rsidRDefault="00570F92">
      <w:pPr>
        <w:pStyle w:val="a7"/>
      </w:pPr>
      <w:r>
        <w:rPr>
          <w:rStyle w:val="a6"/>
        </w:rPr>
        <w:annotationRef/>
      </w:r>
      <w:r>
        <w:t>In recent years, machine learning technologies have been actively implemented in society.</w:t>
      </w:r>
      <w:r>
        <w:rPr>
          <w:rFonts w:hint="eastAsia"/>
        </w:rPr>
        <w:t xml:space="preserve"> </w:t>
      </w:r>
      <w:r>
        <w:t xml:space="preserve">Especially technologies such as reinforcement learning and transfer learning are being implemented in intelligent robot systems. The authors have proposed knowledge-selective transfer reinforcement learning based on the spreading activation model, which is a knowledge in the field of cognitive science. In past research, although static obstacle avoidance has been achieved in mobile robots with knowledge-selective transfer reinforcement learning, dynamic obstacle avoidance has not been investigated. In this paper, </w:t>
      </w:r>
      <w:r w:rsidR="00AA462D">
        <w:t xml:space="preserve">it is realized </w:t>
      </w:r>
      <w:r>
        <w:t xml:space="preserve"> that dynamic obstacle avoidance by tuning the hyper-parameters of transfer reinforcement learning</w:t>
      </w:r>
      <w:r w:rsidR="00AA462D">
        <w:t xml:space="preserve"> with knowledge selection</w:t>
      </w:r>
      <w:r>
        <w:t>.</w:t>
      </w:r>
    </w:p>
    <w:p w14:paraId="7407C16A" w14:textId="77777777" w:rsidR="00AA462D" w:rsidRDefault="00AA462D">
      <w:pPr>
        <w:pStyle w:val="a7"/>
      </w:pPr>
    </w:p>
    <w:p w14:paraId="00E49260" w14:textId="07BCAEA2" w:rsidR="00AA462D" w:rsidRDefault="00AA462D">
      <w:pPr>
        <w:pStyle w:val="a7"/>
      </w:pPr>
      <w:r>
        <w:rPr>
          <w:rFonts w:hint="eastAsia"/>
        </w:rPr>
        <w:t>としましょう．</w:t>
      </w:r>
    </w:p>
  </w:comment>
  <w:comment w:id="8" w:author="Sora Takaya" w:date="2023-06-07T17:28:00Z" w:initials="ST">
    <w:p w14:paraId="23D3D640" w14:textId="77777777" w:rsidR="00F7235F" w:rsidRDefault="00F7235F" w:rsidP="00F7235F">
      <w:pPr>
        <w:pStyle w:val="a7"/>
      </w:pPr>
      <w:r>
        <w:rPr>
          <w:rStyle w:val="a6"/>
        </w:rPr>
        <w:annotationRef/>
      </w:r>
      <w:r>
        <w:rPr>
          <w:rFonts w:hint="eastAsia"/>
        </w:rPr>
        <w:t>緒言から始める</w:t>
      </w:r>
    </w:p>
    <w:p w14:paraId="7238319C" w14:textId="77777777" w:rsidR="0076652A" w:rsidRDefault="0076652A" w:rsidP="00F7235F">
      <w:pPr>
        <w:pStyle w:val="a7"/>
      </w:pPr>
    </w:p>
    <w:p w14:paraId="3CE0007B" w14:textId="77777777" w:rsidR="0076652A" w:rsidRDefault="0076652A" w:rsidP="00F7235F">
      <w:pPr>
        <w:pStyle w:val="a7"/>
      </w:pPr>
      <w:r>
        <w:rPr>
          <w:rFonts w:hint="eastAsia"/>
        </w:rPr>
        <w:t>こうこうこういう課題がある</w:t>
      </w:r>
    </w:p>
    <w:p w14:paraId="37EA0ED3" w14:textId="77777777" w:rsidR="0076652A" w:rsidRDefault="0076652A" w:rsidP="00F7235F">
      <w:pPr>
        <w:pStyle w:val="a7"/>
      </w:pPr>
      <w:r>
        <w:rPr>
          <w:rFonts w:hint="eastAsia"/>
        </w:rPr>
        <w:t>そのためにこのような技術が必要</w:t>
      </w:r>
    </w:p>
    <w:p w14:paraId="5A0D7C61" w14:textId="4AF83093" w:rsidR="0076652A" w:rsidRDefault="0076652A" w:rsidP="00F7235F">
      <w:pPr>
        <w:pStyle w:val="a7"/>
      </w:pPr>
      <w:r>
        <w:rPr>
          <w:rFonts w:hint="eastAsia"/>
        </w:rPr>
        <w:t>だからこの研究をしている</w:t>
      </w:r>
    </w:p>
  </w:comment>
  <w:comment w:id="9" w:author="Sora Takaya" w:date="2023-06-12T16:57:00Z" w:initials="ST">
    <w:p w14:paraId="4FEE0176" w14:textId="50E1E147" w:rsidR="001C19AB" w:rsidRDefault="001C19AB" w:rsidP="001C19AB">
      <w:pPr>
        <w:pStyle w:val="a7"/>
      </w:pPr>
      <w:r>
        <w:rPr>
          <w:rStyle w:val="a6"/>
        </w:rPr>
        <w:annotationRef/>
      </w:r>
      <w:r>
        <w:rPr>
          <w:rFonts w:hint="eastAsia"/>
        </w:rPr>
        <w:t>下記の改善点を改善しました。</w:t>
      </w:r>
      <w:r>
        <w:br/>
      </w:r>
      <w:r>
        <w:br/>
      </w:r>
    </w:p>
    <w:p w14:paraId="78BAE867" w14:textId="77777777" w:rsidR="001C19AB" w:rsidRDefault="001C19AB" w:rsidP="001C19AB">
      <w:pPr>
        <w:pStyle w:val="a7"/>
      </w:pPr>
      <w:r>
        <w:rPr>
          <w:rFonts w:hint="eastAsia"/>
        </w:rPr>
        <w:t>技術だけの話からスタートするのではなく，社会的背景から入る．プレゼンの順序と一緒．</w:t>
      </w:r>
    </w:p>
    <w:p w14:paraId="35729DC5" w14:textId="77777777" w:rsidR="001C19AB" w:rsidRDefault="001C19AB" w:rsidP="001C19AB">
      <w:pPr>
        <w:pStyle w:val="a7"/>
      </w:pPr>
      <w:r>
        <w:rPr>
          <w:rFonts w:hint="eastAsia"/>
        </w:rPr>
        <w:t>それら社会的背景や関連研究を述べる時には，できるだけ信頼できる情報の引用を付けたい．</w:t>
      </w:r>
      <w:r>
        <w:rPr>
          <w:rFonts w:hint="eastAsia"/>
        </w:rPr>
        <w:t>WEB</w:t>
      </w:r>
      <w:r>
        <w:rPr>
          <w:rFonts w:hint="eastAsia"/>
        </w:rPr>
        <w:t>ページなどの引用はなるべく避ける．省庁が出している報告書のデータを引用する際は</w:t>
      </w:r>
      <w:r>
        <w:rPr>
          <w:rFonts w:hint="eastAsia"/>
        </w:rPr>
        <w:t>URL</w:t>
      </w:r>
      <w:r>
        <w:rPr>
          <w:rFonts w:hint="eastAsia"/>
        </w:rPr>
        <w:t>を参考文献リストに入れてよい．</w:t>
      </w:r>
    </w:p>
    <w:p w14:paraId="091B6D34" w14:textId="77777777" w:rsidR="001C19AB" w:rsidRDefault="001C19AB" w:rsidP="001C19AB">
      <w:pPr>
        <w:pStyle w:val="a7"/>
      </w:pPr>
      <w:r>
        <w:rPr>
          <w:rFonts w:hint="eastAsia"/>
        </w:rPr>
        <w:t>論文の本文では全体通りして　、や。ではなく　，と　．にする</w:t>
      </w:r>
    </w:p>
    <w:p w14:paraId="7C39272C" w14:textId="77777777" w:rsidR="001C19AB" w:rsidRDefault="001C19AB" w:rsidP="001C19AB">
      <w:pPr>
        <w:pStyle w:val="a7"/>
      </w:pPr>
      <w:r>
        <w:rPr>
          <w:rFonts w:hint="eastAsia"/>
        </w:rPr>
        <w:t>河野らの可能性</w:t>
      </w:r>
    </w:p>
    <w:p w14:paraId="37A0C789" w14:textId="77777777" w:rsidR="001C19AB" w:rsidRDefault="001C19AB" w:rsidP="001C19AB">
      <w:pPr>
        <w:pStyle w:val="a7"/>
      </w:pPr>
      <w:r>
        <w:rPr>
          <w:rFonts w:hint="eastAsia"/>
        </w:rPr>
        <w:t>河野らで</w:t>
      </w:r>
      <w:r>
        <w:rPr>
          <w:rFonts w:hint="eastAsia"/>
        </w:rPr>
        <w:t>OK</w:t>
      </w:r>
    </w:p>
    <w:p w14:paraId="2E1392AF" w14:textId="77777777" w:rsidR="001C19AB" w:rsidRDefault="001C19AB" w:rsidP="001C19AB">
      <w:pPr>
        <w:pStyle w:val="a7"/>
      </w:pPr>
      <w:r>
        <w:rPr>
          <w:rFonts w:hint="eastAsia"/>
        </w:rPr>
        <w:t>文末に論文を引用する．去年の電気学会の奴で良い．引用の仕方はこのデータのサンプル記述を参考にする．</w:t>
      </w:r>
    </w:p>
    <w:p w14:paraId="3FEF1B17" w14:textId="77777777" w:rsidR="001C19AB" w:rsidRDefault="001C19AB" w:rsidP="001C19AB">
      <w:pPr>
        <w:pStyle w:val="a7"/>
      </w:pPr>
      <w:r>
        <w:rPr>
          <w:rFonts w:hint="eastAsia"/>
        </w:rPr>
        <w:t>課題の提示</w:t>
      </w:r>
    </w:p>
    <w:p w14:paraId="52EF2130" w14:textId="77777777" w:rsidR="001C19AB" w:rsidRDefault="001C19AB" w:rsidP="001C19AB">
      <w:pPr>
        <w:pStyle w:val="a7"/>
      </w:pPr>
      <w:r>
        <w:rPr>
          <w:rFonts w:hint="eastAsia"/>
        </w:rPr>
        <w:t>課題の提示は問題無いのでこのまま執筆をつづけてほしいですが，「でした」という表現は使わない「である」調にする．</w:t>
      </w:r>
    </w:p>
    <w:p w14:paraId="3AD9147E" w14:textId="77777777" w:rsidR="001C19AB" w:rsidRDefault="001C19AB" w:rsidP="001C19AB">
      <w:pPr>
        <w:pStyle w:val="a7"/>
      </w:pPr>
      <w:r>
        <w:rPr>
          <w:rFonts w:hint="eastAsia"/>
        </w:rPr>
        <w:t>手法である</w:t>
      </w:r>
    </w:p>
    <w:p w14:paraId="34F3E863" w14:textId="77777777" w:rsidR="001C19AB" w:rsidRDefault="001C19AB" w:rsidP="001C19AB">
      <w:pPr>
        <w:pStyle w:val="a7"/>
      </w:pPr>
    </w:p>
    <w:p w14:paraId="0C26E3CD" w14:textId="77777777" w:rsidR="001C19AB" w:rsidRDefault="001C19AB" w:rsidP="001C19AB">
      <w:pPr>
        <w:pStyle w:val="a7"/>
      </w:pPr>
      <w:r>
        <w:rPr>
          <w:rFonts w:hint="eastAsia"/>
        </w:rPr>
        <w:t>あと知識選択型転移強化学習の内容を説明している文章であるが，内容がただの転移強化学習になっており，知識選択要素が無い．もっと具体的に説明する．</w:t>
      </w:r>
    </w:p>
    <w:p w14:paraId="18123807" w14:textId="4AFDEE0A" w:rsidR="001C19AB" w:rsidRPr="001C19AB" w:rsidRDefault="001C19AB">
      <w:pPr>
        <w:pStyle w:val="a7"/>
      </w:pPr>
    </w:p>
  </w:comment>
  <w:comment w:id="10" w:author="Hitoshi Kono" w:date="2023-06-13T11:08:00Z" w:initials="HK">
    <w:p w14:paraId="5FF15CA4" w14:textId="298F4D48" w:rsidR="000F2DE7" w:rsidRDefault="000F2DE7">
      <w:pPr>
        <w:pStyle w:val="a7"/>
      </w:pPr>
      <w:r>
        <w:rPr>
          <w:rStyle w:val="a6"/>
        </w:rPr>
        <w:annotationRef/>
      </w:r>
      <w:r>
        <w:rPr>
          <w:rFonts w:hint="eastAsia"/>
        </w:rPr>
        <w:t>ちょっと手直ししました．</w:t>
      </w:r>
    </w:p>
  </w:comment>
  <w:comment w:id="11" w:author="Hitoshi Kono" w:date="2023-06-13T11:27:00Z" w:initials="HK">
    <w:p w14:paraId="0755C2D3" w14:textId="476FF102" w:rsidR="008D6F3F" w:rsidRDefault="008D6F3F">
      <w:pPr>
        <w:pStyle w:val="a7"/>
        <w:rPr>
          <w:rFonts w:hint="eastAsia"/>
        </w:rPr>
      </w:pPr>
      <w:r>
        <w:rPr>
          <w:rStyle w:val="a6"/>
        </w:rPr>
        <w:annotationRef/>
      </w:r>
      <w:r>
        <w:rPr>
          <w:rFonts w:hint="eastAsia"/>
        </w:rPr>
        <w:t>ここに高矢</w:t>
      </w:r>
      <w:r>
        <w:rPr>
          <w:rFonts w:hint="eastAsia"/>
        </w:rPr>
        <w:t>S</w:t>
      </w:r>
      <w:r>
        <w:t>AP-net</w:t>
      </w:r>
      <w:r>
        <w:rPr>
          <w:rFonts w:hint="eastAsia"/>
        </w:rPr>
        <w:t>の概要を書いてみてください</w:t>
      </w:r>
    </w:p>
  </w:comment>
  <w:comment w:id="12" w:author="Hitoshi Kono" w:date="2023-06-13T11:27:00Z" w:initials="HK">
    <w:p w14:paraId="4871D672" w14:textId="4ACD27E8" w:rsidR="00997153" w:rsidRDefault="00997153">
      <w:pPr>
        <w:pStyle w:val="a7"/>
        <w:rPr>
          <w:rFonts w:hint="eastAsia"/>
        </w:rPr>
      </w:pPr>
      <w:r>
        <w:rPr>
          <w:rStyle w:val="a6"/>
        </w:rPr>
        <w:annotationRef/>
      </w:r>
      <w:r>
        <w:rPr>
          <w:rFonts w:hint="eastAsia"/>
        </w:rPr>
        <w:t>ここに通常の</w:t>
      </w:r>
      <w:r>
        <w:rPr>
          <w:rFonts w:hint="eastAsia"/>
        </w:rPr>
        <w:t>S</w:t>
      </w:r>
      <w:r>
        <w:t>AP-net</w:t>
      </w:r>
      <w:r>
        <w:rPr>
          <w:rFonts w:hint="eastAsia"/>
        </w:rPr>
        <w:t>から何を調整すると動的障害物が可能となるのか書いてみてください．</w:t>
      </w:r>
    </w:p>
  </w:comment>
  <w:comment w:id="13" w:author="Hitoshi Kono" w:date="2023-06-12T15:40:00Z" w:initials="HK">
    <w:p w14:paraId="3D21CF71" w14:textId="77777777" w:rsidR="00AA462D" w:rsidRDefault="00AA462D">
      <w:pPr>
        <w:pStyle w:val="a7"/>
      </w:pPr>
      <w:r>
        <w:rPr>
          <w:rStyle w:val="a6"/>
        </w:rPr>
        <w:annotationRef/>
      </w:r>
      <w:r>
        <w:rPr>
          <w:rFonts w:hint="eastAsia"/>
        </w:rPr>
        <w:t>実験の前に提案手法やシステム構成の話がくるべき</w:t>
      </w:r>
    </w:p>
    <w:p w14:paraId="4600F7A8" w14:textId="77777777" w:rsidR="00AA462D" w:rsidRDefault="00AA462D">
      <w:pPr>
        <w:pStyle w:val="a7"/>
      </w:pPr>
    </w:p>
    <w:p w14:paraId="2AA1CC90" w14:textId="5B9AF2E2" w:rsidR="00AA462D" w:rsidRDefault="00AA462D">
      <w:pPr>
        <w:pStyle w:val="a7"/>
      </w:pPr>
      <w:r>
        <w:rPr>
          <w:rFonts w:hint="eastAsia"/>
        </w:rPr>
        <w:t>昨年の電気学会の論文を参考に書くこと</w:t>
      </w:r>
    </w:p>
  </w:comment>
  <w:comment w:id="15" w:author="Sora Takaya" w:date="2023-06-07T17:28:00Z" w:initials="ST">
    <w:p w14:paraId="4B47A34C" w14:textId="77777777" w:rsidR="00F7235F" w:rsidRDefault="00F7235F" w:rsidP="00F7235F">
      <w:pPr>
        <w:pStyle w:val="a7"/>
      </w:pPr>
      <w:r>
        <w:rPr>
          <w:rStyle w:val="a6"/>
        </w:rPr>
        <w:annotationRef/>
      </w:r>
      <w:r>
        <w:rPr>
          <w:rFonts w:hint="eastAsia"/>
        </w:rPr>
        <w:t>緒言から始める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CBB302" w15:done="1"/>
  <w15:commentEx w15:paraId="7ADC72F4" w15:paraIdParent="3DCBB302" w15:done="1"/>
  <w15:commentEx w15:paraId="506D8AEF" w15:done="1"/>
  <w15:commentEx w15:paraId="545D2795" w15:paraIdParent="506D8AEF" w15:done="1"/>
  <w15:commentEx w15:paraId="5335F86F" w15:paraIdParent="506D8AEF" w15:done="1"/>
  <w15:commentEx w15:paraId="0480DABA" w15:done="1"/>
  <w15:commentEx w15:paraId="00E49260" w15:paraIdParent="0480DABA" w15:done="1"/>
  <w15:commentEx w15:paraId="5A0D7C61" w15:done="1"/>
  <w15:commentEx w15:paraId="18123807" w15:done="0"/>
  <w15:commentEx w15:paraId="5FF15CA4" w15:paraIdParent="18123807" w15:done="0"/>
  <w15:commentEx w15:paraId="0755C2D3" w15:done="0"/>
  <w15:commentEx w15:paraId="4871D672" w15:done="0"/>
  <w15:commentEx w15:paraId="2AA1CC90" w15:done="0"/>
  <w15:commentEx w15:paraId="4B47A3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B3397" w16cex:dateUtc="2023-06-07T07:49:00Z"/>
  <w16cex:commentExtensible w16cex:durableId="282B31B4" w16cex:dateUtc="2023-06-07T07:41:00Z"/>
  <w16cex:commentExtensible w16cex:durableId="282B3C04" w16cex:dateUtc="2023-06-07T08:25:00Z"/>
  <w16cex:commentExtensible w16cex:durableId="282B3C50" w16cex:dateUtc="2023-06-07T08:26:00Z"/>
  <w16cex:commentExtensible w16cex:durableId="282B3CBB" w16cex:dateUtc="2023-06-07T08:28:00Z"/>
  <w16cex:commentExtensible w16cex:durableId="2831CD11" w16cex:dateUtc="2023-06-12T07:57:00Z"/>
  <w16cex:commentExtensible w16cex:durableId="282B3D5B" w16cex:dateUtc="2023-06-07T08:28:00Z"/>
  <w16cex:commentExtensible w16cex:durableId="282B3D26" w16cex:dateUtc="2023-06-07T08: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CBB302" w16cid:durableId="282B3397"/>
  <w16cid:commentId w16cid:paraId="7ADC72F4" w16cid:durableId="2831BD25"/>
  <w16cid:commentId w16cid:paraId="506D8AEF" w16cid:durableId="282B31B4"/>
  <w16cid:commentId w16cid:paraId="545D2795" w16cid:durableId="282B3C04"/>
  <w16cid:commentId w16cid:paraId="5335F86F" w16cid:durableId="2831BCD3"/>
  <w16cid:commentId w16cid:paraId="0480DABA" w16cid:durableId="282B3C50"/>
  <w16cid:commentId w16cid:paraId="00E49260" w16cid:durableId="2831B71E"/>
  <w16cid:commentId w16cid:paraId="5A0D7C61" w16cid:durableId="282B3CBB"/>
  <w16cid:commentId w16cid:paraId="18123807" w16cid:durableId="2831CD11"/>
  <w16cid:commentId w16cid:paraId="5FF15CA4" w16cid:durableId="2832CC9D"/>
  <w16cid:commentId w16cid:paraId="0755C2D3" w16cid:durableId="2832D116"/>
  <w16cid:commentId w16cid:paraId="4871D672" w16cid:durableId="2832D132"/>
  <w16cid:commentId w16cid:paraId="2AA1CC90" w16cid:durableId="2831BADB"/>
  <w16cid:commentId w16cid:paraId="4B47A34C" w16cid:durableId="282B3D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6AB8F" w14:textId="77777777" w:rsidR="00E66863" w:rsidRDefault="00E66863">
      <w:r>
        <w:separator/>
      </w:r>
    </w:p>
  </w:endnote>
  <w:endnote w:type="continuationSeparator" w:id="0">
    <w:p w14:paraId="63254952" w14:textId="77777777" w:rsidR="00E66863" w:rsidRDefault="00E66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News Gothic MT">
    <w:altName w:val="News Gothic MT"/>
    <w:charset w:val="00"/>
    <w:family w:val="swiss"/>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ＭＳ Ｐ明朝">
    <w:panose1 w:val="02020600040205080304"/>
    <w:charset w:val="80"/>
    <w:family w:val="roma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ECA77" w14:textId="77777777" w:rsidR="00BB6B28" w:rsidRDefault="00BB6B28" w:rsidP="00125E8D">
    <w:pPr>
      <w:pStyle w:val="061"/>
      <w:jc w:val="right"/>
      <w:rPr>
        <w:rFonts w:ascii="News Gothic MT" w:hAnsi="News Gothic MT"/>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65E36" w14:textId="77777777" w:rsidR="00E66863" w:rsidRDefault="00E66863">
      <w:r>
        <w:separator/>
      </w:r>
    </w:p>
  </w:footnote>
  <w:footnote w:type="continuationSeparator" w:id="0">
    <w:p w14:paraId="16113F10" w14:textId="77777777" w:rsidR="00E66863" w:rsidRDefault="00E668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906F4" w14:textId="77777777" w:rsidR="00BB6B28" w:rsidRDefault="00BB6B28">
    <w:pPr>
      <w:pStyle w:val="063"/>
    </w:pPr>
  </w:p>
  <w:p w14:paraId="732CA4C4" w14:textId="77777777" w:rsidR="00BB6B28" w:rsidRDefault="00BB6B28">
    <w:pPr>
      <w:pStyle w:val="a5"/>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D1693"/>
    <w:multiLevelType w:val="hybridMultilevel"/>
    <w:tmpl w:val="0D9A2EEE"/>
    <w:lvl w:ilvl="0" w:tplc="C2386612">
      <w:start w:val="1"/>
      <w:numFmt w:val="decimal"/>
      <w:lvlText w:val="%1."/>
      <w:lvlJc w:val="left"/>
      <w:pPr>
        <w:tabs>
          <w:tab w:val="num" w:pos="360"/>
        </w:tabs>
        <w:ind w:left="360" w:hanging="360"/>
      </w:pPr>
    </w:lvl>
    <w:lvl w:ilvl="1" w:tplc="53E266A4">
      <w:start w:val="1"/>
      <w:numFmt w:val="decimal"/>
      <w:lvlText w:val="%2."/>
      <w:lvlJc w:val="left"/>
      <w:pPr>
        <w:tabs>
          <w:tab w:val="num" w:pos="1440"/>
        </w:tabs>
        <w:ind w:left="1440" w:hanging="360"/>
      </w:pPr>
    </w:lvl>
    <w:lvl w:ilvl="2" w:tplc="11B83144">
      <w:start w:val="1"/>
      <w:numFmt w:val="decimal"/>
      <w:lvlText w:val="%3."/>
      <w:lvlJc w:val="left"/>
      <w:pPr>
        <w:tabs>
          <w:tab w:val="num" w:pos="2160"/>
        </w:tabs>
        <w:ind w:left="2160" w:hanging="360"/>
      </w:pPr>
    </w:lvl>
    <w:lvl w:ilvl="3" w:tplc="58F2C22C">
      <w:start w:val="1"/>
      <w:numFmt w:val="decimal"/>
      <w:lvlText w:val="%4."/>
      <w:lvlJc w:val="left"/>
      <w:pPr>
        <w:tabs>
          <w:tab w:val="num" w:pos="2880"/>
        </w:tabs>
        <w:ind w:left="2880" w:hanging="360"/>
      </w:pPr>
    </w:lvl>
    <w:lvl w:ilvl="4" w:tplc="85AEE832">
      <w:start w:val="1"/>
      <w:numFmt w:val="decimal"/>
      <w:lvlText w:val="%5."/>
      <w:lvlJc w:val="left"/>
      <w:pPr>
        <w:tabs>
          <w:tab w:val="num" w:pos="3600"/>
        </w:tabs>
        <w:ind w:left="3600" w:hanging="360"/>
      </w:pPr>
    </w:lvl>
    <w:lvl w:ilvl="5" w:tplc="5B4ABE04">
      <w:start w:val="1"/>
      <w:numFmt w:val="decimal"/>
      <w:lvlText w:val="%6."/>
      <w:lvlJc w:val="left"/>
      <w:pPr>
        <w:tabs>
          <w:tab w:val="num" w:pos="4320"/>
        </w:tabs>
        <w:ind w:left="4320" w:hanging="360"/>
      </w:pPr>
    </w:lvl>
    <w:lvl w:ilvl="6" w:tplc="226293BA">
      <w:start w:val="1"/>
      <w:numFmt w:val="decimal"/>
      <w:lvlText w:val="%7."/>
      <w:lvlJc w:val="left"/>
      <w:pPr>
        <w:tabs>
          <w:tab w:val="num" w:pos="5040"/>
        </w:tabs>
        <w:ind w:left="5040" w:hanging="360"/>
      </w:pPr>
    </w:lvl>
    <w:lvl w:ilvl="7" w:tplc="C27495AE">
      <w:start w:val="1"/>
      <w:numFmt w:val="decimal"/>
      <w:lvlText w:val="%8."/>
      <w:lvlJc w:val="left"/>
      <w:pPr>
        <w:tabs>
          <w:tab w:val="num" w:pos="5760"/>
        </w:tabs>
        <w:ind w:left="5760" w:hanging="360"/>
      </w:pPr>
    </w:lvl>
    <w:lvl w:ilvl="8" w:tplc="D8D87E32">
      <w:start w:val="1"/>
      <w:numFmt w:val="decimal"/>
      <w:lvlText w:val="%9."/>
      <w:lvlJc w:val="left"/>
      <w:pPr>
        <w:tabs>
          <w:tab w:val="num" w:pos="6480"/>
        </w:tabs>
        <w:ind w:left="6480" w:hanging="360"/>
      </w:pPr>
    </w:lvl>
  </w:abstractNum>
  <w:abstractNum w:abstractNumId="1" w15:restartNumberingAfterBreak="0">
    <w:nsid w:val="68747E67"/>
    <w:multiLevelType w:val="hybridMultilevel"/>
    <w:tmpl w:val="34A862F0"/>
    <w:lvl w:ilvl="0" w:tplc="73C018A6">
      <w:start w:val="3"/>
      <w:numFmt w:val="decimal"/>
      <w:lvlText w:val="%1."/>
      <w:lvlJc w:val="left"/>
      <w:pPr>
        <w:tabs>
          <w:tab w:val="num" w:pos="420"/>
        </w:tabs>
        <w:ind w:left="420" w:hanging="420"/>
      </w:pPr>
    </w:lvl>
    <w:lvl w:ilvl="1" w:tplc="0400C8E8">
      <w:start w:val="1"/>
      <w:numFmt w:val="decimal"/>
      <w:lvlText w:val="%2."/>
      <w:lvlJc w:val="left"/>
      <w:pPr>
        <w:tabs>
          <w:tab w:val="num" w:pos="1440"/>
        </w:tabs>
        <w:ind w:left="1440" w:hanging="360"/>
      </w:pPr>
    </w:lvl>
    <w:lvl w:ilvl="2" w:tplc="1C8221B0">
      <w:start w:val="1"/>
      <w:numFmt w:val="decimal"/>
      <w:lvlText w:val="%3."/>
      <w:lvlJc w:val="left"/>
      <w:pPr>
        <w:tabs>
          <w:tab w:val="num" w:pos="2160"/>
        </w:tabs>
        <w:ind w:left="2160" w:hanging="360"/>
      </w:pPr>
    </w:lvl>
    <w:lvl w:ilvl="3" w:tplc="9F04D664">
      <w:start w:val="1"/>
      <w:numFmt w:val="decimal"/>
      <w:lvlText w:val="%4."/>
      <w:lvlJc w:val="left"/>
      <w:pPr>
        <w:tabs>
          <w:tab w:val="num" w:pos="2880"/>
        </w:tabs>
        <w:ind w:left="2880" w:hanging="360"/>
      </w:pPr>
    </w:lvl>
    <w:lvl w:ilvl="4" w:tplc="7786ACA2">
      <w:start w:val="1"/>
      <w:numFmt w:val="decimal"/>
      <w:lvlText w:val="%5."/>
      <w:lvlJc w:val="left"/>
      <w:pPr>
        <w:tabs>
          <w:tab w:val="num" w:pos="3600"/>
        </w:tabs>
        <w:ind w:left="3600" w:hanging="360"/>
      </w:pPr>
    </w:lvl>
    <w:lvl w:ilvl="5" w:tplc="553AFAFA">
      <w:start w:val="1"/>
      <w:numFmt w:val="decimal"/>
      <w:lvlText w:val="%6."/>
      <w:lvlJc w:val="left"/>
      <w:pPr>
        <w:tabs>
          <w:tab w:val="num" w:pos="4320"/>
        </w:tabs>
        <w:ind w:left="4320" w:hanging="360"/>
      </w:pPr>
    </w:lvl>
    <w:lvl w:ilvl="6" w:tplc="0DF00C80">
      <w:start w:val="1"/>
      <w:numFmt w:val="decimal"/>
      <w:lvlText w:val="%7."/>
      <w:lvlJc w:val="left"/>
      <w:pPr>
        <w:tabs>
          <w:tab w:val="num" w:pos="5040"/>
        </w:tabs>
        <w:ind w:left="5040" w:hanging="360"/>
      </w:pPr>
    </w:lvl>
    <w:lvl w:ilvl="7" w:tplc="EB6668C6">
      <w:start w:val="1"/>
      <w:numFmt w:val="decimal"/>
      <w:lvlText w:val="%8."/>
      <w:lvlJc w:val="left"/>
      <w:pPr>
        <w:tabs>
          <w:tab w:val="num" w:pos="5760"/>
        </w:tabs>
        <w:ind w:left="5760" w:hanging="360"/>
      </w:pPr>
    </w:lvl>
    <w:lvl w:ilvl="8" w:tplc="FFBC59CE">
      <w:start w:val="1"/>
      <w:numFmt w:val="decimal"/>
      <w:lvlText w:val="%9."/>
      <w:lvlJc w:val="left"/>
      <w:pPr>
        <w:tabs>
          <w:tab w:val="num" w:pos="6480"/>
        </w:tabs>
        <w:ind w:left="6480" w:hanging="360"/>
      </w:pPr>
    </w:lvl>
  </w:abstractNum>
  <w:abstractNum w:abstractNumId="2" w15:restartNumberingAfterBreak="0">
    <w:nsid w:val="79E527A1"/>
    <w:multiLevelType w:val="hybridMultilevel"/>
    <w:tmpl w:val="41CCBE18"/>
    <w:lvl w:ilvl="0" w:tplc="22EAD05A">
      <w:start w:val="1"/>
      <w:numFmt w:val="decimal"/>
      <w:lvlText w:val="（%1）"/>
      <w:lvlJc w:val="left"/>
      <w:pPr>
        <w:tabs>
          <w:tab w:val="num" w:pos="720"/>
        </w:tabs>
        <w:ind w:left="720" w:hanging="720"/>
      </w:pPr>
      <w:rPr>
        <w:rFonts w:ascii="Times New Roman" w:eastAsia="ＭＳ 明朝" w:hAnsi="Times New Roman" w:hint="default"/>
      </w:rPr>
    </w:lvl>
    <w:lvl w:ilvl="1" w:tplc="92FE90D2" w:tentative="1">
      <w:start w:val="1"/>
      <w:numFmt w:val="aiueoFullWidth"/>
      <w:lvlText w:val="(%2)"/>
      <w:lvlJc w:val="left"/>
      <w:pPr>
        <w:tabs>
          <w:tab w:val="num" w:pos="840"/>
        </w:tabs>
        <w:ind w:left="840" w:hanging="420"/>
      </w:pPr>
    </w:lvl>
    <w:lvl w:ilvl="2" w:tplc="50901FC2" w:tentative="1">
      <w:start w:val="1"/>
      <w:numFmt w:val="decimalEnclosedCircle"/>
      <w:lvlText w:val="%3"/>
      <w:lvlJc w:val="left"/>
      <w:pPr>
        <w:tabs>
          <w:tab w:val="num" w:pos="1260"/>
        </w:tabs>
        <w:ind w:left="1260" w:hanging="420"/>
      </w:pPr>
    </w:lvl>
    <w:lvl w:ilvl="3" w:tplc="DAE8A0E6" w:tentative="1">
      <w:start w:val="1"/>
      <w:numFmt w:val="decimal"/>
      <w:lvlText w:val="%4."/>
      <w:lvlJc w:val="left"/>
      <w:pPr>
        <w:tabs>
          <w:tab w:val="num" w:pos="1680"/>
        </w:tabs>
        <w:ind w:left="1680" w:hanging="420"/>
      </w:pPr>
    </w:lvl>
    <w:lvl w:ilvl="4" w:tplc="193ED27A" w:tentative="1">
      <w:start w:val="1"/>
      <w:numFmt w:val="aiueoFullWidth"/>
      <w:lvlText w:val="(%5)"/>
      <w:lvlJc w:val="left"/>
      <w:pPr>
        <w:tabs>
          <w:tab w:val="num" w:pos="2100"/>
        </w:tabs>
        <w:ind w:left="2100" w:hanging="420"/>
      </w:pPr>
    </w:lvl>
    <w:lvl w:ilvl="5" w:tplc="4DD8D720" w:tentative="1">
      <w:start w:val="1"/>
      <w:numFmt w:val="decimalEnclosedCircle"/>
      <w:lvlText w:val="%6"/>
      <w:lvlJc w:val="left"/>
      <w:pPr>
        <w:tabs>
          <w:tab w:val="num" w:pos="2520"/>
        </w:tabs>
        <w:ind w:left="2520" w:hanging="420"/>
      </w:pPr>
    </w:lvl>
    <w:lvl w:ilvl="6" w:tplc="9C144B02" w:tentative="1">
      <w:start w:val="1"/>
      <w:numFmt w:val="decimal"/>
      <w:lvlText w:val="%7."/>
      <w:lvlJc w:val="left"/>
      <w:pPr>
        <w:tabs>
          <w:tab w:val="num" w:pos="2940"/>
        </w:tabs>
        <w:ind w:left="2940" w:hanging="420"/>
      </w:pPr>
    </w:lvl>
    <w:lvl w:ilvl="7" w:tplc="FE3287E4" w:tentative="1">
      <w:start w:val="1"/>
      <w:numFmt w:val="aiueoFullWidth"/>
      <w:lvlText w:val="(%8)"/>
      <w:lvlJc w:val="left"/>
      <w:pPr>
        <w:tabs>
          <w:tab w:val="num" w:pos="3360"/>
        </w:tabs>
        <w:ind w:left="3360" w:hanging="420"/>
      </w:pPr>
    </w:lvl>
    <w:lvl w:ilvl="8" w:tplc="A83C6ECA" w:tentative="1">
      <w:start w:val="1"/>
      <w:numFmt w:val="decimalEnclosedCircle"/>
      <w:lvlText w:val="%9"/>
      <w:lvlJc w:val="left"/>
      <w:pPr>
        <w:tabs>
          <w:tab w:val="num" w:pos="3780"/>
        </w:tabs>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ora Takaya">
    <w15:presenceInfo w15:providerId="Windows Live" w15:userId="8c4f662357ca3de8"/>
  </w15:person>
  <w15:person w15:author="Hitoshi Kono">
    <w15:presenceInfo w15:providerId="None" w15:userId="Hitoshi Ko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ja-JP" w:vendorID="5" w:dllVersion="512" w:checkStyle="1"/>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94"/>
  <w:evenAndOddHeaders/>
  <w:drawingGridHorizontalSpacing w:val="181"/>
  <w:drawingGridVerticalSpacing w:val="140"/>
  <w:displayHorizontalDrawingGridEvery w:val="0"/>
  <w:displayVerticalDrawingGridEvery w:val="2"/>
  <w:characterSpacingControl w:val="compressPunctuation"/>
  <w:hdrShapeDefaults>
    <o:shapedefaults v:ext="edit" spidmax="2055" style="mso-position-horizontal-relative:page;mso-position-vertical-relative:page" o:allowoverlap="f" fillcolor="white" stroke="f">
      <v:fill color="white"/>
      <v:stroke on="f"/>
      <v:textbox inset="0,0,0,0"/>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AE6"/>
    <w:rsid w:val="0006423E"/>
    <w:rsid w:val="0008545C"/>
    <w:rsid w:val="000B60B6"/>
    <w:rsid w:val="000E74B9"/>
    <w:rsid w:val="000F2DE7"/>
    <w:rsid w:val="00125E8D"/>
    <w:rsid w:val="00126E93"/>
    <w:rsid w:val="001C19AB"/>
    <w:rsid w:val="001D7993"/>
    <w:rsid w:val="00202948"/>
    <w:rsid w:val="0020312A"/>
    <w:rsid w:val="002173EF"/>
    <w:rsid w:val="0022597A"/>
    <w:rsid w:val="002334F1"/>
    <w:rsid w:val="00243164"/>
    <w:rsid w:val="0027421F"/>
    <w:rsid w:val="002E4688"/>
    <w:rsid w:val="002F4EFF"/>
    <w:rsid w:val="003B35F6"/>
    <w:rsid w:val="003C5E38"/>
    <w:rsid w:val="003D2640"/>
    <w:rsid w:val="003E1589"/>
    <w:rsid w:val="003F3622"/>
    <w:rsid w:val="0043282A"/>
    <w:rsid w:val="00460DE5"/>
    <w:rsid w:val="00465026"/>
    <w:rsid w:val="004716B7"/>
    <w:rsid w:val="004A1AF2"/>
    <w:rsid w:val="004F48CF"/>
    <w:rsid w:val="00570F92"/>
    <w:rsid w:val="00573665"/>
    <w:rsid w:val="00573F17"/>
    <w:rsid w:val="005E34E7"/>
    <w:rsid w:val="00617BEA"/>
    <w:rsid w:val="00635504"/>
    <w:rsid w:val="0064537D"/>
    <w:rsid w:val="0067483D"/>
    <w:rsid w:val="006C56E2"/>
    <w:rsid w:val="0076105E"/>
    <w:rsid w:val="0076652A"/>
    <w:rsid w:val="00794C66"/>
    <w:rsid w:val="007B440D"/>
    <w:rsid w:val="007B60E4"/>
    <w:rsid w:val="00813068"/>
    <w:rsid w:val="008D6F3F"/>
    <w:rsid w:val="00930027"/>
    <w:rsid w:val="0097539F"/>
    <w:rsid w:val="00997153"/>
    <w:rsid w:val="009B5AE6"/>
    <w:rsid w:val="009C2E4D"/>
    <w:rsid w:val="00AA462D"/>
    <w:rsid w:val="00AB7F43"/>
    <w:rsid w:val="00AD4880"/>
    <w:rsid w:val="00B2359E"/>
    <w:rsid w:val="00BB6B28"/>
    <w:rsid w:val="00C0523E"/>
    <w:rsid w:val="00C8633F"/>
    <w:rsid w:val="00CD1DA8"/>
    <w:rsid w:val="00CE3350"/>
    <w:rsid w:val="00D21DD0"/>
    <w:rsid w:val="00DC35AB"/>
    <w:rsid w:val="00E45FCF"/>
    <w:rsid w:val="00E66863"/>
    <w:rsid w:val="00E91A6A"/>
    <w:rsid w:val="00EE4D51"/>
    <w:rsid w:val="00F178CC"/>
    <w:rsid w:val="00F7235F"/>
    <w:rsid w:val="00FA0545"/>
    <w:rsid w:val="00FA6A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style="mso-position-horizontal-relative:page;mso-position-vertical-relative:page" o:allowoverlap="f" fillcolor="white" stroke="f">
      <v:fill color="white"/>
      <v:stroke on="f"/>
      <v:textbox inset="0,0,0,0"/>
    </o:shapedefaults>
    <o:shapelayout v:ext="edit">
      <o:idmap v:ext="edit" data="2"/>
    </o:shapelayout>
  </w:shapeDefaults>
  <w:decimalSymbol w:val="."/>
  <w:listSeparator w:val=","/>
  <w14:docId w14:val="1949CDDC"/>
  <w15:chartTrackingRefBased/>
  <w15:docId w15:val="{259EE7C2-4D5E-4597-8C24-5B02DF464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overflowPunct w:val="0"/>
      <w:jc w:val="both"/>
    </w:pPr>
    <w:rPr>
      <w:kern w:val="2"/>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_改行"/>
    <w:basedOn w:val="000Base"/>
    <w:pPr>
      <w:spacing w:line="280" w:lineRule="exact"/>
      <w:jc w:val="center"/>
    </w:pPr>
    <w:rPr>
      <w:noProof/>
    </w:rPr>
  </w:style>
  <w:style w:type="paragraph" w:customStyle="1" w:styleId="011">
    <w:name w:val="011_タイトル（和）"/>
    <w:basedOn w:val="000Base"/>
    <w:pPr>
      <w:spacing w:line="560" w:lineRule="exact"/>
      <w:jc w:val="center"/>
      <w:textAlignment w:val="center"/>
    </w:pPr>
    <w:rPr>
      <w:sz w:val="32"/>
    </w:rPr>
  </w:style>
  <w:style w:type="paragraph" w:customStyle="1" w:styleId="0121">
    <w:name w:val="0121_氏名（和）_段落"/>
    <w:basedOn w:val="000Base"/>
    <w:pPr>
      <w:spacing w:before="80" w:after="80" w:line="400" w:lineRule="exact"/>
      <w:jc w:val="center"/>
      <w:textAlignment w:val="center"/>
    </w:pPr>
    <w:rPr>
      <w:sz w:val="24"/>
    </w:rPr>
  </w:style>
  <w:style w:type="character" w:customStyle="1" w:styleId="0122">
    <w:name w:val="0122_会員別（和）_文字"/>
    <w:rPr>
      <w:sz w:val="18"/>
    </w:rPr>
  </w:style>
  <w:style w:type="paragraph" w:customStyle="1" w:styleId="0141">
    <w:name w:val="0141_氏名（欧）_段落"/>
    <w:basedOn w:val="000Base"/>
    <w:pPr>
      <w:spacing w:line="280" w:lineRule="exact"/>
      <w:ind w:left="544" w:right="544"/>
      <w:jc w:val="center"/>
    </w:pPr>
    <w:rPr>
      <w:snapToGrid w:val="0"/>
    </w:rPr>
  </w:style>
  <w:style w:type="paragraph" w:customStyle="1" w:styleId="0131">
    <w:name w:val="0131_タイトル（欧）"/>
    <w:basedOn w:val="0141"/>
    <w:pPr>
      <w:ind w:left="0" w:right="0"/>
    </w:pPr>
    <w:rPr>
      <w:sz w:val="24"/>
    </w:rPr>
  </w:style>
  <w:style w:type="character" w:customStyle="1" w:styleId="0142">
    <w:name w:val="0142_会員別（欧）_文字"/>
    <w:rPr>
      <w:sz w:val="16"/>
    </w:rPr>
  </w:style>
  <w:style w:type="paragraph" w:customStyle="1" w:styleId="0151">
    <w:name w:val="0151_欧文アブスト"/>
    <w:basedOn w:val="000Base"/>
    <w:pPr>
      <w:spacing w:line="280" w:lineRule="atLeast"/>
      <w:ind w:left="363" w:right="363" w:firstLine="181"/>
    </w:pPr>
    <w:rPr>
      <w:snapToGrid w:val="0"/>
    </w:rPr>
  </w:style>
  <w:style w:type="paragraph" w:customStyle="1" w:styleId="0161">
    <w:name w:val="0161_キーワード（和）_段"/>
    <w:basedOn w:val="000Base"/>
    <w:pPr>
      <w:spacing w:line="280" w:lineRule="atLeast"/>
      <w:ind w:left="363" w:right="363"/>
    </w:pPr>
    <w:rPr>
      <w:snapToGrid w:val="0"/>
      <w:sz w:val="16"/>
    </w:rPr>
  </w:style>
  <w:style w:type="character" w:customStyle="1" w:styleId="0162">
    <w:name w:val="0162_キーワード（和）_文"/>
    <w:rPr>
      <w:rFonts w:eastAsia="ＭＳ ゴシック"/>
    </w:rPr>
  </w:style>
  <w:style w:type="paragraph" w:customStyle="1" w:styleId="0171">
    <w:name w:val="0171_キーワード（欧）_段"/>
    <w:basedOn w:val="000Base"/>
    <w:pPr>
      <w:spacing w:line="280" w:lineRule="atLeast"/>
      <w:ind w:left="363" w:right="363"/>
      <w:jc w:val="left"/>
    </w:pPr>
    <w:rPr>
      <w:snapToGrid w:val="0"/>
      <w:sz w:val="16"/>
    </w:rPr>
  </w:style>
  <w:style w:type="character" w:customStyle="1" w:styleId="0172">
    <w:name w:val="0172_キーワード（欧）_文"/>
    <w:rPr>
      <w:b/>
      <w:bCs/>
    </w:rPr>
  </w:style>
  <w:style w:type="paragraph" w:customStyle="1" w:styleId="0181THANKS">
    <w:name w:val="0181_和文THANKS"/>
    <w:basedOn w:val="000Base"/>
    <w:pPr>
      <w:framePr w:w="4763" w:vSpace="57" w:wrap="around" w:hAnchor="margin" w:yAlign="bottom"/>
      <w:pBdr>
        <w:top w:val="single" w:sz="2" w:space="2" w:color="000000"/>
      </w:pBdr>
      <w:tabs>
        <w:tab w:val="right" w:pos="326"/>
        <w:tab w:val="left" w:pos="424"/>
      </w:tabs>
      <w:adjustRightInd w:val="0"/>
      <w:snapToGrid w:val="0"/>
      <w:spacing w:line="180" w:lineRule="exact"/>
      <w:ind w:left="416" w:hanging="416"/>
      <w:jc w:val="left"/>
    </w:pPr>
    <w:rPr>
      <w:sz w:val="16"/>
    </w:rPr>
  </w:style>
  <w:style w:type="character" w:customStyle="1" w:styleId="0182">
    <w:name w:val="0182_アスタリスク"/>
    <w:rPr>
      <w:rFonts w:ascii="Times New Roman" w:hAnsi="Times New Roman"/>
    </w:rPr>
  </w:style>
  <w:style w:type="paragraph" w:customStyle="1" w:styleId="0210">
    <w:name w:val="0210_大見出"/>
    <w:basedOn w:val="000Base"/>
    <w:next w:val="0230"/>
    <w:pPr>
      <w:keepNext/>
      <w:widowControl/>
      <w:tabs>
        <w:tab w:val="num" w:pos="595"/>
      </w:tabs>
      <w:spacing w:before="140" w:after="140" w:line="280" w:lineRule="atLeast"/>
      <w:ind w:left="596" w:hanging="397"/>
    </w:pPr>
    <w:rPr>
      <w:rFonts w:ascii="Arial" w:eastAsia="ＭＳ ゴシック" w:hAnsi="Arial"/>
      <w:snapToGrid w:val="0"/>
      <w:sz w:val="20"/>
    </w:rPr>
  </w:style>
  <w:style w:type="paragraph" w:customStyle="1" w:styleId="0230">
    <w:name w:val="0230_本文"/>
    <w:basedOn w:val="000Base"/>
    <w:pPr>
      <w:spacing w:line="280" w:lineRule="atLeast"/>
      <w:ind w:firstLine="181"/>
    </w:pPr>
    <w:rPr>
      <w:snapToGrid w:val="0"/>
    </w:rPr>
  </w:style>
  <w:style w:type="paragraph" w:customStyle="1" w:styleId="0221">
    <w:name w:val="0221_小見出_段落"/>
    <w:basedOn w:val="0230"/>
    <w:next w:val="0230"/>
    <w:pPr>
      <w:tabs>
        <w:tab w:val="left" w:pos="907"/>
      </w:tabs>
      <w:ind w:firstLine="91"/>
    </w:pPr>
  </w:style>
  <w:style w:type="character" w:customStyle="1" w:styleId="0222">
    <w:name w:val="0222_小見出_文字"/>
    <w:rPr>
      <w:rFonts w:ascii="Arial" w:eastAsia="ＭＳ ゴシック" w:hAnsi="Arial"/>
    </w:rPr>
  </w:style>
  <w:style w:type="paragraph" w:customStyle="1" w:styleId="0231">
    <w:name w:val="0231_本文（字下無）"/>
    <w:basedOn w:val="0230"/>
    <w:pPr>
      <w:ind w:firstLine="0"/>
    </w:pPr>
  </w:style>
  <w:style w:type="paragraph" w:customStyle="1" w:styleId="0241">
    <w:name w:val="0241_受付"/>
    <w:basedOn w:val="0230"/>
    <w:pPr>
      <w:ind w:firstLine="0"/>
      <w:jc w:val="right"/>
    </w:pPr>
  </w:style>
  <w:style w:type="paragraph" w:customStyle="1" w:styleId="030">
    <w:name w:val="030_数式行"/>
    <w:basedOn w:val="0230"/>
    <w:pPr>
      <w:tabs>
        <w:tab w:val="right" w:leader="dot" w:pos="4564"/>
      </w:tabs>
      <w:spacing w:line="240" w:lineRule="auto"/>
      <w:ind w:left="363" w:firstLine="0"/>
      <w:textAlignment w:val="center"/>
    </w:pPr>
  </w:style>
  <w:style w:type="paragraph" w:customStyle="1" w:styleId="031">
    <w:name w:val="031_数式行（続）"/>
    <w:basedOn w:val="030"/>
    <w:pPr>
      <w:ind w:left="726"/>
    </w:pPr>
  </w:style>
  <w:style w:type="paragraph" w:customStyle="1" w:styleId="0411">
    <w:name w:val="0411_図表タイトル（和）_段落"/>
    <w:basedOn w:val="000Base"/>
    <w:pPr>
      <w:jc w:val="center"/>
    </w:pPr>
    <w:rPr>
      <w:bCs/>
      <w:snapToGrid w:val="0"/>
    </w:rPr>
  </w:style>
  <w:style w:type="character" w:customStyle="1" w:styleId="0412">
    <w:name w:val="0412_図表タイトル（和）_文字"/>
    <w:rPr>
      <w:rFonts w:ascii="Arial" w:eastAsia="ＭＳ 明朝" w:hAnsi="Arial"/>
    </w:rPr>
  </w:style>
  <w:style w:type="paragraph" w:customStyle="1" w:styleId="0421">
    <w:name w:val="0421_図表タイトル（欧）_段落"/>
    <w:basedOn w:val="000Base"/>
    <w:pPr>
      <w:ind w:left="363" w:right="363"/>
      <w:jc w:val="center"/>
    </w:pPr>
    <w:rPr>
      <w:bCs/>
      <w:snapToGrid w:val="0"/>
    </w:rPr>
  </w:style>
  <w:style w:type="character" w:customStyle="1" w:styleId="043">
    <w:name w:val="043_表内文字"/>
    <w:rPr>
      <w:rFonts w:ascii="Century" w:eastAsia="ＭＳ 明朝" w:hAnsi="Century"/>
      <w:sz w:val="14"/>
    </w:rPr>
  </w:style>
  <w:style w:type="paragraph" w:customStyle="1" w:styleId="0441">
    <w:name w:val="0441_図表説明（左寄せ）"/>
    <w:basedOn w:val="000Base"/>
    <w:pPr>
      <w:snapToGrid w:val="0"/>
      <w:spacing w:before="40" w:line="200" w:lineRule="atLeast"/>
      <w:ind w:left="363" w:right="363"/>
    </w:pPr>
    <w:rPr>
      <w:snapToGrid w:val="0"/>
      <w:sz w:val="14"/>
    </w:rPr>
  </w:style>
  <w:style w:type="paragraph" w:customStyle="1" w:styleId="0442">
    <w:name w:val="0442_図表説明（中央寄せ）"/>
    <w:basedOn w:val="000Base"/>
    <w:pPr>
      <w:snapToGrid w:val="0"/>
      <w:spacing w:before="40" w:line="200" w:lineRule="atLeast"/>
      <w:ind w:left="363" w:right="363"/>
      <w:jc w:val="center"/>
    </w:pPr>
    <w:rPr>
      <w:snapToGrid w:val="0"/>
      <w:sz w:val="14"/>
    </w:rPr>
  </w:style>
  <w:style w:type="paragraph" w:customStyle="1" w:styleId="050">
    <w:name w:val="050_文献"/>
    <w:basedOn w:val="000Base"/>
    <w:next w:val="051"/>
    <w:pPr>
      <w:spacing w:before="280" w:line="560" w:lineRule="exact"/>
      <w:jc w:val="center"/>
      <w:textAlignment w:val="center"/>
    </w:pPr>
    <w:rPr>
      <w:rFonts w:ascii="Arial" w:eastAsia="ＭＳ ゴシック" w:hAnsi="Arial"/>
      <w:snapToGrid w:val="0"/>
      <w:sz w:val="20"/>
    </w:rPr>
  </w:style>
  <w:style w:type="paragraph" w:customStyle="1" w:styleId="051">
    <w:name w:val="051_著書名他"/>
    <w:basedOn w:val="000Base"/>
    <w:pPr>
      <w:tabs>
        <w:tab w:val="left" w:pos="544"/>
      </w:tabs>
      <w:spacing w:line="200" w:lineRule="exact"/>
      <w:ind w:left="544" w:hanging="363"/>
    </w:pPr>
    <w:rPr>
      <w:snapToGrid w:val="0"/>
      <w:sz w:val="14"/>
    </w:rPr>
  </w:style>
  <w:style w:type="paragraph" w:customStyle="1" w:styleId="0521">
    <w:name w:val="0521_プロフィール_段落"/>
    <w:basedOn w:val="0230"/>
    <w:next w:val="000"/>
    <w:pPr>
      <w:widowControl/>
      <w:tabs>
        <w:tab w:val="center" w:pos="624"/>
        <w:tab w:val="left" w:pos="1361"/>
      </w:tabs>
      <w:adjustRightInd w:val="0"/>
      <w:spacing w:before="280" w:line="240" w:lineRule="exact"/>
      <w:ind w:firstLine="0"/>
    </w:pPr>
    <w:rPr>
      <w:snapToGrid/>
      <w:sz w:val="16"/>
    </w:rPr>
  </w:style>
  <w:style w:type="character" w:customStyle="1" w:styleId="0522">
    <w:name w:val="0522_プロフィール氏名_文字"/>
    <w:rPr>
      <w:rFonts w:ascii="Arial" w:eastAsia="ＭＳ ゴシック" w:hAnsi="Arial"/>
    </w:rPr>
  </w:style>
  <w:style w:type="paragraph" w:styleId="a3">
    <w:name w:val="footer"/>
    <w:basedOn w:val="000Base"/>
    <w:pPr>
      <w:tabs>
        <w:tab w:val="center" w:pos="4252"/>
        <w:tab w:val="right" w:pos="8504"/>
      </w:tabs>
    </w:pPr>
  </w:style>
  <w:style w:type="character" w:styleId="a4">
    <w:name w:val="page number"/>
    <w:rPr>
      <w:rFonts w:ascii="News Gothic MT" w:hAnsi="News Gothic MT"/>
      <w:sz w:val="15"/>
    </w:rPr>
  </w:style>
  <w:style w:type="paragraph" w:styleId="a5">
    <w:name w:val="header"/>
    <w:basedOn w:val="000Base"/>
    <w:pPr>
      <w:tabs>
        <w:tab w:val="center" w:pos="4252"/>
        <w:tab w:val="right" w:pos="8504"/>
      </w:tabs>
    </w:pPr>
  </w:style>
  <w:style w:type="character" w:customStyle="1" w:styleId="MTEquationSection">
    <w:name w:val="MTEquationSection"/>
    <w:rPr>
      <w:vanish/>
      <w:color w:val="FF0000"/>
    </w:rPr>
  </w:style>
  <w:style w:type="paragraph" w:customStyle="1" w:styleId="060">
    <w:name w:val="060_ノンブル"/>
    <w:basedOn w:val="a3"/>
    <w:pPr>
      <w:tabs>
        <w:tab w:val="clear" w:pos="4252"/>
        <w:tab w:val="clear" w:pos="8504"/>
        <w:tab w:val="center" w:pos="5046"/>
        <w:tab w:val="right" w:pos="10080"/>
      </w:tabs>
    </w:pPr>
    <w:rPr>
      <w:rFonts w:ascii="Arial" w:hAnsi="Arial"/>
    </w:rPr>
  </w:style>
  <w:style w:type="paragraph" w:customStyle="1" w:styleId="061">
    <w:name w:val="061_ノンブル（奇数頁）"/>
    <w:basedOn w:val="a3"/>
    <w:pPr>
      <w:tabs>
        <w:tab w:val="clear" w:pos="4252"/>
        <w:tab w:val="clear" w:pos="8504"/>
        <w:tab w:val="center" w:pos="5046"/>
      </w:tabs>
      <w:ind w:left="284"/>
      <w:jc w:val="left"/>
    </w:pPr>
    <w:rPr>
      <w:rFonts w:ascii="Arial" w:eastAsia="ＭＳ ゴシック" w:hAnsi="Arial"/>
    </w:rPr>
  </w:style>
  <w:style w:type="paragraph" w:customStyle="1" w:styleId="062">
    <w:name w:val="062_ノンブル（偶数頁）"/>
    <w:basedOn w:val="a3"/>
    <w:pPr>
      <w:tabs>
        <w:tab w:val="clear" w:pos="4252"/>
        <w:tab w:val="clear" w:pos="8504"/>
        <w:tab w:val="center" w:pos="5046"/>
        <w:tab w:val="right" w:pos="9809"/>
      </w:tabs>
      <w:ind w:right="170"/>
      <w:jc w:val="left"/>
    </w:pPr>
    <w:rPr>
      <w:rFonts w:ascii="Arial" w:eastAsia="ＭＳ ゴシック" w:hAnsi="Arial"/>
    </w:rPr>
  </w:style>
  <w:style w:type="paragraph" w:customStyle="1" w:styleId="063">
    <w:name w:val="063_ヘッダー（柱）"/>
    <w:basedOn w:val="a5"/>
    <w:pPr>
      <w:jc w:val="right"/>
    </w:pPr>
    <w:rPr>
      <w:noProof/>
      <w:sz w:val="16"/>
    </w:rPr>
  </w:style>
  <w:style w:type="paragraph" w:customStyle="1" w:styleId="010">
    <w:name w:val="010_種別"/>
    <w:pPr>
      <w:widowControl w:val="0"/>
      <w:snapToGrid w:val="0"/>
      <w:jc w:val="center"/>
    </w:pPr>
    <w:rPr>
      <w:rFonts w:eastAsia="ＭＳ ゴシック"/>
      <w:sz w:val="28"/>
    </w:rPr>
  </w:style>
  <w:style w:type="paragraph" w:customStyle="1" w:styleId="001">
    <w:name w:val="001_スタイル無し_段落"/>
    <w:pPr>
      <w:widowControl w:val="0"/>
      <w:overflowPunct w:val="0"/>
      <w:spacing w:line="280" w:lineRule="exact"/>
    </w:pPr>
    <w:rPr>
      <w:sz w:val="18"/>
    </w:rPr>
  </w:style>
  <w:style w:type="character" w:customStyle="1" w:styleId="002">
    <w:name w:val="002_スタイル無し_文字"/>
    <w:rPr>
      <w:dstrike w:val="0"/>
      <w:snapToGrid w:val="0"/>
      <w:color w:val="auto"/>
      <w:spacing w:val="0"/>
      <w:w w:val="100"/>
      <w:kern w:val="2"/>
      <w:position w:val="0"/>
      <w:u w:val="none"/>
      <w:vertAlign w:val="baseline"/>
      <w:em w:val="none"/>
    </w:rPr>
  </w:style>
  <w:style w:type="paragraph" w:customStyle="1" w:styleId="040">
    <w:name w:val="040_図"/>
    <w:pPr>
      <w:widowControl w:val="0"/>
      <w:overflowPunct w:val="0"/>
      <w:jc w:val="center"/>
    </w:pPr>
    <w:rPr>
      <w:sz w:val="18"/>
    </w:rPr>
  </w:style>
  <w:style w:type="paragraph" w:customStyle="1" w:styleId="000Base">
    <w:name w:val="000_Base"/>
    <w:pPr>
      <w:widowControl w:val="0"/>
      <w:overflowPunct w:val="0"/>
      <w:jc w:val="both"/>
    </w:pPr>
    <w:rPr>
      <w:kern w:val="14"/>
      <w:sz w:val="18"/>
    </w:rPr>
  </w:style>
  <w:style w:type="paragraph" w:customStyle="1" w:styleId="000Ver2a">
    <w:name w:val="000__Ver2a"/>
    <w:basedOn w:val="000Base"/>
  </w:style>
  <w:style w:type="paragraph" w:customStyle="1" w:styleId="0443">
    <w:name w:val="0443_式説明"/>
    <w:basedOn w:val="0441"/>
    <w:pPr>
      <w:snapToGrid/>
      <w:spacing w:before="0" w:line="280" w:lineRule="atLeast"/>
    </w:pPr>
    <w:rPr>
      <w:sz w:val="18"/>
    </w:rPr>
  </w:style>
  <w:style w:type="character" w:styleId="a6">
    <w:name w:val="annotation reference"/>
    <w:basedOn w:val="a0"/>
    <w:rsid w:val="00813068"/>
    <w:rPr>
      <w:sz w:val="18"/>
      <w:szCs w:val="18"/>
    </w:rPr>
  </w:style>
  <w:style w:type="paragraph" w:styleId="a7">
    <w:name w:val="annotation text"/>
    <w:basedOn w:val="a"/>
    <w:link w:val="a8"/>
    <w:rsid w:val="00813068"/>
    <w:pPr>
      <w:jc w:val="left"/>
    </w:pPr>
  </w:style>
  <w:style w:type="character" w:customStyle="1" w:styleId="a8">
    <w:name w:val="コメント文字列 (文字)"/>
    <w:basedOn w:val="a0"/>
    <w:link w:val="a7"/>
    <w:rsid w:val="00813068"/>
    <w:rPr>
      <w:kern w:val="2"/>
      <w:sz w:val="18"/>
    </w:rPr>
  </w:style>
  <w:style w:type="paragraph" w:styleId="a9">
    <w:name w:val="annotation subject"/>
    <w:basedOn w:val="a7"/>
    <w:next w:val="a7"/>
    <w:link w:val="aa"/>
    <w:rsid w:val="00813068"/>
    <w:rPr>
      <w:b/>
      <w:bCs/>
    </w:rPr>
  </w:style>
  <w:style w:type="character" w:customStyle="1" w:styleId="aa">
    <w:name w:val="コメント内容 (文字)"/>
    <w:basedOn w:val="a8"/>
    <w:link w:val="a9"/>
    <w:rsid w:val="00813068"/>
    <w:rPr>
      <w:b/>
      <w:bCs/>
      <w:kern w:val="2"/>
      <w:sz w:val="18"/>
    </w:rPr>
  </w:style>
  <w:style w:type="paragraph" w:styleId="ab">
    <w:name w:val="Balloon Text"/>
    <w:basedOn w:val="a"/>
    <w:link w:val="ac"/>
    <w:rsid w:val="00570F92"/>
    <w:rPr>
      <w:rFonts w:asciiTheme="majorHAnsi" w:eastAsiaTheme="majorEastAsia" w:hAnsiTheme="majorHAnsi" w:cstheme="majorBidi"/>
      <w:szCs w:val="18"/>
    </w:rPr>
  </w:style>
  <w:style w:type="character" w:customStyle="1" w:styleId="ac">
    <w:name w:val="吹き出し (文字)"/>
    <w:basedOn w:val="a0"/>
    <w:link w:val="ab"/>
    <w:rsid w:val="00570F92"/>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945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2.bin"/><Relationship Id="rId10" Type="http://schemas.microsoft.com/office/2016/09/relationships/commentsIds" Target="commentsIds.xml"/><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manashi.DOMAIN\&#12487;&#12473;&#12463;&#12488;&#12483;&#12503;\&#26032;&#12375;&#12356;&#12501;&#12457;&#12523;&#12480;%20(3)\TM_paper_stylefile_word.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B4D36-EBA1-4224-AD28-D1F83D7FF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TM_paper_stylefile_word.dot</Template>
  <TotalTime>224</TotalTime>
  <Pages>3</Pages>
  <Words>3340</Words>
  <Characters>1659</Characters>
  <Application>Microsoft Office Word</Application>
  <DocSecurity>0</DocSecurity>
  <Lines>13</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投稿原稿の表題</vt:lpstr>
      <vt:lpstr>投稿原稿の表題</vt:lpstr>
    </vt:vector>
  </TitlesOfParts>
  <Company>Sanbi</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投稿原稿の表題</dc:title>
  <dc:subject/>
  <dc:creator>juri</dc:creator>
  <cp:keywords/>
  <cp:lastModifiedBy>Hitoshi Kono</cp:lastModifiedBy>
  <cp:revision>39</cp:revision>
  <cp:lastPrinted>2003-05-20T08:11:00Z</cp:lastPrinted>
  <dcterms:created xsi:type="dcterms:W3CDTF">2023-06-07T07:38:00Z</dcterms:created>
  <dcterms:modified xsi:type="dcterms:W3CDTF">2023-06-13T02:28:00Z</dcterms:modified>
</cp:coreProperties>
</file>