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C3A48C" w14:textId="77777777" w:rsidR="00EE4D51" w:rsidRDefault="00EE4D51" w:rsidP="00BB6B28">
      <w:pPr>
        <w:pStyle w:val="000"/>
        <w:tabs>
          <w:tab w:val="left" w:pos="8647"/>
        </w:tabs>
      </w:pPr>
    </w:p>
    <w:p w14:paraId="428C7DAE" w14:textId="77777777" w:rsidR="00EE4D51" w:rsidRDefault="00EE4D51">
      <w:pPr>
        <w:pStyle w:val="000"/>
      </w:pPr>
    </w:p>
    <w:p w14:paraId="22BE487D" w14:textId="77777777" w:rsidR="00EE4D51" w:rsidRDefault="00EE4D51">
      <w:pPr>
        <w:pStyle w:val="000"/>
      </w:pPr>
    </w:p>
    <w:p w14:paraId="78EFB9CD" w14:textId="77777777" w:rsidR="00EE4D51" w:rsidRPr="0043282A" w:rsidRDefault="0064537D">
      <w:pPr>
        <w:pStyle w:val="011"/>
        <w:rPr>
          <w:szCs w:val="32"/>
        </w:rPr>
      </w:pPr>
      <w:r w:rsidRPr="003D2640">
        <w:rPr>
          <w:szCs w:val="32"/>
        </w:rPr>
        <w:t>知識選択型転移強化学習を用いた移動ロボットによる動的障害物回避</w:t>
      </w:r>
    </w:p>
    <w:p w14:paraId="1FB7D7E0" w14:textId="77777777" w:rsidR="00EE4D51" w:rsidRDefault="00EE4D51">
      <w:pPr>
        <w:pStyle w:val="000"/>
      </w:pPr>
    </w:p>
    <w:p w14:paraId="6AE15D27" w14:textId="2274B727" w:rsidR="00EE4D51" w:rsidRDefault="003B35F6">
      <w:pPr>
        <w:pStyle w:val="0121"/>
        <w:rPr>
          <w:vertAlign w:val="superscript"/>
        </w:rPr>
      </w:pPr>
      <w:r w:rsidRPr="003D2640">
        <w:rPr>
          <w:rFonts w:hint="eastAsia"/>
        </w:rPr>
        <w:t>高矢</w:t>
      </w:r>
      <w:r w:rsidR="007B440D">
        <w:rPr>
          <w:rFonts w:hint="eastAsia"/>
        </w:rPr>
        <w:t xml:space="preserve">　</w:t>
      </w:r>
      <w:r>
        <w:rPr>
          <w:rFonts w:hint="eastAsia"/>
        </w:rPr>
        <w:t>空</w:t>
      </w:r>
      <w:r w:rsidR="002F4EFF">
        <w:rPr>
          <w:rFonts w:hint="eastAsia"/>
          <w:vertAlign w:val="superscript"/>
        </w:rPr>
        <w:t>＊</w:t>
      </w:r>
      <w:r w:rsidR="000B60B6">
        <w:rPr>
          <w:rFonts w:hint="eastAsia"/>
        </w:rPr>
        <w:t xml:space="preserve">　　</w:t>
      </w:r>
      <w:r w:rsidR="000B60B6" w:rsidRPr="003D2640">
        <w:rPr>
          <w:rFonts w:hint="eastAsia"/>
        </w:rPr>
        <w:t>河野</w:t>
      </w:r>
      <w:r w:rsidR="000B60B6">
        <w:rPr>
          <w:rFonts w:hint="eastAsia"/>
        </w:rPr>
        <w:t xml:space="preserve">　</w:t>
      </w:r>
      <w:r w:rsidR="000B60B6" w:rsidRPr="003D2640">
        <w:rPr>
          <w:rFonts w:hint="eastAsia"/>
        </w:rPr>
        <w:t>仁</w:t>
      </w:r>
      <w:r w:rsidR="000B60B6">
        <w:rPr>
          <w:rFonts w:hint="eastAsia"/>
        </w:rPr>
        <w:t xml:space="preserve">　　</w:t>
      </w:r>
      <w:r w:rsidR="000B60B6" w:rsidRPr="003D2640">
        <w:rPr>
          <w:rFonts w:hint="eastAsia"/>
        </w:rPr>
        <w:t>須賀</w:t>
      </w:r>
      <w:r w:rsidR="000B60B6">
        <w:rPr>
          <w:rFonts w:hint="eastAsia"/>
        </w:rPr>
        <w:t xml:space="preserve">　</w:t>
      </w:r>
      <w:r w:rsidR="000B60B6" w:rsidRPr="003D2640">
        <w:rPr>
          <w:rFonts w:hint="eastAsia"/>
        </w:rPr>
        <w:t>哉斗</w:t>
      </w:r>
      <w:r w:rsidR="000B60B6">
        <w:rPr>
          <w:rFonts w:hint="eastAsia"/>
        </w:rPr>
        <w:t xml:space="preserve">　　</w:t>
      </w:r>
      <w:r w:rsidR="000B60B6" w:rsidRPr="003D2640">
        <w:rPr>
          <w:rFonts w:hint="eastAsia"/>
        </w:rPr>
        <w:t>鳥谷部</w:t>
      </w:r>
      <w:r w:rsidR="000B60B6">
        <w:rPr>
          <w:rFonts w:hint="eastAsia"/>
        </w:rPr>
        <w:t xml:space="preserve">　</w:t>
      </w:r>
      <w:r w:rsidR="000B60B6" w:rsidRPr="003D2640">
        <w:rPr>
          <w:rFonts w:hint="eastAsia"/>
        </w:rPr>
        <w:t>悠希</w:t>
      </w:r>
      <w:r w:rsidR="007B440D">
        <w:rPr>
          <w:rFonts w:hint="eastAsia"/>
        </w:rPr>
        <w:t>（東京電機大学）</w:t>
      </w:r>
      <w:r w:rsidR="007B440D">
        <w:rPr>
          <w:vertAlign w:val="superscript"/>
        </w:rPr>
        <w:t xml:space="preserve"> </w:t>
      </w:r>
      <w:r>
        <w:rPr>
          <w:vertAlign w:val="superscript"/>
        </w:rPr>
        <w:br/>
      </w:r>
      <w:r w:rsidRPr="003B35F6">
        <w:rPr>
          <w:rFonts w:hint="eastAsia"/>
          <w:kern w:val="2"/>
        </w:rPr>
        <w:t>池勇勳</w:t>
      </w:r>
      <w:r>
        <w:rPr>
          <w:rFonts w:hint="eastAsia"/>
        </w:rPr>
        <w:t>（</w:t>
      </w:r>
      <w:r w:rsidRPr="003B35F6">
        <w:rPr>
          <w:rFonts w:hint="eastAsia"/>
        </w:rPr>
        <w:t>北陸先端科学技術大学院大学</w:t>
      </w:r>
      <w:r>
        <w:rPr>
          <w:rFonts w:hint="eastAsia"/>
        </w:rPr>
        <w:t>）</w:t>
      </w:r>
      <w:r w:rsidR="007B440D">
        <w:rPr>
          <w:rFonts w:hint="eastAsia"/>
        </w:rPr>
        <w:t xml:space="preserve">　　</w:t>
      </w:r>
      <w:r w:rsidR="006C56E2" w:rsidRPr="006C56E2">
        <w:rPr>
          <w:rFonts w:hint="eastAsia"/>
          <w:kern w:val="2"/>
        </w:rPr>
        <w:t>藤井</w:t>
      </w:r>
      <w:r w:rsidR="007B440D">
        <w:rPr>
          <w:rFonts w:hint="eastAsia"/>
          <w:kern w:val="2"/>
        </w:rPr>
        <w:t xml:space="preserve">　</w:t>
      </w:r>
      <w:r w:rsidR="006C56E2" w:rsidRPr="006C56E2">
        <w:rPr>
          <w:rFonts w:hint="eastAsia"/>
          <w:kern w:val="2"/>
        </w:rPr>
        <w:t>浩光</w:t>
      </w:r>
      <w:r w:rsidR="00EE4D51">
        <w:rPr>
          <w:rFonts w:hint="eastAsia"/>
        </w:rPr>
        <w:t>（</w:t>
      </w:r>
      <w:r w:rsidR="006C56E2" w:rsidRPr="006C56E2">
        <w:rPr>
          <w:rFonts w:hint="eastAsia"/>
        </w:rPr>
        <w:t>千葉工業大学</w:t>
      </w:r>
      <w:r w:rsidR="00EE4D51">
        <w:rPr>
          <w:rFonts w:hint="eastAsia"/>
        </w:rPr>
        <w:t>）</w:t>
      </w:r>
      <w:r w:rsidR="007B440D">
        <w:br/>
      </w:r>
      <w:r w:rsidR="007B440D" w:rsidRPr="003D2640">
        <w:rPr>
          <w:rFonts w:hint="eastAsia"/>
        </w:rPr>
        <w:t>鈴木</w:t>
      </w:r>
      <w:r w:rsidR="007B440D">
        <w:rPr>
          <w:rFonts w:hint="eastAsia"/>
        </w:rPr>
        <w:t xml:space="preserve">　</w:t>
      </w:r>
      <w:r w:rsidR="007B440D" w:rsidRPr="003D2640">
        <w:rPr>
          <w:rFonts w:hint="eastAsia"/>
        </w:rPr>
        <w:t>剛</w:t>
      </w:r>
      <w:r w:rsidR="007B440D">
        <w:rPr>
          <w:rFonts w:hint="eastAsia"/>
        </w:rPr>
        <w:t>（東京電機大学）</w:t>
      </w:r>
    </w:p>
    <w:p w14:paraId="62BF8485" w14:textId="77777777" w:rsidR="00EE4D51" w:rsidRDefault="00EE4D51">
      <w:pPr>
        <w:pStyle w:val="000"/>
      </w:pPr>
    </w:p>
    <w:p w14:paraId="684BDD1F" w14:textId="77777777" w:rsidR="00573665" w:rsidRDefault="00573665">
      <w:pPr>
        <w:pStyle w:val="0141"/>
        <w:rPr>
          <w:sz w:val="20"/>
        </w:rPr>
      </w:pPr>
      <w:commentRangeStart w:id="0"/>
      <w:commentRangeStart w:id="1"/>
      <w:r w:rsidRPr="00573665">
        <w:rPr>
          <w:sz w:val="20"/>
        </w:rPr>
        <w:t>Dynamic Obstacle Avoidance by Mobile Robot Using Transfer Reinforcement Learning with Knowledge Selection</w:t>
      </w:r>
      <w:commentRangeEnd w:id="0"/>
      <w:r w:rsidR="00B2359E">
        <w:rPr>
          <w:rStyle w:val="a6"/>
          <w:snapToGrid/>
          <w:kern w:val="2"/>
        </w:rPr>
        <w:commentReference w:id="0"/>
      </w:r>
      <w:commentRangeEnd w:id="1"/>
      <w:r w:rsidR="003F3622">
        <w:rPr>
          <w:rStyle w:val="a6"/>
          <w:snapToGrid/>
          <w:kern w:val="2"/>
        </w:rPr>
        <w:commentReference w:id="1"/>
      </w:r>
    </w:p>
    <w:p w14:paraId="416EE34D" w14:textId="4E8DDC68" w:rsidR="00EE4D51" w:rsidRDefault="00813068">
      <w:pPr>
        <w:pStyle w:val="0141"/>
      </w:pPr>
      <w:r w:rsidRPr="00813068">
        <w:t>Takaya</w:t>
      </w:r>
      <w:r>
        <w:t xml:space="preserve"> </w:t>
      </w:r>
      <w:r w:rsidRPr="00813068">
        <w:t>Sora</w:t>
      </w:r>
      <w:commentRangeStart w:id="2"/>
      <w:commentRangeStart w:id="3"/>
      <w:commentRangeStart w:id="4"/>
      <w:commentRangeEnd w:id="2"/>
      <w:r>
        <w:rPr>
          <w:rStyle w:val="a6"/>
          <w:snapToGrid/>
          <w:kern w:val="2"/>
        </w:rPr>
        <w:commentReference w:id="2"/>
      </w:r>
      <w:commentRangeEnd w:id="3"/>
      <w:commentRangeEnd w:id="4"/>
      <w:r w:rsidR="002F4EFF">
        <w:rPr>
          <w:rFonts w:hint="eastAsia"/>
          <w:vertAlign w:val="superscript"/>
        </w:rPr>
        <w:t>＊</w:t>
      </w:r>
      <w:r w:rsidR="00FA0545">
        <w:rPr>
          <w:rStyle w:val="a6"/>
          <w:snapToGrid/>
          <w:kern w:val="2"/>
        </w:rPr>
        <w:commentReference w:id="3"/>
      </w:r>
      <w:r w:rsidR="00635504">
        <w:rPr>
          <w:rStyle w:val="a6"/>
          <w:snapToGrid/>
          <w:kern w:val="2"/>
        </w:rPr>
        <w:commentReference w:id="4"/>
      </w:r>
      <w:r>
        <w:t xml:space="preserve">, </w:t>
      </w:r>
      <w:r w:rsidR="000B60B6" w:rsidRPr="00813068">
        <w:t>Kono</w:t>
      </w:r>
      <w:r w:rsidR="000B60B6">
        <w:t xml:space="preserve"> </w:t>
      </w:r>
      <w:r w:rsidR="000B60B6" w:rsidRPr="00813068">
        <w:t>Hitoshi</w:t>
      </w:r>
      <w:r w:rsidR="000B60B6">
        <w:t xml:space="preserve">, </w:t>
      </w:r>
      <w:proofErr w:type="spellStart"/>
      <w:r w:rsidRPr="00813068">
        <w:t>Toriyabe</w:t>
      </w:r>
      <w:proofErr w:type="spellEnd"/>
      <w:r>
        <w:rPr>
          <w:rFonts w:hint="eastAsia"/>
        </w:rPr>
        <w:t xml:space="preserve"> </w:t>
      </w:r>
      <w:r w:rsidRPr="00813068">
        <w:t>Yuki</w:t>
      </w:r>
      <w:r>
        <w:rPr>
          <w:rFonts w:hint="eastAsia"/>
        </w:rPr>
        <w:t xml:space="preserve">, </w:t>
      </w:r>
      <w:r w:rsidRPr="00813068">
        <w:t>Suga</w:t>
      </w:r>
      <w:r>
        <w:t xml:space="preserve"> </w:t>
      </w:r>
      <w:proofErr w:type="spellStart"/>
      <w:r w:rsidRPr="00813068">
        <w:t>Kanato</w:t>
      </w:r>
      <w:proofErr w:type="spellEnd"/>
      <w:r>
        <w:t xml:space="preserve">, </w:t>
      </w:r>
      <w:r>
        <w:rPr>
          <w:rFonts w:hint="eastAsia"/>
        </w:rPr>
        <w:t>(</w:t>
      </w:r>
      <w:r w:rsidR="00635504">
        <w:rPr>
          <w:rFonts w:hint="eastAsia"/>
        </w:rPr>
        <w:t>Tokyo</w:t>
      </w:r>
      <w:r>
        <w:rPr>
          <w:rFonts w:hint="eastAsia"/>
        </w:rPr>
        <w:t xml:space="preserve"> Denki University) </w:t>
      </w:r>
      <w:r>
        <w:br/>
      </w:r>
      <w:r w:rsidRPr="00813068">
        <w:t>Ji</w:t>
      </w:r>
      <w:r>
        <w:rPr>
          <w:rFonts w:hint="eastAsia"/>
        </w:rPr>
        <w:t xml:space="preserve"> </w:t>
      </w:r>
      <w:proofErr w:type="spellStart"/>
      <w:r w:rsidRPr="00813068">
        <w:t>Yonghoon</w:t>
      </w:r>
      <w:proofErr w:type="spellEnd"/>
      <w:r>
        <w:t xml:space="preserve">, </w:t>
      </w:r>
      <w:r>
        <w:rPr>
          <w:rFonts w:hint="eastAsia"/>
        </w:rPr>
        <w:t>(</w:t>
      </w:r>
      <w:r w:rsidRPr="00813068">
        <w:t>Japan Advanced Institute of Science and Technology</w:t>
      </w:r>
      <w:r>
        <w:rPr>
          <w:rFonts w:hint="eastAsia"/>
        </w:rPr>
        <w:t xml:space="preserve">) </w:t>
      </w:r>
      <w:r>
        <w:br/>
      </w:r>
      <w:proofErr w:type="spellStart"/>
      <w:r w:rsidR="00AB7F43" w:rsidRPr="00AB7F43">
        <w:t>Fujii</w:t>
      </w:r>
      <w:proofErr w:type="spellEnd"/>
      <w:r w:rsidR="00AB7F43">
        <w:rPr>
          <w:rFonts w:hint="eastAsia"/>
        </w:rPr>
        <w:t xml:space="preserve"> </w:t>
      </w:r>
      <w:proofErr w:type="spellStart"/>
      <w:r w:rsidR="00AB7F43" w:rsidRPr="00AB7F43">
        <w:t>Hiromitsu</w:t>
      </w:r>
      <w:proofErr w:type="spellEnd"/>
      <w:r w:rsidR="00EE4D51">
        <w:rPr>
          <w:rFonts w:hint="eastAsia"/>
        </w:rPr>
        <w:t>, (</w:t>
      </w:r>
      <w:r w:rsidRPr="00813068">
        <w:t>Chiba Institute of Technology</w:t>
      </w:r>
      <w:r w:rsidR="00EE4D51">
        <w:rPr>
          <w:rFonts w:hint="eastAsia"/>
        </w:rPr>
        <w:t>)</w:t>
      </w:r>
      <w:r w:rsidR="000B60B6">
        <w:rPr>
          <w:rFonts w:hint="eastAsia"/>
        </w:rPr>
        <w:t>.</w:t>
      </w:r>
      <w:r w:rsidR="000B60B6">
        <w:t xml:space="preserve"> </w:t>
      </w:r>
      <w:r w:rsidR="000B60B6" w:rsidRPr="00813068">
        <w:t>Suzuki</w:t>
      </w:r>
      <w:r w:rsidR="000B60B6">
        <w:t xml:space="preserve"> </w:t>
      </w:r>
      <w:r w:rsidR="000B60B6" w:rsidRPr="00813068">
        <w:t>Tsuyoshi</w:t>
      </w:r>
      <w:r w:rsidR="000B60B6">
        <w:t xml:space="preserve">, </w:t>
      </w:r>
      <w:r w:rsidR="000B60B6">
        <w:rPr>
          <w:rFonts w:hint="eastAsia"/>
        </w:rPr>
        <w:t>(</w:t>
      </w:r>
      <w:r w:rsidR="00635504">
        <w:t>Tokyo</w:t>
      </w:r>
      <w:r w:rsidR="000B60B6">
        <w:rPr>
          <w:rFonts w:hint="eastAsia"/>
        </w:rPr>
        <w:t xml:space="preserve"> Denki University)</w:t>
      </w:r>
    </w:p>
    <w:p w14:paraId="5612D02C" w14:textId="77777777" w:rsidR="00EE4D51" w:rsidRPr="00813068" w:rsidRDefault="00EE4D51">
      <w:pPr>
        <w:pStyle w:val="000"/>
      </w:pPr>
    </w:p>
    <w:p w14:paraId="2AC9019A" w14:textId="53B90EA6" w:rsidR="00EE4D51" w:rsidRPr="0097539F" w:rsidRDefault="00573F17">
      <w:pPr>
        <w:pStyle w:val="0151"/>
      </w:pPr>
      <w:commentRangeStart w:id="5"/>
      <w:commentRangeStart w:id="6"/>
      <w:r w:rsidRPr="00573F17">
        <w:t xml:space="preserve">In recent years, machine learning technologies have been actively implemented in society. Especially technologies such as reinforcement learning and transfer learning are being implemented in intelligent robot systems. The authors have proposed knowledge-selective transfer reinforcement learning based on the spreading activation model, which is a knowledge in the field of cognitive science. In past research, although static obstacle avoidance has been achieved in mobile robots with knowledge-selective transfer reinforcement learning, dynamic obstacle avoidance has not been investigated. In this paper, it is realized that dynamic obstacle avoidance by tuning the hyper-parameters of transfer reinforcement learning with knowledge </w:t>
      </w:r>
      <w:commentRangeStart w:id="7"/>
      <w:r w:rsidRPr="00573F17">
        <w:t>selection</w:t>
      </w:r>
      <w:commentRangeEnd w:id="7"/>
      <w:r w:rsidR="00A220D1">
        <w:rPr>
          <w:rStyle w:val="a6"/>
          <w:snapToGrid/>
          <w:kern w:val="2"/>
        </w:rPr>
        <w:commentReference w:id="7"/>
      </w:r>
      <w:r w:rsidRPr="00573F17">
        <w:t>.</w:t>
      </w:r>
      <w:commentRangeEnd w:id="5"/>
      <w:r w:rsidR="0076105E">
        <w:rPr>
          <w:rStyle w:val="a6"/>
          <w:snapToGrid/>
          <w:kern w:val="2"/>
        </w:rPr>
        <w:commentReference w:id="5"/>
      </w:r>
      <w:commentRangeEnd w:id="6"/>
      <w:r w:rsidR="00570F92">
        <w:rPr>
          <w:rStyle w:val="a6"/>
          <w:snapToGrid/>
          <w:kern w:val="2"/>
        </w:rPr>
        <w:commentReference w:id="6"/>
      </w:r>
    </w:p>
    <w:p w14:paraId="7C4F2DB5" w14:textId="77777777" w:rsidR="00EE4D51" w:rsidRDefault="00EE4D51">
      <w:pPr>
        <w:pStyle w:val="000"/>
      </w:pPr>
    </w:p>
    <w:p w14:paraId="049984E0" w14:textId="451E70B2" w:rsidR="00EE4D51" w:rsidRPr="0043282A" w:rsidRDefault="00EE4D51">
      <w:pPr>
        <w:pStyle w:val="0161"/>
        <w:rPr>
          <w:rFonts w:ascii="Times New Roman" w:eastAsia="ＭＳ Ｐ明朝" w:hAnsi="Times New Roman"/>
          <w:sz w:val="18"/>
          <w:szCs w:val="18"/>
        </w:rPr>
      </w:pPr>
      <w:r w:rsidRPr="0043282A">
        <w:rPr>
          <w:rStyle w:val="0162"/>
          <w:rFonts w:hint="eastAsia"/>
          <w:sz w:val="18"/>
          <w:szCs w:val="18"/>
        </w:rPr>
        <w:t>キーワード</w:t>
      </w:r>
      <w:r w:rsidRPr="0043282A">
        <w:rPr>
          <w:rFonts w:hint="eastAsia"/>
          <w:sz w:val="18"/>
          <w:szCs w:val="18"/>
        </w:rPr>
        <w:t>：</w:t>
      </w:r>
      <w:r w:rsidR="004A1AF2" w:rsidRPr="004A1AF2">
        <w:rPr>
          <w:rFonts w:hint="eastAsia"/>
          <w:sz w:val="18"/>
          <w:szCs w:val="18"/>
        </w:rPr>
        <w:t>転移学習</w:t>
      </w:r>
      <w:r w:rsidRPr="0043282A">
        <w:rPr>
          <w:rFonts w:hint="eastAsia"/>
          <w:sz w:val="18"/>
          <w:szCs w:val="18"/>
        </w:rPr>
        <w:t>，</w:t>
      </w:r>
      <w:r w:rsidR="004A1AF2" w:rsidRPr="004A1AF2">
        <w:rPr>
          <w:rFonts w:hint="eastAsia"/>
          <w:sz w:val="18"/>
          <w:szCs w:val="18"/>
        </w:rPr>
        <w:t>強化学習</w:t>
      </w:r>
      <w:r w:rsidRPr="0043282A">
        <w:rPr>
          <w:rFonts w:hint="eastAsia"/>
          <w:sz w:val="18"/>
          <w:szCs w:val="18"/>
        </w:rPr>
        <w:t>，</w:t>
      </w:r>
      <w:r w:rsidR="004A1AF2" w:rsidRPr="004A1AF2">
        <w:rPr>
          <w:rFonts w:hint="eastAsia"/>
          <w:sz w:val="18"/>
          <w:szCs w:val="18"/>
        </w:rPr>
        <w:t>知識選択</w:t>
      </w:r>
      <w:r w:rsidRPr="0043282A">
        <w:rPr>
          <w:rFonts w:hint="eastAsia"/>
          <w:sz w:val="18"/>
          <w:szCs w:val="18"/>
        </w:rPr>
        <w:t>，</w:t>
      </w:r>
      <w:r w:rsidR="004A1AF2" w:rsidRPr="004A1AF2">
        <w:rPr>
          <w:rFonts w:hint="eastAsia"/>
          <w:sz w:val="18"/>
          <w:szCs w:val="18"/>
        </w:rPr>
        <w:t>活性化拡散モデル</w:t>
      </w:r>
    </w:p>
    <w:p w14:paraId="108B2C44" w14:textId="1356EEDE" w:rsidR="00EE4D51" w:rsidRPr="0043282A" w:rsidRDefault="00EE4D51">
      <w:pPr>
        <w:pStyle w:val="0171"/>
        <w:rPr>
          <w:sz w:val="18"/>
          <w:szCs w:val="18"/>
        </w:rPr>
      </w:pPr>
      <w:r w:rsidRPr="0043282A">
        <w:rPr>
          <w:rFonts w:hint="eastAsia"/>
          <w:sz w:val="18"/>
          <w:szCs w:val="18"/>
        </w:rPr>
        <w:t>(</w:t>
      </w:r>
      <w:r w:rsidR="004A1AF2">
        <w:rPr>
          <w:sz w:val="18"/>
          <w:szCs w:val="18"/>
        </w:rPr>
        <w:t>T</w:t>
      </w:r>
      <w:r w:rsidR="004A1AF2" w:rsidRPr="004A1AF2">
        <w:rPr>
          <w:sz w:val="18"/>
          <w:szCs w:val="18"/>
        </w:rPr>
        <w:t>ransfer learning</w:t>
      </w:r>
      <w:r w:rsidRPr="0043282A">
        <w:rPr>
          <w:rFonts w:hint="eastAsia"/>
          <w:sz w:val="18"/>
          <w:szCs w:val="18"/>
        </w:rPr>
        <w:t xml:space="preserve">, </w:t>
      </w:r>
      <w:r w:rsidR="004A1AF2" w:rsidRPr="004A1AF2">
        <w:rPr>
          <w:sz w:val="18"/>
          <w:szCs w:val="18"/>
        </w:rPr>
        <w:t>reinforcement learning</w:t>
      </w:r>
      <w:r w:rsidRPr="0043282A">
        <w:rPr>
          <w:rFonts w:hint="eastAsia"/>
          <w:sz w:val="18"/>
          <w:szCs w:val="18"/>
        </w:rPr>
        <w:t xml:space="preserve">, </w:t>
      </w:r>
      <w:r w:rsidR="004A1AF2" w:rsidRPr="004A1AF2">
        <w:rPr>
          <w:sz w:val="18"/>
          <w:szCs w:val="18"/>
        </w:rPr>
        <w:t>knowledge selection</w:t>
      </w:r>
      <w:r w:rsidRPr="0043282A">
        <w:rPr>
          <w:rFonts w:hint="eastAsia"/>
          <w:sz w:val="18"/>
          <w:szCs w:val="18"/>
        </w:rPr>
        <w:t xml:space="preserve">, </w:t>
      </w:r>
      <w:r w:rsidR="004A1AF2" w:rsidRPr="004A1AF2">
        <w:rPr>
          <w:sz w:val="18"/>
          <w:szCs w:val="18"/>
        </w:rPr>
        <w:t>spreading activation model</w:t>
      </w:r>
      <w:r w:rsidRPr="0043282A">
        <w:rPr>
          <w:rFonts w:hint="eastAsia"/>
          <w:sz w:val="18"/>
          <w:szCs w:val="18"/>
        </w:rPr>
        <w:t>)</w:t>
      </w:r>
    </w:p>
    <w:p w14:paraId="462DEA98" w14:textId="77777777" w:rsidR="00EE4D51" w:rsidRDefault="00EE4D51">
      <w:pPr>
        <w:pStyle w:val="000"/>
        <w:jc w:val="both"/>
      </w:pPr>
    </w:p>
    <w:p w14:paraId="6A8DA467" w14:textId="77777777" w:rsidR="00EE4D51" w:rsidRDefault="00EE4D51">
      <w:pPr>
        <w:rPr>
          <w:rFonts w:eastAsia="ＭＳ Ｐ明朝"/>
        </w:rPr>
        <w:sectPr w:rsidR="00EE4D51">
          <w:headerReference w:type="default" r:id="rId11"/>
          <w:footerReference w:type="first" r:id="rId12"/>
          <w:type w:val="continuous"/>
          <w:pgSz w:w="11906" w:h="16838" w:code="9"/>
          <w:pgMar w:top="1474" w:right="907" w:bottom="1361" w:left="907" w:header="907" w:footer="907" w:gutter="0"/>
          <w:cols w:space="420"/>
          <w:titlePg/>
          <w:docGrid w:type="lines" w:linePitch="280" w:charSpace="86169"/>
        </w:sectPr>
      </w:pPr>
    </w:p>
    <w:p w14:paraId="56E905CB" w14:textId="0430F27B" w:rsidR="00EE4D51" w:rsidRDefault="00EE4D51">
      <w:pPr>
        <w:pStyle w:val="0210"/>
        <w:rPr>
          <w:rFonts w:ascii="Times New Roman" w:hAnsi="Times New Roman"/>
        </w:rPr>
      </w:pPr>
      <w:bookmarkStart w:id="8" w:name="_Hlk137479992"/>
      <w:commentRangeStart w:id="9"/>
      <w:r>
        <w:rPr>
          <w:rFonts w:hint="eastAsia"/>
        </w:rPr>
        <w:t>1.</w:t>
      </w:r>
      <w:r>
        <w:rPr>
          <w:rFonts w:hint="eastAsia"/>
        </w:rPr>
        <w:t xml:space="preserve">　</w:t>
      </w:r>
      <w:r w:rsidR="00F7235F">
        <w:rPr>
          <w:rFonts w:hint="eastAsia"/>
        </w:rPr>
        <w:t>緒言</w:t>
      </w:r>
      <w:commentRangeEnd w:id="9"/>
      <w:r w:rsidR="00F7235F">
        <w:rPr>
          <w:rStyle w:val="a6"/>
          <w:rFonts w:ascii="Century" w:eastAsia="ＭＳ 明朝" w:hAnsi="Century"/>
          <w:snapToGrid/>
          <w:kern w:val="2"/>
        </w:rPr>
        <w:commentReference w:id="9"/>
      </w:r>
    </w:p>
    <w:p w14:paraId="4703A5A8" w14:textId="48AA2489" w:rsidR="00DC35AB" w:rsidRDefault="00DC35AB" w:rsidP="000F2DE7">
      <w:pPr>
        <w:pStyle w:val="0230"/>
      </w:pPr>
      <w:commentRangeStart w:id="10"/>
      <w:commentRangeStart w:id="11"/>
      <w:r>
        <w:rPr>
          <w:rFonts w:hint="eastAsia"/>
        </w:rPr>
        <w:t>近年</w:t>
      </w:r>
      <w:r>
        <w:rPr>
          <w:rFonts w:hint="eastAsia"/>
        </w:rPr>
        <w:t>,</w:t>
      </w:r>
      <w:r>
        <w:rPr>
          <w:rFonts w:hint="eastAsia"/>
        </w:rPr>
        <w:t>自動運転技術の進展により</w:t>
      </w:r>
      <w:r>
        <w:rPr>
          <w:rFonts w:hint="eastAsia"/>
        </w:rPr>
        <w:t>,</w:t>
      </w:r>
      <w:r w:rsidR="000F2DE7">
        <w:rPr>
          <w:rFonts w:hint="eastAsia"/>
        </w:rPr>
        <w:t>利用者が</w:t>
      </w:r>
      <w:r>
        <w:rPr>
          <w:rFonts w:hint="eastAsia"/>
        </w:rPr>
        <w:t>運転の負担から解放され</w:t>
      </w:r>
      <w:r>
        <w:rPr>
          <w:rFonts w:hint="eastAsia"/>
        </w:rPr>
        <w:t>,</w:t>
      </w:r>
      <w:r>
        <w:rPr>
          <w:rFonts w:hint="eastAsia"/>
        </w:rPr>
        <w:t>交通の安全性と効率性が向上する可能性が高まりつつある</w:t>
      </w:r>
      <w:r>
        <w:rPr>
          <w:rFonts w:hint="eastAsia"/>
        </w:rPr>
        <w:t>.</w:t>
      </w:r>
      <w:r>
        <w:rPr>
          <w:rFonts w:hint="eastAsia"/>
        </w:rPr>
        <w:t>自動運転車は機械学習技術を駆使して</w:t>
      </w:r>
      <w:r>
        <w:rPr>
          <w:rFonts w:hint="eastAsia"/>
        </w:rPr>
        <w:t>,</w:t>
      </w:r>
      <w:r>
        <w:rPr>
          <w:rFonts w:hint="eastAsia"/>
        </w:rPr>
        <w:t>リアルタイムの状況判断や障害物検知</w:t>
      </w:r>
      <w:r>
        <w:rPr>
          <w:rFonts w:hint="eastAsia"/>
        </w:rPr>
        <w:t>,</w:t>
      </w:r>
      <w:r>
        <w:rPr>
          <w:rFonts w:hint="eastAsia"/>
        </w:rPr>
        <w:t>交通ルールの遵守などを行い</w:t>
      </w:r>
      <w:r>
        <w:rPr>
          <w:rFonts w:hint="eastAsia"/>
        </w:rPr>
        <w:t>,</w:t>
      </w:r>
      <w:r>
        <w:rPr>
          <w:rFonts w:hint="eastAsia"/>
        </w:rPr>
        <w:t>自律的な運転を実現する</w:t>
      </w:r>
      <w:r>
        <w:rPr>
          <w:rFonts w:hint="eastAsia"/>
        </w:rPr>
        <w:t>.</w:t>
      </w:r>
      <w:r>
        <w:rPr>
          <w:rFonts w:hint="eastAsia"/>
        </w:rPr>
        <w:t>しかし</w:t>
      </w:r>
      <w:r>
        <w:rPr>
          <w:rFonts w:hint="eastAsia"/>
        </w:rPr>
        <w:t>,</w:t>
      </w:r>
      <w:r>
        <w:rPr>
          <w:rFonts w:hint="eastAsia"/>
        </w:rPr>
        <w:t>自動運転車が直面する課題の一つとして</w:t>
      </w:r>
      <w:r>
        <w:rPr>
          <w:rFonts w:hint="eastAsia"/>
        </w:rPr>
        <w:t>,</w:t>
      </w:r>
      <w:r>
        <w:rPr>
          <w:rFonts w:hint="eastAsia"/>
        </w:rPr>
        <w:t>動的な障害物の回避がある</w:t>
      </w:r>
      <w:r>
        <w:rPr>
          <w:rFonts w:hint="eastAsia"/>
        </w:rPr>
        <w:t>.</w:t>
      </w:r>
      <w:r>
        <w:rPr>
          <w:rFonts w:hint="eastAsia"/>
        </w:rPr>
        <w:t>現行の自動運転技術では静的な障害物への対応は</w:t>
      </w:r>
      <w:r w:rsidR="000F2DE7">
        <w:rPr>
          <w:rFonts w:hint="eastAsia"/>
        </w:rPr>
        <w:t>従来の経路計画手法などで適応</w:t>
      </w:r>
      <w:r>
        <w:rPr>
          <w:rFonts w:hint="eastAsia"/>
        </w:rPr>
        <w:t>可能</w:t>
      </w:r>
      <w:r w:rsidR="000F2DE7">
        <w:rPr>
          <w:rFonts w:hint="eastAsia"/>
        </w:rPr>
        <w:t>である</w:t>
      </w:r>
      <w:r>
        <w:rPr>
          <w:rFonts w:hint="eastAsia"/>
        </w:rPr>
        <w:t>が</w:t>
      </w:r>
      <w:r>
        <w:rPr>
          <w:rFonts w:hint="eastAsia"/>
        </w:rPr>
        <w:t>,</w:t>
      </w:r>
      <w:r w:rsidR="000F2DE7">
        <w:t xml:space="preserve"> </w:t>
      </w:r>
      <w:r>
        <w:rPr>
          <w:rFonts w:hint="eastAsia"/>
        </w:rPr>
        <w:t>動的な障害物の予測と回避は依然として課題とされている</w:t>
      </w:r>
      <w:r>
        <w:rPr>
          <w:rFonts w:hint="eastAsia"/>
        </w:rPr>
        <w:t>.</w:t>
      </w:r>
      <w:r>
        <w:rPr>
          <w:rFonts w:hint="eastAsia"/>
        </w:rPr>
        <w:t>このような課題に</w:t>
      </w:r>
      <w:r w:rsidR="000F2DE7">
        <w:rPr>
          <w:rFonts w:hint="eastAsia"/>
        </w:rPr>
        <w:t>対して著者らは</w:t>
      </w:r>
      <w:r>
        <w:rPr>
          <w:rFonts w:hint="eastAsia"/>
        </w:rPr>
        <w:t>,</w:t>
      </w:r>
      <w:r>
        <w:rPr>
          <w:rFonts w:hint="eastAsia"/>
        </w:rPr>
        <w:t>知識選択型転移強化学習を用いた移動ロボットにおける動的障害物回避の実現を</w:t>
      </w:r>
      <w:r w:rsidR="000F2DE7">
        <w:rPr>
          <w:rFonts w:hint="eastAsia"/>
        </w:rPr>
        <w:t>提案している</w:t>
      </w:r>
      <w:r w:rsidR="000F2DE7">
        <w:rPr>
          <w:rFonts w:hint="eastAsia"/>
          <w:vertAlign w:val="superscript"/>
        </w:rPr>
        <w:t>(1)</w:t>
      </w:r>
      <w:r w:rsidR="00F178CC" w:rsidRPr="00F178CC">
        <w:rPr>
          <w:rFonts w:hint="eastAsia"/>
          <w:vertAlign w:val="superscript"/>
        </w:rPr>
        <w:t xml:space="preserve"> </w:t>
      </w:r>
      <w:r w:rsidR="00F178CC">
        <w:rPr>
          <w:rFonts w:hint="eastAsia"/>
          <w:vertAlign w:val="superscript"/>
        </w:rPr>
        <w:t>(2)</w:t>
      </w:r>
      <w:r>
        <w:rPr>
          <w:rFonts w:hint="eastAsia"/>
        </w:rPr>
        <w:t>.</w:t>
      </w:r>
    </w:p>
    <w:p w14:paraId="449018AF" w14:textId="0DBC3C6A" w:rsidR="00EE4D51" w:rsidRDefault="00F178CC" w:rsidP="00DC35AB">
      <w:pPr>
        <w:pStyle w:val="0230"/>
      </w:pPr>
      <w:r>
        <w:rPr>
          <w:rFonts w:hint="eastAsia"/>
        </w:rPr>
        <w:t>著者らの従来の研究においても同様に自動運転シニアカーにおける静止障害物の回避は実現しているが，動的障害部の回避は実現できていな．そこで，</w:t>
      </w:r>
      <w:r w:rsidR="00DC35AB">
        <w:rPr>
          <w:rFonts w:hint="eastAsia"/>
        </w:rPr>
        <w:t>本研究では</w:t>
      </w:r>
      <w:r w:rsidR="00DC35AB">
        <w:rPr>
          <w:rFonts w:hint="eastAsia"/>
        </w:rPr>
        <w:t>,</w:t>
      </w:r>
      <w:r w:rsidR="00DC35AB">
        <w:rPr>
          <w:rFonts w:hint="eastAsia"/>
        </w:rPr>
        <w:t>知識選択型転移強化学習を用いた移動ロボットによる動的障害物回避について</w:t>
      </w:r>
      <w:r>
        <w:rPr>
          <w:rFonts w:hint="eastAsia"/>
        </w:rPr>
        <w:t>基礎的な検討と実験を行ったので報告する．</w:t>
      </w:r>
      <w:r w:rsidR="00DC35AB">
        <w:rPr>
          <w:rFonts w:hint="eastAsia"/>
        </w:rPr>
        <w:t>知識選択型転移強化学習のハイパーパラメータを調整することで</w:t>
      </w:r>
      <w:r w:rsidR="00DC35AB">
        <w:rPr>
          <w:rFonts w:hint="eastAsia"/>
        </w:rPr>
        <w:t>,</w:t>
      </w:r>
      <w:r w:rsidR="00DC35AB">
        <w:rPr>
          <w:rFonts w:hint="eastAsia"/>
        </w:rPr>
        <w:t>動的障害物の回避が実現できることを確認し</w:t>
      </w:r>
      <w:r>
        <w:rPr>
          <w:rFonts w:hint="eastAsia"/>
        </w:rPr>
        <w:t>，</w:t>
      </w:r>
      <w:r w:rsidR="00DC35AB">
        <w:rPr>
          <w:rFonts w:hint="eastAsia"/>
        </w:rPr>
        <w:t>知識選択型転移強化学習は</w:t>
      </w:r>
      <w:r w:rsidR="00DC35AB">
        <w:rPr>
          <w:rFonts w:hint="eastAsia"/>
        </w:rPr>
        <w:t>,</w:t>
      </w:r>
      <w:r w:rsidR="00DC35AB">
        <w:rPr>
          <w:rFonts w:hint="eastAsia"/>
        </w:rPr>
        <w:t>過去の学習経験を転移させることで学</w:t>
      </w:r>
      <w:r w:rsidR="00DC35AB">
        <w:rPr>
          <w:rFonts w:hint="eastAsia"/>
        </w:rPr>
        <w:t>習速度の向上や新しい環境への適応度の向上を図る手法</w:t>
      </w:r>
      <w:r>
        <w:rPr>
          <w:rFonts w:hint="eastAsia"/>
        </w:rPr>
        <w:t>であることを示す．</w:t>
      </w:r>
      <w:r w:rsidR="00DC35AB">
        <w:rPr>
          <w:rFonts w:hint="eastAsia"/>
        </w:rPr>
        <w:t>.</w:t>
      </w:r>
      <w:commentRangeEnd w:id="10"/>
      <w:r w:rsidR="001C19AB">
        <w:rPr>
          <w:rStyle w:val="a6"/>
          <w:snapToGrid/>
          <w:kern w:val="2"/>
        </w:rPr>
        <w:commentReference w:id="10"/>
      </w:r>
      <w:commentRangeEnd w:id="11"/>
      <w:r w:rsidR="000F2DE7">
        <w:rPr>
          <w:rStyle w:val="a6"/>
          <w:snapToGrid/>
          <w:kern w:val="2"/>
        </w:rPr>
        <w:commentReference w:id="11"/>
      </w:r>
    </w:p>
    <w:bookmarkEnd w:id="8"/>
    <w:p w14:paraId="38D71723" w14:textId="10A5A331" w:rsidR="00F178CC" w:rsidRDefault="00EE4D51">
      <w:pPr>
        <w:pStyle w:val="0210"/>
      </w:pPr>
      <w:r>
        <w:rPr>
          <w:rFonts w:hint="eastAsia"/>
        </w:rPr>
        <w:t>2.</w:t>
      </w:r>
      <w:r>
        <w:rPr>
          <w:rFonts w:hint="eastAsia"/>
        </w:rPr>
        <w:t xml:space="preserve">　</w:t>
      </w:r>
      <w:r w:rsidR="00F178CC">
        <w:rPr>
          <w:rFonts w:hint="eastAsia"/>
        </w:rPr>
        <w:t>提案</w:t>
      </w:r>
      <w:r w:rsidR="00011AC2">
        <w:rPr>
          <w:rFonts w:hint="eastAsia"/>
        </w:rPr>
        <w:t>手法</w:t>
      </w:r>
    </w:p>
    <w:p w14:paraId="2A875E73" w14:textId="239C22F2" w:rsidR="004D45ED" w:rsidRDefault="004D45ED" w:rsidP="004D45ED">
      <w:pPr>
        <w:pStyle w:val="0221"/>
      </w:pPr>
      <w:r>
        <w:rPr>
          <w:rStyle w:val="0222"/>
          <w:rFonts w:hint="eastAsia"/>
        </w:rPr>
        <w:t>〈</w:t>
      </w:r>
      <w:r>
        <w:rPr>
          <w:rStyle w:val="0222"/>
        </w:rPr>
        <w:t>2</w:t>
      </w:r>
      <w:r>
        <w:rPr>
          <w:rStyle w:val="0222"/>
          <w:rFonts w:hint="eastAsia"/>
        </w:rPr>
        <w:t>･</w:t>
      </w:r>
      <w:r>
        <w:rPr>
          <w:rStyle w:val="0222"/>
        </w:rPr>
        <w:t>1</w:t>
      </w:r>
      <w:r>
        <w:rPr>
          <w:rStyle w:val="0222"/>
          <w:rFonts w:hint="eastAsia"/>
        </w:rPr>
        <w:t>〉</w:t>
      </w:r>
      <w:r>
        <w:rPr>
          <w:rStyle w:val="0222"/>
          <w:rFonts w:hint="eastAsia"/>
        </w:rPr>
        <w:tab/>
      </w:r>
      <w:r>
        <w:rPr>
          <w:rStyle w:val="0222"/>
          <w:rFonts w:hint="eastAsia"/>
        </w:rPr>
        <w:t>強化学習と転移学習</w:t>
      </w:r>
      <w:r>
        <w:rPr>
          <w:rFonts w:hint="eastAsia"/>
          <w:b/>
        </w:rPr>
        <w:t xml:space="preserve">　　</w:t>
      </w:r>
    </w:p>
    <w:p w14:paraId="6C7D7C27" w14:textId="522E3841" w:rsidR="004D45ED" w:rsidRDefault="004D45ED" w:rsidP="004D45ED">
      <w:pPr>
        <w:pStyle w:val="0221"/>
        <w:rPr>
          <w:rFonts w:hint="eastAsia"/>
        </w:rPr>
      </w:pPr>
      <w:r>
        <w:rPr>
          <w:rFonts w:hint="eastAsia"/>
        </w:rPr>
        <w:t>本研究では強化学習に多くの研究で用いられている</w:t>
      </w:r>
      <w:r>
        <w:rPr>
          <w:rFonts w:hint="eastAsia"/>
        </w:rPr>
        <w:t>Q</w:t>
      </w:r>
      <w:r>
        <w:rPr>
          <w:rFonts w:hint="eastAsia"/>
        </w:rPr>
        <w:t>学習を用いる</w:t>
      </w:r>
      <w:r>
        <w:rPr>
          <w:rFonts w:hint="eastAsia"/>
          <w:vertAlign w:val="superscript"/>
        </w:rPr>
        <w:t>(</w:t>
      </w:r>
      <w:r>
        <w:rPr>
          <w:rFonts w:hint="eastAsia"/>
          <w:vertAlign w:val="superscript"/>
        </w:rPr>
        <w:t>3</w:t>
      </w:r>
      <w:r>
        <w:rPr>
          <w:rFonts w:hint="eastAsia"/>
          <w:vertAlign w:val="superscript"/>
        </w:rPr>
        <w:t>)</w:t>
      </w:r>
      <w:r>
        <w:rPr>
          <w:rFonts w:hint="eastAsia"/>
        </w:rPr>
        <w:t>。</w:t>
      </w:r>
      <w:r>
        <w:rPr>
          <w:rFonts w:hint="eastAsia"/>
        </w:rPr>
        <w:t>強化学習は，エージェントが試行錯誤的に環境を探査し，得られた報酬情報を基に報酬を最大化するような行動を学習するアルゴリズムである．そこで獲得される情報はエージェントが観測可能な状態に対する行動の行動価値であり，それらの情報が格納されているものを方策や行動価値関数などと呼ぶ．近年では，方策や行動価値関数を他のエージェントや他のタスクで再利用する手法が議論されており，転移学習と呼ばれる手法である．本研究では強化学習における転移学習を転移強化学習と呼び，</w:t>
      </w:r>
      <w:r>
        <w:t>Taylor</w:t>
      </w:r>
      <w:r>
        <w:rPr>
          <w:rFonts w:hint="eastAsia"/>
        </w:rPr>
        <w:t>らの転移強化学習手法（価値関数転移）を用いる</w:t>
      </w:r>
      <w:r>
        <w:rPr>
          <w:rFonts w:hint="eastAsia"/>
          <w:vertAlign w:val="superscript"/>
        </w:rPr>
        <w:t>(</w:t>
      </w:r>
      <w:r>
        <w:rPr>
          <w:rFonts w:hint="eastAsia"/>
          <w:vertAlign w:val="superscript"/>
        </w:rPr>
        <w:t>4</w:t>
      </w:r>
      <w:r>
        <w:rPr>
          <w:rFonts w:hint="eastAsia"/>
          <w:vertAlign w:val="superscript"/>
        </w:rPr>
        <w:t>)</w:t>
      </w:r>
      <w:r>
        <w:rPr>
          <w:rFonts w:hint="eastAsia"/>
        </w:rPr>
        <w:t>．価値関数転移は，転移元である</w:t>
      </w:r>
      <w:r>
        <w:rPr>
          <w:rFonts w:hint="eastAsia"/>
        </w:rPr>
        <w:t>S</w:t>
      </w:r>
      <w:r>
        <w:t>ource task</w:t>
      </w:r>
      <w:r>
        <w:rPr>
          <w:rFonts w:hint="eastAsia"/>
        </w:rPr>
        <w:t>にて強化学習した行動価値関数を転移先である</w:t>
      </w:r>
      <w:r>
        <w:rPr>
          <w:rFonts w:hint="eastAsia"/>
        </w:rPr>
        <w:t>T</w:t>
      </w:r>
      <w:r>
        <w:t>arget task</w:t>
      </w:r>
      <w:r>
        <w:rPr>
          <w:rFonts w:hint="eastAsia"/>
        </w:rPr>
        <w:t>のエージェントが再利用して再学習を行い，</w:t>
      </w:r>
      <w:r>
        <w:rPr>
          <w:rFonts w:hint="eastAsia"/>
        </w:rPr>
        <w:t>T</w:t>
      </w:r>
      <w:r>
        <w:t>arget task</w:t>
      </w:r>
      <w:r>
        <w:rPr>
          <w:rFonts w:hint="eastAsia"/>
        </w:rPr>
        <w:t>という新たな環境やタスクに行動価値関数を適合させる学習をこなう．これにより，</w:t>
      </w:r>
      <w:r>
        <w:rPr>
          <w:rFonts w:hint="eastAsia"/>
        </w:rPr>
        <w:t>T</w:t>
      </w:r>
      <w:r>
        <w:t>arget task</w:t>
      </w:r>
      <w:r>
        <w:rPr>
          <w:rFonts w:hint="eastAsia"/>
        </w:rPr>
        <w:t>における学習速度の改善や，</w:t>
      </w:r>
      <w:r w:rsidR="00FD6F67">
        <w:rPr>
          <w:rFonts w:hint="eastAsia"/>
        </w:rPr>
        <w:t>学習初期からの高</w:t>
      </w:r>
      <w:r w:rsidR="00FD6F67">
        <w:rPr>
          <w:rFonts w:hint="eastAsia"/>
        </w:rPr>
        <w:lastRenderedPageBreak/>
        <w:t>パフォーマンスを実現する．</w:t>
      </w:r>
    </w:p>
    <w:p w14:paraId="4536629E" w14:textId="60CB25FE" w:rsidR="003D2083" w:rsidRDefault="007B60E4" w:rsidP="004D45ED">
      <w:pPr>
        <w:pStyle w:val="0221"/>
      </w:pPr>
      <w:r>
        <w:rPr>
          <w:rStyle w:val="0222"/>
          <w:rFonts w:hint="eastAsia"/>
        </w:rPr>
        <w:t>〈</w:t>
      </w:r>
      <w:r>
        <w:rPr>
          <w:rStyle w:val="0222"/>
        </w:rPr>
        <w:t>2</w:t>
      </w:r>
      <w:r>
        <w:rPr>
          <w:rStyle w:val="0222"/>
          <w:rFonts w:hint="eastAsia"/>
        </w:rPr>
        <w:t>･</w:t>
      </w:r>
      <w:r>
        <w:rPr>
          <w:rStyle w:val="0222"/>
        </w:rPr>
        <w:t>1</w:t>
      </w:r>
      <w:r>
        <w:rPr>
          <w:rStyle w:val="0222"/>
          <w:rFonts w:hint="eastAsia"/>
        </w:rPr>
        <w:t>〉</w:t>
      </w:r>
      <w:r>
        <w:rPr>
          <w:rStyle w:val="0222"/>
          <w:rFonts w:hint="eastAsia"/>
        </w:rPr>
        <w:tab/>
      </w:r>
      <w:r w:rsidR="008D6F3F">
        <w:rPr>
          <w:rStyle w:val="0222"/>
          <w:rFonts w:hint="eastAsia"/>
        </w:rPr>
        <w:t>知識選択手法</w:t>
      </w:r>
      <w:r w:rsidR="008D6F3F">
        <w:rPr>
          <w:rStyle w:val="0222"/>
          <w:rFonts w:hint="eastAsia"/>
        </w:rPr>
        <w:t>S</w:t>
      </w:r>
      <w:r w:rsidR="008D6F3F">
        <w:rPr>
          <w:rStyle w:val="0222"/>
        </w:rPr>
        <w:t>AP-net</w:t>
      </w:r>
      <w:r>
        <w:rPr>
          <w:rFonts w:hint="eastAsia"/>
          <w:b/>
        </w:rPr>
        <w:t xml:space="preserve">　　</w:t>
      </w:r>
    </w:p>
    <w:p w14:paraId="12351745" w14:textId="576813BF" w:rsidR="00F178CC" w:rsidRDefault="003D2083" w:rsidP="003D2083">
      <w:pPr>
        <w:pStyle w:val="0221"/>
        <w:rPr>
          <w:rFonts w:hint="eastAsia"/>
        </w:rPr>
      </w:pPr>
      <w:r>
        <w:rPr>
          <w:rFonts w:hint="eastAsia"/>
        </w:rPr>
        <w:t>SAP-net</w:t>
      </w:r>
      <w:r w:rsidR="002C3ECD">
        <w:t xml:space="preserve"> </w:t>
      </w:r>
      <w:r>
        <w:rPr>
          <w:rFonts w:hint="eastAsia"/>
        </w:rPr>
        <w:t>(Spreading Activation Policy Network)</w:t>
      </w:r>
      <w:r>
        <w:rPr>
          <w:rFonts w:hint="eastAsia"/>
        </w:rPr>
        <w:t>とは、</w:t>
      </w:r>
      <w:r w:rsidR="002C3ECD">
        <w:rPr>
          <w:rFonts w:hint="eastAsia"/>
        </w:rPr>
        <w:t>Kono</w:t>
      </w:r>
      <w:r w:rsidR="002C3ECD">
        <w:rPr>
          <w:rFonts w:hint="eastAsia"/>
        </w:rPr>
        <w:t>らが開発した</w:t>
      </w:r>
      <w:r>
        <w:rPr>
          <w:rFonts w:hint="eastAsia"/>
        </w:rPr>
        <w:t>知識選択型の転移学習</w:t>
      </w:r>
      <w:r w:rsidR="002C3ECD">
        <w:rPr>
          <w:rFonts w:hint="eastAsia"/>
        </w:rPr>
        <w:t>手法である</w:t>
      </w:r>
      <w:r w:rsidR="002C3ECD">
        <w:rPr>
          <w:rFonts w:hint="eastAsia"/>
          <w:vertAlign w:val="superscript"/>
        </w:rPr>
        <w:t>(1)</w:t>
      </w:r>
      <w:r>
        <w:rPr>
          <w:rFonts w:hint="eastAsia"/>
        </w:rPr>
        <w:t>．転移学習前の手続きとして，予め学習した複数の強化学習の</w:t>
      </w:r>
      <w:r w:rsidR="002C3ECD">
        <w:rPr>
          <w:rFonts w:hint="eastAsia"/>
        </w:rPr>
        <w:t>方策や行動価値関数</w:t>
      </w:r>
      <w:r>
        <w:rPr>
          <w:rFonts w:hint="eastAsia"/>
        </w:rPr>
        <w:t>を</w:t>
      </w:r>
      <w:r w:rsidR="002C3ECD">
        <w:rPr>
          <w:rFonts w:hint="eastAsia"/>
        </w:rPr>
        <w:t>それらの接続関係や距離を定義したグラフで構成し</w:t>
      </w:r>
      <w:r>
        <w:rPr>
          <w:rFonts w:hint="eastAsia"/>
        </w:rPr>
        <w:t>保存する</w:t>
      </w:r>
      <w:r w:rsidR="002C3ECD">
        <w:rPr>
          <w:rFonts w:hint="eastAsia"/>
        </w:rPr>
        <w:t>（図</w:t>
      </w:r>
      <w:r w:rsidR="002C3ECD">
        <w:rPr>
          <w:rFonts w:hint="eastAsia"/>
        </w:rPr>
        <w:t>1</w:t>
      </w:r>
      <w:r w:rsidR="002C3ECD">
        <w:rPr>
          <w:rFonts w:hint="eastAsia"/>
        </w:rPr>
        <w:t>）．また，それら方策や行動価値関数には活性値というパラメータを付与されている．強化学習エージェントやロボットにおけるセンサ入力などの刺激が入力がなされると，その刺激に対応した方策や行動価値関数の活性値が活性化する．活性化した値はグラフ上で接続された他の方策や行動価値関数にも拡散される．これにより，各方策や行動価値関数の活性値を閾値で選択し，これを想起と呼ぶ．想起された方策や行動価値関数を基に強化学習エージェントやロボットは転移学習を行う．さらに，活性値は時間に比例して減衰するプロセスも</w:t>
      </w:r>
      <w:r w:rsidR="002C3ECD">
        <w:rPr>
          <w:rFonts w:hint="eastAsia"/>
        </w:rPr>
        <w:t>S</w:t>
      </w:r>
      <w:r w:rsidR="002C3ECD">
        <w:t>AP-net</w:t>
      </w:r>
      <w:r w:rsidR="002C3ECD">
        <w:rPr>
          <w:rFonts w:hint="eastAsia"/>
        </w:rPr>
        <w:t>に実装されており，時間経過に対する活性値の</w:t>
      </w:r>
      <w:r w:rsidR="00CB55D2">
        <w:rPr>
          <w:rFonts w:hint="eastAsia"/>
        </w:rPr>
        <w:t>累積を抑制する効果がある．</w:t>
      </w:r>
    </w:p>
    <w:p w14:paraId="536EBBAA" w14:textId="77777777" w:rsidR="002C3ECD" w:rsidRDefault="002C3ECD" w:rsidP="002C3ECD">
      <w:pPr>
        <w:pStyle w:val="0230"/>
        <w:keepNext/>
        <w:ind w:firstLine="0"/>
      </w:pPr>
      <w:r>
        <w:rPr>
          <w:noProof/>
        </w:rPr>
        <w:drawing>
          <wp:inline distT="0" distB="0" distL="0" distR="0" wp14:anchorId="33F6FB00" wp14:editId="36DF78E9">
            <wp:extent cx="3028478" cy="179070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40215" cy="1797640"/>
                    </a:xfrm>
                    <a:prstGeom prst="rect">
                      <a:avLst/>
                    </a:prstGeom>
                    <a:noFill/>
                    <a:ln>
                      <a:noFill/>
                    </a:ln>
                  </pic:spPr>
                </pic:pic>
              </a:graphicData>
            </a:graphic>
          </wp:inline>
        </w:drawing>
      </w:r>
    </w:p>
    <w:p w14:paraId="7C971C9F" w14:textId="0ABE3B6A" w:rsidR="002C3ECD" w:rsidRPr="002C3ECD" w:rsidRDefault="002C3ECD" w:rsidP="002C3ECD">
      <w:pPr>
        <w:pStyle w:val="af"/>
        <w:jc w:val="center"/>
        <w:rPr>
          <w:rFonts w:hint="eastAsia"/>
        </w:rPr>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5176DB">
        <w:rPr>
          <w:noProof/>
        </w:rPr>
        <w:t>1</w:t>
      </w:r>
      <w:r>
        <w:fldChar w:fldCharType="end"/>
      </w:r>
      <w:r>
        <w:rPr>
          <w:rFonts w:hint="eastAsia"/>
        </w:rPr>
        <w:t xml:space="preserve">　</w:t>
      </w:r>
      <w:r>
        <w:rPr>
          <w:rFonts w:hint="eastAsia"/>
        </w:rPr>
        <w:t>S</w:t>
      </w:r>
      <w:r>
        <w:t>AP-net</w:t>
      </w:r>
      <w:r>
        <w:rPr>
          <w:rFonts w:hint="eastAsia"/>
        </w:rPr>
        <w:t>の概念図</w:t>
      </w:r>
    </w:p>
    <w:p w14:paraId="2CFFDB4C" w14:textId="545808AA" w:rsidR="003D2083" w:rsidRDefault="007B60E4" w:rsidP="003D2083">
      <w:pPr>
        <w:pStyle w:val="0221"/>
      </w:pPr>
      <w:r>
        <w:rPr>
          <w:rStyle w:val="0222"/>
          <w:rFonts w:hint="eastAsia"/>
        </w:rPr>
        <w:t>〈</w:t>
      </w:r>
      <w:r>
        <w:rPr>
          <w:rStyle w:val="0222"/>
        </w:rPr>
        <w:t>2</w:t>
      </w:r>
      <w:r>
        <w:rPr>
          <w:rStyle w:val="0222"/>
          <w:rFonts w:hint="eastAsia"/>
        </w:rPr>
        <w:t>･</w:t>
      </w:r>
      <w:r>
        <w:rPr>
          <w:rStyle w:val="0222"/>
          <w:rFonts w:hint="eastAsia"/>
        </w:rPr>
        <w:t>2</w:t>
      </w:r>
      <w:r>
        <w:rPr>
          <w:rStyle w:val="0222"/>
          <w:rFonts w:hint="eastAsia"/>
        </w:rPr>
        <w:t>〉</w:t>
      </w:r>
      <w:r>
        <w:rPr>
          <w:rStyle w:val="0222"/>
          <w:rFonts w:hint="eastAsia"/>
        </w:rPr>
        <w:tab/>
      </w:r>
      <w:r w:rsidR="008D6F3F">
        <w:rPr>
          <w:rStyle w:val="0222"/>
          <w:rFonts w:hint="eastAsia"/>
        </w:rPr>
        <w:t>ハイパーパラメータチューニング</w:t>
      </w:r>
      <w:r>
        <w:rPr>
          <w:rFonts w:hint="eastAsia"/>
          <w:b/>
        </w:rPr>
        <w:t xml:space="preserve">　　</w:t>
      </w:r>
    </w:p>
    <w:p w14:paraId="45003E95" w14:textId="0D13A2DE" w:rsidR="00A16152" w:rsidRDefault="00A16BD1" w:rsidP="00FD6F67">
      <w:pPr>
        <w:pStyle w:val="0221"/>
        <w:ind w:firstLineChars="100" w:firstLine="180"/>
      </w:pPr>
      <w:r>
        <w:rPr>
          <w:rFonts w:hint="eastAsia"/>
        </w:rPr>
        <w:t>先述の</w:t>
      </w:r>
      <w:r w:rsidR="003D2083">
        <w:rPr>
          <w:rFonts w:hint="eastAsia"/>
        </w:rPr>
        <w:t>SAP-net(Spreading Activation Policy Network)</w:t>
      </w:r>
      <w:r>
        <w:rPr>
          <w:rFonts w:hint="eastAsia"/>
        </w:rPr>
        <w:t>では、</w:t>
      </w:r>
      <w:r w:rsidR="004D45ED">
        <w:rPr>
          <w:rFonts w:hint="eastAsia"/>
        </w:rPr>
        <w:t>移動ロボットに実装されたケースにおいて，移動ロボットが</w:t>
      </w:r>
      <w:r>
        <w:rPr>
          <w:rFonts w:hint="eastAsia"/>
        </w:rPr>
        <w:t>静的障害物</w:t>
      </w:r>
      <w:r w:rsidR="004D45ED">
        <w:rPr>
          <w:rFonts w:hint="eastAsia"/>
        </w:rPr>
        <w:t>を</w:t>
      </w:r>
      <w:r>
        <w:rPr>
          <w:rFonts w:hint="eastAsia"/>
        </w:rPr>
        <w:t>回避</w:t>
      </w:r>
      <w:r w:rsidR="004D45ED">
        <w:rPr>
          <w:rFonts w:hint="eastAsia"/>
        </w:rPr>
        <w:t>するような検証はなされている</w:t>
      </w:r>
      <w:r w:rsidR="004D45ED">
        <w:rPr>
          <w:rFonts w:hint="eastAsia"/>
          <w:vertAlign w:val="superscript"/>
        </w:rPr>
        <w:t>(2)</w:t>
      </w:r>
      <w:r w:rsidR="004D45ED">
        <w:rPr>
          <w:rFonts w:hint="eastAsia"/>
        </w:rPr>
        <w:t>．</w:t>
      </w:r>
      <w:r>
        <w:rPr>
          <w:rFonts w:hint="eastAsia"/>
        </w:rPr>
        <w:t>しかし、本研究では</w:t>
      </w:r>
      <w:r>
        <w:rPr>
          <w:rFonts w:hint="eastAsia"/>
        </w:rPr>
        <w:t>SAP-net</w:t>
      </w:r>
      <w:r>
        <w:rPr>
          <w:rFonts w:hint="eastAsia"/>
        </w:rPr>
        <w:t>に</w:t>
      </w:r>
      <w:r w:rsidR="004D45ED">
        <w:rPr>
          <w:rFonts w:hint="eastAsia"/>
        </w:rPr>
        <w:t>グラフ構造を調整し，刺激となる入力値を調整することで，</w:t>
      </w:r>
      <w:r>
        <w:rPr>
          <w:rFonts w:hint="eastAsia"/>
        </w:rPr>
        <w:t>動的障害物の回避</w:t>
      </w:r>
      <w:r w:rsidR="004D45ED">
        <w:rPr>
          <w:rFonts w:hint="eastAsia"/>
        </w:rPr>
        <w:t>も</w:t>
      </w:r>
      <w:r>
        <w:rPr>
          <w:rFonts w:hint="eastAsia"/>
        </w:rPr>
        <w:t>可能に</w:t>
      </w:r>
      <w:r w:rsidR="004D45ED">
        <w:rPr>
          <w:rFonts w:hint="eastAsia"/>
        </w:rPr>
        <w:t>する</w:t>
      </w:r>
      <w:r>
        <w:rPr>
          <w:rFonts w:hint="eastAsia"/>
        </w:rPr>
        <w:t>。</w:t>
      </w:r>
    </w:p>
    <w:p w14:paraId="3F09B417" w14:textId="2579D6E1" w:rsidR="00A16152" w:rsidRDefault="00A16152" w:rsidP="00A16152">
      <w:pPr>
        <w:pStyle w:val="0221"/>
        <w:rPr>
          <w:rStyle w:val="0222"/>
        </w:rPr>
      </w:pPr>
      <w:r>
        <w:rPr>
          <w:rStyle w:val="0222"/>
          <w:rFonts w:hint="eastAsia"/>
        </w:rPr>
        <w:t>〈</w:t>
      </w:r>
      <w:r w:rsidR="00A220D1">
        <w:rPr>
          <w:rStyle w:val="0222"/>
          <w:rFonts w:hint="eastAsia"/>
        </w:rPr>
        <w:t>2</w:t>
      </w:r>
      <w:r>
        <w:rPr>
          <w:rStyle w:val="0222"/>
          <w:rFonts w:hint="eastAsia"/>
        </w:rPr>
        <w:t>･</w:t>
      </w:r>
      <w:r w:rsidR="00A220D1">
        <w:rPr>
          <w:rStyle w:val="0222"/>
        </w:rPr>
        <w:t>3</w:t>
      </w:r>
      <w:r>
        <w:rPr>
          <w:rStyle w:val="0222"/>
          <w:rFonts w:hint="eastAsia"/>
        </w:rPr>
        <w:t>〉</w:t>
      </w:r>
      <w:r>
        <w:rPr>
          <w:rStyle w:val="0222"/>
          <w:rFonts w:hint="eastAsia"/>
        </w:rPr>
        <w:tab/>
      </w:r>
      <w:r>
        <w:rPr>
          <w:rStyle w:val="0222"/>
          <w:rFonts w:hint="eastAsia"/>
        </w:rPr>
        <w:t>提案手法の流れ</w:t>
      </w:r>
    </w:p>
    <w:p w14:paraId="61F9907F" w14:textId="672C4421" w:rsidR="00A16152" w:rsidRPr="00A16BD1" w:rsidRDefault="00A220D1" w:rsidP="00D35189">
      <w:pPr>
        <w:pStyle w:val="0221"/>
        <w:ind w:firstLineChars="100" w:firstLine="180"/>
      </w:pPr>
      <w:r>
        <w:rPr>
          <w:rFonts w:hint="eastAsia"/>
        </w:rPr>
        <w:t>今回の研究では</w:t>
      </w:r>
      <w:r w:rsidRPr="00A220D1">
        <w:rPr>
          <w:rFonts w:hint="eastAsia"/>
        </w:rPr>
        <w:t>、</w:t>
      </w:r>
      <w:r w:rsidR="00035EF5">
        <w:rPr>
          <w:rFonts w:hint="eastAsia"/>
        </w:rPr>
        <w:t>知識選択型の転移学習モデルにより、強化学習した知識を選択し、動的障害物をよける手法の提案を行う。</w:t>
      </w:r>
    </w:p>
    <w:p w14:paraId="670FC68A" w14:textId="0C9B1F77" w:rsidR="00EE4D51" w:rsidRDefault="00A16BD1">
      <w:pPr>
        <w:pStyle w:val="0210"/>
      </w:pPr>
      <w:r>
        <w:t>4</w:t>
      </w:r>
      <w:r w:rsidR="00F178CC">
        <w:rPr>
          <w:rFonts w:hint="eastAsia"/>
        </w:rPr>
        <w:t>.</w:t>
      </w:r>
      <w:r w:rsidR="00F178CC">
        <w:rPr>
          <w:rFonts w:hint="eastAsia"/>
        </w:rPr>
        <w:t xml:space="preserve">　</w:t>
      </w:r>
      <w:r w:rsidR="00FD6F67">
        <w:rPr>
          <w:rFonts w:hint="eastAsia"/>
        </w:rPr>
        <w:t>知識選択</w:t>
      </w:r>
      <w:commentRangeStart w:id="12"/>
      <w:r w:rsidR="0067483D">
        <w:rPr>
          <w:rFonts w:hint="eastAsia"/>
        </w:rPr>
        <w:t>実験</w:t>
      </w:r>
      <w:commentRangeEnd w:id="12"/>
      <w:r w:rsidR="00AA462D">
        <w:rPr>
          <w:rStyle w:val="a6"/>
          <w:rFonts w:ascii="Century" w:eastAsia="ＭＳ 明朝" w:hAnsi="Century"/>
          <w:snapToGrid/>
          <w:kern w:val="2"/>
        </w:rPr>
        <w:commentReference w:id="12"/>
      </w:r>
    </w:p>
    <w:p w14:paraId="07C641A1" w14:textId="64AC365D" w:rsidR="00A912A0" w:rsidRDefault="00D278B1" w:rsidP="00D278B1">
      <w:pPr>
        <w:pStyle w:val="0230"/>
      </w:pPr>
      <w:r w:rsidRPr="00D278B1">
        <w:rPr>
          <w:rFonts w:hint="eastAsia"/>
        </w:rPr>
        <w:t>〈</w:t>
      </w:r>
      <w:r>
        <w:t>4</w:t>
      </w:r>
      <w:r w:rsidRPr="00D278B1">
        <w:rPr>
          <w:rFonts w:hint="eastAsia"/>
        </w:rPr>
        <w:t>･</w:t>
      </w:r>
      <w:r w:rsidRPr="00D278B1">
        <w:rPr>
          <w:rFonts w:hint="eastAsia"/>
        </w:rPr>
        <w:t>1</w:t>
      </w:r>
      <w:r w:rsidRPr="00D278B1">
        <w:rPr>
          <w:rFonts w:hint="eastAsia"/>
        </w:rPr>
        <w:t>〉</w:t>
      </w:r>
      <w:r w:rsidR="00A912A0" w:rsidRPr="00A912A0">
        <w:rPr>
          <w:rFonts w:hint="eastAsia"/>
        </w:rPr>
        <w:t>実験目的</w:t>
      </w:r>
      <w:r w:rsidR="00A912A0">
        <w:rPr>
          <w:rFonts w:hint="eastAsia"/>
        </w:rPr>
        <w:t>・条件</w:t>
      </w:r>
      <w:r w:rsidR="00A912A0" w:rsidRPr="00A912A0">
        <w:rPr>
          <w:rFonts w:hint="eastAsia"/>
        </w:rPr>
        <w:t xml:space="preserve">　　</w:t>
      </w:r>
    </w:p>
    <w:p w14:paraId="1A9232BB" w14:textId="0F65619C" w:rsidR="00FD6F67" w:rsidRDefault="00A912A0" w:rsidP="00FD6F67">
      <w:pPr>
        <w:pStyle w:val="0230"/>
        <w:rPr>
          <w:rFonts w:hint="eastAsia"/>
        </w:rPr>
      </w:pPr>
      <w:r w:rsidRPr="00A912A0">
        <w:rPr>
          <w:rFonts w:hint="eastAsia"/>
        </w:rPr>
        <w:t>本提案手法</w:t>
      </w:r>
      <w:r w:rsidR="00D35189">
        <w:rPr>
          <w:rFonts w:hint="eastAsia"/>
        </w:rPr>
        <w:t>を用いて移動ロボットによる</w:t>
      </w:r>
      <w:r w:rsidRPr="00A912A0">
        <w:rPr>
          <w:rFonts w:hint="eastAsia"/>
        </w:rPr>
        <w:t>動的障害物回避</w:t>
      </w:r>
      <w:r w:rsidR="00D35189">
        <w:rPr>
          <w:rFonts w:hint="eastAsia"/>
        </w:rPr>
        <w:t>の実現</w:t>
      </w:r>
      <w:r w:rsidRPr="00A912A0">
        <w:rPr>
          <w:rFonts w:hint="eastAsia"/>
        </w:rPr>
        <w:t>を評価するために物理演算シミュレータ内に構築した．物理演算シミュレータには</w:t>
      </w:r>
      <w:proofErr w:type="spellStart"/>
      <w:r w:rsidRPr="00A912A0">
        <w:rPr>
          <w:rFonts w:hint="eastAsia"/>
        </w:rPr>
        <w:t>Cyberbotics</w:t>
      </w:r>
      <w:proofErr w:type="spellEnd"/>
      <w:r w:rsidRPr="00A912A0">
        <w:rPr>
          <w:rFonts w:hint="eastAsia"/>
        </w:rPr>
        <w:t>社製の</w:t>
      </w:r>
      <w:proofErr w:type="spellStart"/>
      <w:r w:rsidRPr="00A912A0">
        <w:rPr>
          <w:rFonts w:hint="eastAsia"/>
        </w:rPr>
        <w:t>Webots</w:t>
      </w:r>
      <w:proofErr w:type="spellEnd"/>
      <w:r w:rsidRPr="00A912A0">
        <w:rPr>
          <w:rFonts w:hint="eastAsia"/>
        </w:rPr>
        <w:t xml:space="preserve"> 2023a</w:t>
      </w:r>
      <w:r w:rsidRPr="00A912A0">
        <w:rPr>
          <w:rFonts w:hint="eastAsia"/>
        </w:rPr>
        <w:t>を使用し，図</w:t>
      </w:r>
      <w:r w:rsidR="00FD6F67">
        <w:rPr>
          <w:rFonts w:hint="eastAsia"/>
        </w:rPr>
        <w:t>2</w:t>
      </w:r>
      <w:r w:rsidRPr="00A912A0">
        <w:rPr>
          <w:rFonts w:hint="eastAsia"/>
        </w:rPr>
        <w:t>のような環境を構築する．</w:t>
      </w:r>
      <w:r w:rsidR="00FD6F67">
        <w:rPr>
          <w:rFonts w:hint="eastAsia"/>
        </w:rPr>
        <w:t>ロボットは初期座標として図</w:t>
      </w:r>
      <w:r w:rsidR="00FD6F67">
        <w:rPr>
          <w:rFonts w:hint="eastAsia"/>
        </w:rPr>
        <w:t>2</w:t>
      </w:r>
      <w:r w:rsidR="00FD6F67">
        <w:rPr>
          <w:rFonts w:hint="eastAsia"/>
        </w:rPr>
        <w:t>のように配置され，障害物配置は計</w:t>
      </w:r>
      <w:r w:rsidR="00FD6F67">
        <w:rPr>
          <w:rFonts w:hint="eastAsia"/>
        </w:rPr>
        <w:t>5</w:t>
      </w:r>
      <w:r w:rsidR="00FD6F67">
        <w:rPr>
          <w:rFonts w:hint="eastAsia"/>
        </w:rPr>
        <w:t>種類の環境でそれぞれ強化学習をこない，これが</w:t>
      </w:r>
      <w:r w:rsidR="00FD6F67">
        <w:t xml:space="preserve">Source </w:t>
      </w:r>
      <w:r w:rsidR="00FD6F67">
        <w:t>task</w:t>
      </w:r>
      <w:r w:rsidR="00FD6F67">
        <w:rPr>
          <w:rFonts w:hint="eastAsia"/>
        </w:rPr>
        <w:t>となる．障害物の先にはゴールエリアが設定され，報酬がロボットに与えられる．また，障害物や壁に接近すると負の報酬が与えられるように設定されている．</w:t>
      </w:r>
    </w:p>
    <w:p w14:paraId="69107357" w14:textId="77777777" w:rsidR="00FD6F67" w:rsidRDefault="00FD6F67" w:rsidP="00FD6F67">
      <w:pPr>
        <w:pStyle w:val="0230"/>
        <w:keepNext/>
      </w:pPr>
      <w:r>
        <w:rPr>
          <w:noProof/>
        </w:rPr>
        <w:drawing>
          <wp:inline distT="0" distB="0" distL="0" distR="0" wp14:anchorId="2B8127BE" wp14:editId="6138CAAA">
            <wp:extent cx="2952867" cy="208280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67571" cy="2093172"/>
                    </a:xfrm>
                    <a:prstGeom prst="rect">
                      <a:avLst/>
                    </a:prstGeom>
                    <a:noFill/>
                    <a:ln>
                      <a:noFill/>
                    </a:ln>
                  </pic:spPr>
                </pic:pic>
              </a:graphicData>
            </a:graphic>
          </wp:inline>
        </w:drawing>
      </w:r>
    </w:p>
    <w:p w14:paraId="3725C006" w14:textId="7E2D5711" w:rsidR="00FD6F67" w:rsidRPr="00FD6F67" w:rsidRDefault="00FD6F67" w:rsidP="00FD6F67">
      <w:pPr>
        <w:pStyle w:val="af"/>
        <w:jc w:val="center"/>
        <w:rPr>
          <w:b w:val="0"/>
        </w:rPr>
      </w:pPr>
      <w:r w:rsidRPr="00FD6F67">
        <w:rPr>
          <w:rFonts w:hint="eastAsia"/>
          <w:b w:val="0"/>
        </w:rPr>
        <w:t>図</w:t>
      </w:r>
      <w:r w:rsidRPr="00FD6F67">
        <w:rPr>
          <w:rFonts w:hint="eastAsia"/>
          <w:b w:val="0"/>
        </w:rPr>
        <w:t xml:space="preserve"> </w:t>
      </w:r>
      <w:r w:rsidR="00011AC2">
        <w:rPr>
          <w:rFonts w:hint="eastAsia"/>
          <w:b w:val="0"/>
        </w:rPr>
        <w:t>2</w:t>
      </w:r>
      <w:r w:rsidRPr="00FD6F67">
        <w:rPr>
          <w:rFonts w:hint="eastAsia"/>
          <w:b w:val="0"/>
        </w:rPr>
        <w:t xml:space="preserve">　構築した</w:t>
      </w:r>
      <w:proofErr w:type="spellStart"/>
      <w:r w:rsidRPr="00FD6F67">
        <w:rPr>
          <w:rFonts w:hint="eastAsia"/>
          <w:b w:val="0"/>
        </w:rPr>
        <w:t>W</w:t>
      </w:r>
      <w:r w:rsidRPr="00FD6F67">
        <w:rPr>
          <w:b w:val="0"/>
        </w:rPr>
        <w:t>ebots</w:t>
      </w:r>
      <w:proofErr w:type="spellEnd"/>
      <w:r w:rsidRPr="00FD6F67">
        <w:rPr>
          <w:rFonts w:hint="eastAsia"/>
          <w:b w:val="0"/>
        </w:rPr>
        <w:t>の環境</w:t>
      </w:r>
    </w:p>
    <w:p w14:paraId="3EBAF8B8" w14:textId="702C283C" w:rsidR="00C94D17" w:rsidRDefault="00D278B1" w:rsidP="00C94D17">
      <w:pPr>
        <w:pStyle w:val="0230"/>
        <w:rPr>
          <w:rStyle w:val="0222"/>
        </w:rPr>
      </w:pPr>
      <w:r w:rsidRPr="00D278B1">
        <w:rPr>
          <w:rFonts w:hint="eastAsia"/>
        </w:rPr>
        <w:t xml:space="preserve">　　</w:t>
      </w:r>
    </w:p>
    <w:p w14:paraId="62CED2A8" w14:textId="77777777" w:rsidR="00D35189" w:rsidRDefault="00FD6F67" w:rsidP="00D35189">
      <w:pPr>
        <w:pStyle w:val="0230"/>
        <w:rPr>
          <w:rStyle w:val="0222"/>
        </w:rPr>
      </w:pPr>
      <w:r>
        <w:rPr>
          <w:rFonts w:hint="eastAsia"/>
        </w:rPr>
        <w:t>本実験における</w:t>
      </w:r>
      <w:r>
        <w:rPr>
          <w:rFonts w:hint="eastAsia"/>
        </w:rPr>
        <w:t>S</w:t>
      </w:r>
      <w:r>
        <w:t>AP-net</w:t>
      </w:r>
      <w:r>
        <w:rPr>
          <w:rFonts w:hint="eastAsia"/>
        </w:rPr>
        <w:t>の構成としては，</w:t>
      </w:r>
      <w:r>
        <w:rPr>
          <w:rFonts w:hint="eastAsia"/>
        </w:rPr>
        <w:t>S</w:t>
      </w:r>
      <w:r>
        <w:t>ource task</w:t>
      </w:r>
      <w:r>
        <w:rPr>
          <w:rFonts w:hint="eastAsia"/>
        </w:rPr>
        <w:t>で獲得した</w:t>
      </w:r>
      <w:r>
        <w:rPr>
          <w:rFonts w:hint="eastAsia"/>
        </w:rPr>
        <w:t>5</w:t>
      </w:r>
      <w:r>
        <w:rPr>
          <w:rFonts w:hint="eastAsia"/>
        </w:rPr>
        <w:t>つの行動価値関数に，ロボットの初期座標から見た障害物の方向と距離</w:t>
      </w:r>
      <m:oMath>
        <m:r>
          <m:rPr>
            <m:sty m:val="p"/>
          </m:rPr>
          <w:rPr>
            <w:rFonts w:ascii="Cambria Math" w:hAnsi="Cambria Math"/>
          </w:rPr>
          <m:t>(</m:t>
        </m:r>
        <m:r>
          <w:rPr>
            <w:rFonts w:ascii="Cambria Math" w:hAnsi="Cambria Math"/>
          </w:rPr>
          <m:t>r</m:t>
        </m:r>
        <m:r>
          <m:rPr>
            <m:sty m:val="p"/>
          </m:rPr>
          <w:rPr>
            <w:rFonts w:ascii="Cambria Math" w:hAnsi="Cambria Math"/>
          </w:rPr>
          <m:t xml:space="preserve">, </m:t>
        </m:r>
        <m:r>
          <w:rPr>
            <w:rFonts w:ascii="Cambria Math" w:hAnsi="Cambria Math"/>
          </w:rPr>
          <m:t>θ</m:t>
        </m:r>
        <m:r>
          <m:rPr>
            <m:sty m:val="p"/>
          </m:rPr>
          <w:rPr>
            <w:rFonts w:ascii="Cambria Math" w:hAnsi="Cambria Math"/>
          </w:rPr>
          <m:t>)</m:t>
        </m:r>
      </m:oMath>
      <w:r>
        <w:rPr>
          <w:rFonts w:hint="eastAsia"/>
        </w:rPr>
        <w:t>をラベルとして付しておき，</w:t>
      </w:r>
      <w:r w:rsidR="00B8695C" w:rsidRPr="00B8695C">
        <w:rPr>
          <w:rStyle w:val="0222"/>
          <w:rFonts w:hint="eastAsia"/>
        </w:rPr>
        <w:t>各知識の持つ角度と距離をベクトル</w:t>
      </w:r>
      <w:r>
        <w:rPr>
          <w:rStyle w:val="0222"/>
          <w:rFonts w:hint="eastAsia"/>
        </w:rPr>
        <w:t>とする．例えば，行動価値関数</w:t>
      </w:r>
      <w:r>
        <w:rPr>
          <w:rStyle w:val="0222"/>
          <w:rFonts w:hint="eastAsia"/>
        </w:rPr>
        <w:t>1</w:t>
      </w:r>
      <w:r w:rsidR="00B8695C" w:rsidRPr="00B8695C">
        <w:rPr>
          <w:rStyle w:val="0222"/>
          <w:rFonts w:hint="eastAsia"/>
        </w:rPr>
        <w:t>の持つ角度を</w:t>
      </w:r>
      <m:oMath>
        <m:sSub>
          <m:sSubPr>
            <m:ctrlPr>
              <w:rPr>
                <w:rFonts w:ascii="Cambria Math" w:hAnsi="Cambria Math"/>
                <w:i/>
              </w:rPr>
            </m:ctrlPr>
          </m:sSubPr>
          <m:e>
            <m:r>
              <w:rPr>
                <w:rFonts w:ascii="Cambria Math" w:hAnsi="Cambria Math"/>
              </w:rPr>
              <m:t>θ</m:t>
            </m:r>
          </m:e>
          <m:sub>
            <m:r>
              <w:rPr>
                <w:rFonts w:ascii="Cambria Math" w:hAnsi="Cambria Math"/>
              </w:rPr>
              <m:t>1</m:t>
            </m:r>
          </m:sub>
        </m:sSub>
      </m:oMath>
      <w:r w:rsidR="00B8695C" w:rsidRPr="00B8695C">
        <w:rPr>
          <w:rStyle w:val="0222"/>
          <w:rFonts w:hint="eastAsia"/>
        </w:rPr>
        <w:t>、距離を</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B8695C" w:rsidRPr="00B8695C">
        <w:rPr>
          <w:rStyle w:val="0222"/>
          <w:rFonts w:hint="eastAsia"/>
        </w:rPr>
        <w:t>と置き、</w:t>
      </w:r>
      <w:r>
        <w:rPr>
          <w:rStyle w:val="0222"/>
          <w:rFonts w:hint="eastAsia"/>
        </w:rPr>
        <w:t>行動価値関数</w:t>
      </w:r>
      <w:r>
        <w:rPr>
          <w:rStyle w:val="0222"/>
          <w:rFonts w:hint="eastAsia"/>
        </w:rPr>
        <w:t>2</w:t>
      </w:r>
      <w:r w:rsidR="00B8695C" w:rsidRPr="00B8695C">
        <w:rPr>
          <w:rStyle w:val="0222"/>
          <w:rFonts w:hint="eastAsia"/>
        </w:rPr>
        <w:t>の持つ角度を</w:t>
      </w:r>
      <m:oMath>
        <m:sSub>
          <m:sSubPr>
            <m:ctrlPr>
              <w:rPr>
                <w:rFonts w:ascii="Cambria Math" w:hAnsi="Cambria Math"/>
                <w:i/>
              </w:rPr>
            </m:ctrlPr>
          </m:sSubPr>
          <m:e>
            <m:r>
              <w:rPr>
                <w:rFonts w:ascii="Cambria Math" w:hAnsi="Cambria Math"/>
              </w:rPr>
              <m:t>θ</m:t>
            </m:r>
          </m:e>
          <m:sub>
            <m:r>
              <w:rPr>
                <w:rFonts w:ascii="Cambria Math" w:hAnsi="Cambria Math"/>
              </w:rPr>
              <m:t>2</m:t>
            </m:r>
          </m:sub>
        </m:sSub>
      </m:oMath>
      <w:r w:rsidR="00B8695C" w:rsidRPr="00B8695C">
        <w:rPr>
          <w:rStyle w:val="0222"/>
          <w:rFonts w:hint="eastAsia"/>
        </w:rPr>
        <w:t>、距離を</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00B8695C" w:rsidRPr="00B8695C">
        <w:rPr>
          <w:rStyle w:val="0222"/>
          <w:rFonts w:hint="eastAsia"/>
        </w:rPr>
        <w:t>と置きいたとき二つの距離ベクトルのユークリッド距離を求める</w:t>
      </w:r>
      <w:r>
        <w:rPr>
          <w:rStyle w:val="0222"/>
          <w:rFonts w:hint="eastAsia"/>
        </w:rPr>
        <w:t>．</w:t>
      </w:r>
      <w:r w:rsidR="00B8695C" w:rsidRPr="00B8695C">
        <w:rPr>
          <w:rStyle w:val="0222"/>
          <w:rFonts w:hint="eastAsia"/>
        </w:rPr>
        <w:t>これにより、</w:t>
      </w:r>
      <w:r w:rsidR="00D35189">
        <w:rPr>
          <w:rStyle w:val="0222"/>
          <w:rFonts w:hint="eastAsia"/>
        </w:rPr>
        <w:t>各行動価値関数間のグラフ上における距離を算出する．さらに，</w:t>
      </w:r>
      <w:r w:rsidR="00B8695C" w:rsidRPr="00B8695C">
        <w:rPr>
          <w:rStyle w:val="0222"/>
          <w:rFonts w:hint="eastAsia"/>
        </w:rPr>
        <w:t>各</w:t>
      </w:r>
      <w:r>
        <w:rPr>
          <w:rStyle w:val="0222"/>
          <w:rFonts w:hint="eastAsia"/>
        </w:rPr>
        <w:t>行動価値関数</w:t>
      </w:r>
      <w:r w:rsidR="00B8695C" w:rsidRPr="00B8695C">
        <w:rPr>
          <w:rStyle w:val="0222"/>
          <w:rFonts w:hint="eastAsia"/>
        </w:rPr>
        <w:t>の持つ角度と距離</w:t>
      </w:r>
      <w:r>
        <w:rPr>
          <w:rStyle w:val="0222"/>
          <w:rFonts w:hint="eastAsia"/>
        </w:rPr>
        <w:t>と，エージェントが行動中に取得する障害物までの角度と距離を</w:t>
      </w:r>
      <w:r w:rsidR="00D35189">
        <w:rPr>
          <w:rStyle w:val="0222"/>
          <w:rFonts w:hint="eastAsia"/>
        </w:rPr>
        <w:t>比較することで活性値の活性化を行う値として用いる．</w:t>
      </w:r>
      <w:r w:rsidR="00B8695C" w:rsidRPr="00B8695C">
        <w:rPr>
          <w:rStyle w:val="0222"/>
          <w:rFonts w:hint="eastAsia"/>
        </w:rPr>
        <w:t>さらに求めたユークリッド距離の最大値を使用して正規化を</w:t>
      </w:r>
      <w:r w:rsidR="00D35189">
        <w:rPr>
          <w:rStyle w:val="0222"/>
          <w:rFonts w:hint="eastAsia"/>
        </w:rPr>
        <w:t>行う</w:t>
      </w:r>
      <w:r w:rsidR="00B8695C" w:rsidRPr="00B8695C">
        <w:rPr>
          <w:rStyle w:val="0222"/>
          <w:rFonts w:hint="eastAsia"/>
        </w:rPr>
        <w:t>。ユークリッド距離の最大値を</w:t>
      </w:r>
      <m:oMath>
        <m:sSub>
          <m:sSubPr>
            <m:ctrlPr>
              <w:rPr>
                <w:rFonts w:ascii="Cambria Math" w:hAnsi="Cambria Math"/>
                <w:i/>
              </w:rPr>
            </m:ctrlPr>
          </m:sSubPr>
          <m:e>
            <m:r>
              <w:rPr>
                <w:rFonts w:ascii="Cambria Math" w:hAnsi="Cambria Math"/>
              </w:rPr>
              <m:t>D</m:t>
            </m:r>
          </m:e>
          <m:sub>
            <m:r>
              <w:rPr>
                <w:rFonts w:ascii="Cambria Math" w:hAnsi="Cambria Math"/>
              </w:rPr>
              <m:t>max</m:t>
            </m:r>
          </m:sub>
        </m:sSub>
      </m:oMath>
      <w:r w:rsidR="00B8695C" w:rsidRPr="00B8695C">
        <w:rPr>
          <w:rStyle w:val="0222"/>
          <w:rFonts w:hint="eastAsia"/>
        </w:rPr>
        <w:t>と</w:t>
      </w:r>
      <w:r w:rsidR="00D35189">
        <w:rPr>
          <w:rStyle w:val="0222"/>
          <w:rFonts w:hint="eastAsia"/>
        </w:rPr>
        <w:t>する</w:t>
      </w:r>
      <w:r w:rsidR="00B8695C" w:rsidRPr="00B8695C">
        <w:rPr>
          <w:rStyle w:val="0222"/>
          <w:rFonts w:hint="eastAsia"/>
        </w:rPr>
        <w:t>。</w:t>
      </w:r>
      <w:r w:rsidR="00D35189">
        <w:rPr>
          <w:rStyle w:val="0222"/>
          <w:rFonts w:hint="eastAsia"/>
        </w:rPr>
        <w:t>ある行動価値関数間の</w:t>
      </w:r>
      <w:r w:rsidR="00B8695C" w:rsidRPr="00B8695C">
        <w:rPr>
          <w:rStyle w:val="0222"/>
          <w:rFonts w:hint="eastAsia"/>
        </w:rPr>
        <w:t>距離を</w:t>
      </w:r>
      <m:oMath>
        <m:r>
          <w:rPr>
            <w:rFonts w:ascii="Cambria Math" w:hAnsi="Cambria Math"/>
          </w:rPr>
          <m:t>D</m:t>
        </m:r>
      </m:oMath>
      <w:r w:rsidR="00B8695C" w:rsidRPr="00B8695C">
        <w:rPr>
          <w:rStyle w:val="0222"/>
          <w:rFonts w:hint="eastAsia"/>
        </w:rPr>
        <w:t>と置く。</w:t>
      </w:r>
      <w:r w:rsidR="00D35189">
        <w:rPr>
          <w:rStyle w:val="0222"/>
          <w:rFonts w:hint="eastAsia"/>
        </w:rPr>
        <w:t>次式により正規化距離</w:t>
      </w:r>
      <m:oMath>
        <m:sSub>
          <m:sSubPr>
            <m:ctrlPr>
              <w:rPr>
                <w:rFonts w:ascii="Cambria Math" w:hAnsi="Cambria Math"/>
                <w:i/>
              </w:rPr>
            </m:ctrlPr>
          </m:sSubPr>
          <m:e>
            <m:r>
              <w:rPr>
                <w:rFonts w:ascii="Cambria Math" w:hAnsi="Cambria Math"/>
              </w:rPr>
              <m:t>D</m:t>
            </m:r>
          </m:e>
          <m:sub>
            <m:r>
              <w:rPr>
                <w:rFonts w:ascii="Cambria Math" w:hAnsi="Cambria Math"/>
              </w:rPr>
              <m:t>norm</m:t>
            </m:r>
          </m:sub>
        </m:sSub>
      </m:oMath>
      <w:r w:rsidR="00D35189">
        <w:rPr>
          <w:rFonts w:ascii="Arial" w:eastAsia="ＭＳ ゴシック" w:hAnsi="Arial" w:hint="eastAsia"/>
        </w:rPr>
        <w:t>を求めることで</w:t>
      </w:r>
      <w:r w:rsidR="00D35189">
        <w:rPr>
          <w:rStyle w:val="0222"/>
          <w:rFonts w:hint="eastAsia"/>
        </w:rPr>
        <w:t>行動価値関数も持つラベル間距離を</w:t>
      </w:r>
      <w:r w:rsidR="00B8695C" w:rsidRPr="00B8695C">
        <w:rPr>
          <w:rStyle w:val="0222"/>
          <w:rFonts w:hint="eastAsia"/>
        </w:rPr>
        <w:t>0</w:t>
      </w:r>
      <w:r w:rsidR="00B8695C" w:rsidRPr="00B8695C">
        <w:rPr>
          <w:rStyle w:val="0222"/>
          <w:rFonts w:hint="eastAsia"/>
        </w:rPr>
        <w:t>から</w:t>
      </w:r>
      <w:r w:rsidR="00B8695C" w:rsidRPr="00B8695C">
        <w:rPr>
          <w:rStyle w:val="0222"/>
          <w:rFonts w:hint="eastAsia"/>
        </w:rPr>
        <w:t>1</w:t>
      </w:r>
      <w:r w:rsidR="00B8695C" w:rsidRPr="00B8695C">
        <w:rPr>
          <w:rStyle w:val="0222"/>
          <w:rFonts w:hint="eastAsia"/>
        </w:rPr>
        <w:t>の</w:t>
      </w:r>
      <w:r w:rsidR="00D35189">
        <w:rPr>
          <w:rStyle w:val="0222"/>
          <w:rFonts w:hint="eastAsia"/>
        </w:rPr>
        <w:t>範囲に収めることが出来る</w:t>
      </w:r>
    </w:p>
    <w:p w14:paraId="40F09C7B" w14:textId="1C648E4D" w:rsidR="00B8695C" w:rsidRPr="00B8695C" w:rsidRDefault="00D35189" w:rsidP="00D35189">
      <w:pPr>
        <w:pStyle w:val="0230"/>
        <w:ind w:firstLine="0"/>
        <w:rPr>
          <w:rStyle w:val="0222"/>
        </w:rPr>
      </w:pPr>
      <m:oMath>
        <m:sSub>
          <m:sSubPr>
            <m:ctrlPr>
              <w:rPr>
                <w:rStyle w:val="0222"/>
                <w:rFonts w:ascii="Cambria Math" w:hAnsi="Cambria Math"/>
              </w:rPr>
            </m:ctrlPr>
          </m:sSubPr>
          <m:e>
            <m:r>
              <w:rPr>
                <w:rStyle w:val="0222"/>
                <w:rFonts w:ascii="Cambria Math" w:hAnsi="Cambria Math"/>
              </w:rPr>
              <m:t>D</m:t>
            </m:r>
          </m:e>
          <m:sub>
            <m:r>
              <w:rPr>
                <w:rStyle w:val="0222"/>
                <w:rFonts w:ascii="Cambria Math" w:hAnsi="Cambria Math"/>
              </w:rPr>
              <m:t>norm</m:t>
            </m:r>
          </m:sub>
        </m:sSub>
        <m:r>
          <w:rPr>
            <w:rStyle w:val="0222"/>
            <w:rFonts w:ascii="Cambria Math" w:hAnsi="Cambria Math"/>
          </w:rPr>
          <m:t xml:space="preserve">= </m:t>
        </m:r>
        <m:f>
          <m:fPr>
            <m:ctrlPr>
              <w:rPr>
                <w:rStyle w:val="0222"/>
                <w:rFonts w:ascii="Cambria Math" w:hAnsi="Cambria Math"/>
                <w:i/>
              </w:rPr>
            </m:ctrlPr>
          </m:fPr>
          <m:num>
            <m:r>
              <w:rPr>
                <w:rStyle w:val="0222"/>
                <w:rFonts w:ascii="Cambria Math" w:hAnsi="Cambria Math"/>
              </w:rPr>
              <m:t>D</m:t>
            </m:r>
          </m:num>
          <m:den>
            <m:sSub>
              <m:sSubPr>
                <m:ctrlPr>
                  <w:rPr>
                    <w:rStyle w:val="0222"/>
                    <w:rFonts w:ascii="Cambria Math" w:hAnsi="Cambria Math"/>
                    <w:i/>
                  </w:rPr>
                </m:ctrlPr>
              </m:sSubPr>
              <m:e>
                <m:r>
                  <w:rPr>
                    <w:rStyle w:val="0222"/>
                    <w:rFonts w:ascii="Cambria Math" w:hAnsi="Cambria Math"/>
                  </w:rPr>
                  <m:t>D</m:t>
                </m:r>
              </m:e>
              <m:sub>
                <m:r>
                  <w:rPr>
                    <w:rStyle w:val="0222"/>
                    <w:rFonts w:ascii="Cambria Math" w:hAnsi="Cambria Math"/>
                  </w:rPr>
                  <m:t>max</m:t>
                </m:r>
              </m:sub>
            </m:sSub>
          </m:den>
        </m:f>
      </m:oMath>
      <w:r w:rsidR="00B8695C" w:rsidRPr="00B8695C">
        <w:rPr>
          <w:rStyle w:val="0222"/>
          <w:rFonts w:hint="eastAsia"/>
        </w:rPr>
        <w:t>。</w:t>
      </w:r>
      <w:r>
        <w:t>………………………</w:t>
      </w:r>
      <w:bookmarkStart w:id="13" w:name="_Hlk137747656"/>
      <w:r>
        <w:t>…</w:t>
      </w:r>
      <w:bookmarkEnd w:id="13"/>
      <w:r>
        <w:t>……………………(</w:t>
      </w:r>
      <w:r>
        <w:t>1</w:t>
      </w:r>
      <w:r>
        <w:t>)</w:t>
      </w:r>
    </w:p>
    <w:p w14:paraId="199BDDEE" w14:textId="737E0DEF" w:rsidR="005176DB" w:rsidRDefault="00D35189" w:rsidP="005176DB">
      <w:pPr>
        <w:pStyle w:val="0230"/>
        <w:ind w:firstLineChars="100" w:firstLine="180"/>
        <w:rPr>
          <w:rStyle w:val="0222"/>
        </w:rPr>
      </w:pPr>
      <w:r>
        <w:rPr>
          <w:rStyle w:val="0222"/>
          <w:rFonts w:hint="eastAsia"/>
        </w:rPr>
        <w:t>このラベル間距離の正規化は，</w:t>
      </w:r>
      <w:r w:rsidR="00B8695C" w:rsidRPr="00B8695C">
        <w:rPr>
          <w:rStyle w:val="0222"/>
          <w:rFonts w:hint="eastAsia"/>
        </w:rPr>
        <w:t>異なるスケールの距離値を比較しやすく</w:t>
      </w:r>
      <w:r>
        <w:rPr>
          <w:rStyle w:val="0222"/>
          <w:rFonts w:hint="eastAsia"/>
        </w:rPr>
        <w:t>している</w:t>
      </w:r>
      <w:r w:rsidR="00B8695C" w:rsidRPr="00B8695C">
        <w:rPr>
          <w:rStyle w:val="0222"/>
          <w:rFonts w:hint="eastAsia"/>
        </w:rPr>
        <w:t>。</w:t>
      </w:r>
      <w:r w:rsidR="009F6ADE">
        <w:rPr>
          <w:rStyle w:val="0222"/>
          <w:rFonts w:hint="eastAsia"/>
        </w:rPr>
        <w:t>また、これらの計算値がどのような値であるかを比較しやすくするために、図</w:t>
      </w:r>
      <w:r>
        <w:rPr>
          <w:rStyle w:val="0222"/>
          <w:rFonts w:hint="eastAsia"/>
        </w:rPr>
        <w:t>3</w:t>
      </w:r>
      <w:r w:rsidR="009F6ADE">
        <w:rPr>
          <w:rStyle w:val="0222"/>
          <w:rFonts w:hint="eastAsia"/>
        </w:rPr>
        <w:t>のようなヒートマップを作製した。</w:t>
      </w:r>
      <w:r w:rsidR="005176DB">
        <w:rPr>
          <w:rStyle w:val="0222"/>
          <w:rFonts w:hint="eastAsia"/>
        </w:rPr>
        <w:t>なお，図</w:t>
      </w:r>
      <w:r w:rsidR="005176DB">
        <w:rPr>
          <w:rStyle w:val="0222"/>
          <w:rFonts w:hint="eastAsia"/>
        </w:rPr>
        <w:t>3</w:t>
      </w:r>
      <w:r w:rsidR="005176DB">
        <w:rPr>
          <w:rStyle w:val="0222"/>
          <w:rFonts w:hint="eastAsia"/>
        </w:rPr>
        <w:t>では図</w:t>
      </w:r>
      <w:r w:rsidR="005176DB">
        <w:rPr>
          <w:rStyle w:val="0222"/>
          <w:rFonts w:hint="eastAsia"/>
        </w:rPr>
        <w:t>2</w:t>
      </w:r>
      <w:r w:rsidR="005176DB">
        <w:rPr>
          <w:rStyle w:val="0222"/>
          <w:rFonts w:hint="eastAsia"/>
        </w:rPr>
        <w:t>における①から⑤までの障害物配置で学習した行動価値関数のラベルとしてユーザインタフェース側で認識しやすいよう次のような表示ラベルを用いている．</w:t>
      </w:r>
    </w:p>
    <w:p w14:paraId="45E9878E" w14:textId="291580E6" w:rsidR="005176DB" w:rsidRDefault="005176DB" w:rsidP="005176DB">
      <w:pPr>
        <w:pStyle w:val="0230"/>
        <w:ind w:firstLineChars="100" w:firstLine="180"/>
        <w:rPr>
          <w:rStyle w:val="0222"/>
        </w:rPr>
      </w:pPr>
      <w:r>
        <w:rPr>
          <w:rStyle w:val="0222"/>
          <w:rFonts w:hint="eastAsia"/>
        </w:rPr>
        <w:t>障害物配置①：直進</w:t>
      </w:r>
    </w:p>
    <w:p w14:paraId="60B851A8" w14:textId="3055C4B2" w:rsidR="005176DB" w:rsidRDefault="005176DB" w:rsidP="005176DB">
      <w:pPr>
        <w:pStyle w:val="0230"/>
        <w:ind w:firstLineChars="100" w:firstLine="180"/>
        <w:rPr>
          <w:rStyle w:val="0222"/>
        </w:rPr>
      </w:pPr>
      <w:r>
        <w:rPr>
          <w:rStyle w:val="0222"/>
          <w:rFonts w:hint="eastAsia"/>
        </w:rPr>
        <w:t>障害物配置②：右寄りの直進</w:t>
      </w:r>
    </w:p>
    <w:p w14:paraId="2B682DE4" w14:textId="6B4C3092" w:rsidR="005176DB" w:rsidRDefault="005176DB" w:rsidP="005176DB">
      <w:pPr>
        <w:pStyle w:val="0230"/>
        <w:ind w:firstLineChars="100" w:firstLine="180"/>
        <w:rPr>
          <w:rStyle w:val="0222"/>
        </w:rPr>
      </w:pPr>
      <w:r>
        <w:rPr>
          <w:rStyle w:val="0222"/>
          <w:rFonts w:hint="eastAsia"/>
        </w:rPr>
        <w:t>障害物配置③：右寄りの直進</w:t>
      </w:r>
    </w:p>
    <w:p w14:paraId="70361407" w14:textId="1CC4261F" w:rsidR="005176DB" w:rsidRDefault="005176DB" w:rsidP="005176DB">
      <w:pPr>
        <w:pStyle w:val="0230"/>
        <w:ind w:firstLineChars="100" w:firstLine="180"/>
        <w:rPr>
          <w:rStyle w:val="0222"/>
        </w:rPr>
      </w:pPr>
      <w:r>
        <w:rPr>
          <w:rStyle w:val="0222"/>
          <w:rFonts w:hint="eastAsia"/>
        </w:rPr>
        <w:t>障害物配置④；左寄りの直進</w:t>
      </w:r>
    </w:p>
    <w:p w14:paraId="2A6B03E5" w14:textId="2E64FFEB" w:rsidR="005176DB" w:rsidRDefault="005176DB" w:rsidP="005176DB">
      <w:pPr>
        <w:pStyle w:val="0230"/>
        <w:ind w:firstLineChars="100" w:firstLine="180"/>
        <w:rPr>
          <w:rStyle w:val="0222"/>
          <w:rFonts w:hint="eastAsia"/>
        </w:rPr>
      </w:pPr>
      <w:r>
        <w:rPr>
          <w:rStyle w:val="0222"/>
          <w:rFonts w:hint="eastAsia"/>
        </w:rPr>
        <w:t>障害物配置⑤：</w:t>
      </w:r>
      <w:r w:rsidR="00583F63">
        <w:rPr>
          <w:rStyle w:val="0222"/>
          <w:rFonts w:hint="eastAsia"/>
        </w:rPr>
        <w:t>直進</w:t>
      </w:r>
    </w:p>
    <w:p w14:paraId="79FD4504" w14:textId="77777777" w:rsidR="00D35189" w:rsidRDefault="00B05DA3" w:rsidP="00DD3DDF">
      <w:pPr>
        <w:pStyle w:val="0230"/>
        <w:keepNext/>
        <w:ind w:firstLine="0"/>
        <w:jc w:val="center"/>
      </w:pPr>
      <w:commentRangeStart w:id="14"/>
      <w:r w:rsidRPr="00B05DA3">
        <w:rPr>
          <w:noProof/>
        </w:rPr>
        <w:lastRenderedPageBreak/>
        <w:drawing>
          <wp:inline distT="0" distB="0" distL="0" distR="0" wp14:anchorId="7BD15CCA" wp14:editId="3E507C02">
            <wp:extent cx="2530993" cy="2171700"/>
            <wp:effectExtent l="0" t="0" r="3175" b="0"/>
            <wp:docPr id="481029152"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029152" name=""/>
                    <pic:cNvPicPr/>
                  </pic:nvPicPr>
                  <pic:blipFill>
                    <a:blip r:embed="rId15"/>
                    <a:stretch>
                      <a:fillRect/>
                    </a:stretch>
                  </pic:blipFill>
                  <pic:spPr>
                    <a:xfrm>
                      <a:off x="0" y="0"/>
                      <a:ext cx="2536480" cy="2176408"/>
                    </a:xfrm>
                    <a:prstGeom prst="rect">
                      <a:avLst/>
                    </a:prstGeom>
                  </pic:spPr>
                </pic:pic>
              </a:graphicData>
            </a:graphic>
          </wp:inline>
        </w:drawing>
      </w:r>
      <w:commentRangeEnd w:id="14"/>
      <w:r w:rsidR="00E121B9">
        <w:rPr>
          <w:rStyle w:val="a6"/>
          <w:snapToGrid/>
          <w:kern w:val="2"/>
        </w:rPr>
        <w:commentReference w:id="14"/>
      </w:r>
    </w:p>
    <w:p w14:paraId="5B36E9D4" w14:textId="2E0B6585" w:rsidR="009F6ADE" w:rsidRPr="00B8695C" w:rsidRDefault="00D35189" w:rsidP="00011AC2">
      <w:pPr>
        <w:pStyle w:val="af"/>
        <w:jc w:val="center"/>
      </w:pPr>
      <w:r>
        <w:rPr>
          <w:rFonts w:hint="eastAsia"/>
        </w:rPr>
        <w:t>図</w:t>
      </w:r>
      <w:r>
        <w:rPr>
          <w:rFonts w:hint="eastAsia"/>
        </w:rPr>
        <w:t xml:space="preserve"> </w:t>
      </w:r>
      <w:r w:rsidR="00011AC2">
        <w:t>3</w:t>
      </w:r>
      <w:r>
        <w:t xml:space="preserve"> </w:t>
      </w:r>
      <w:r w:rsidR="00E121B9">
        <w:rPr>
          <w:rFonts w:hint="eastAsia"/>
        </w:rPr>
        <w:t>学習済行動価値関数のラベル間類似度</w:t>
      </w:r>
      <w:r>
        <w:rPr>
          <w:rFonts w:hint="eastAsia"/>
        </w:rPr>
        <w:t>ヒートマップ</w:t>
      </w:r>
    </w:p>
    <w:p w14:paraId="0B74F5A5" w14:textId="7A8653E1" w:rsidR="00011AC2" w:rsidRPr="00A16152" w:rsidRDefault="00DD3DDF" w:rsidP="00DD3DDF">
      <w:pPr>
        <w:pStyle w:val="0221"/>
        <w:ind w:firstLineChars="100" w:firstLine="180"/>
      </w:pPr>
      <w:r>
        <w:rPr>
          <w:rFonts w:hint="eastAsia"/>
        </w:rPr>
        <w:t>図</w:t>
      </w:r>
      <w:r>
        <w:t>3</w:t>
      </w:r>
      <w:r>
        <w:rPr>
          <w:rFonts w:hint="eastAsia"/>
        </w:rPr>
        <w:t>に示したヒートマップを構成するラベルなどの</w:t>
      </w:r>
      <w:r w:rsidR="00011AC2">
        <w:rPr>
          <w:rFonts w:hint="eastAsia"/>
        </w:rPr>
        <w:t>具体的な</w:t>
      </w:r>
      <w:r>
        <w:rPr>
          <w:rFonts w:hint="eastAsia"/>
        </w:rPr>
        <w:t>構成やシステムの</w:t>
      </w:r>
      <w:r w:rsidR="00011AC2">
        <w:rPr>
          <w:rFonts w:hint="eastAsia"/>
        </w:rPr>
        <w:t>流れとしては以下の通りである</w:t>
      </w:r>
      <w:r w:rsidR="00011AC2" w:rsidRPr="00A220D1">
        <w:rPr>
          <w:rFonts w:hint="eastAsia"/>
        </w:rPr>
        <w:t>。</w:t>
      </w:r>
      <w:r w:rsidR="00011AC2">
        <w:rPr>
          <w:rFonts w:hint="eastAsia"/>
        </w:rPr>
        <w:t>まず、</w:t>
      </w:r>
      <w:r w:rsidR="00011AC2" w:rsidRPr="00A220D1">
        <w:rPr>
          <w:rFonts w:hint="eastAsia"/>
        </w:rPr>
        <w:t>データの保存と可視化に焦点</w:t>
      </w:r>
      <w:r w:rsidR="00011AC2">
        <w:rPr>
          <w:rFonts w:hint="eastAsia"/>
        </w:rPr>
        <w:t>を当て、データベースに強化学習後の各</w:t>
      </w:r>
      <w:r>
        <w:rPr>
          <w:rFonts w:hint="eastAsia"/>
        </w:rPr>
        <w:t>各行動価値関数</w:t>
      </w:r>
      <w:r w:rsidR="00011AC2">
        <w:rPr>
          <w:rFonts w:hint="eastAsia"/>
        </w:rPr>
        <w:t>に一意の</w:t>
      </w:r>
      <w:r w:rsidR="00011AC2">
        <w:rPr>
          <w:rFonts w:hint="eastAsia"/>
        </w:rPr>
        <w:t>ID</w:t>
      </w:r>
      <w:r w:rsidR="00011AC2">
        <w:rPr>
          <w:rFonts w:hint="eastAsia"/>
        </w:rPr>
        <w:t>を割り振り、さらに説明と角度と距離を同レコードに格納する。次に</w:t>
      </w:r>
      <w:r w:rsidR="00011AC2" w:rsidRPr="00A220D1">
        <w:rPr>
          <w:rFonts w:hint="eastAsia"/>
        </w:rPr>
        <w:t>、</w:t>
      </w:r>
      <w:r w:rsidR="00011AC2">
        <w:rPr>
          <w:rFonts w:hint="eastAsia"/>
        </w:rPr>
        <w:t>各知識の類似度を求めるため、</w:t>
      </w:r>
      <w:r w:rsidR="00011AC2" w:rsidRPr="00A220D1">
        <w:rPr>
          <w:rFonts w:hint="eastAsia"/>
        </w:rPr>
        <w:t>距離と角度の点</w:t>
      </w:r>
      <w:r>
        <w:rPr>
          <w:rFonts w:hint="eastAsia"/>
        </w:rPr>
        <w:t>p</w:t>
      </w:r>
      <w:r w:rsidR="00011AC2" w:rsidRPr="00A220D1">
        <w:rPr>
          <w:rFonts w:hint="eastAsia"/>
        </w:rPr>
        <w:t>群を</w:t>
      </w:r>
      <w:r w:rsidR="00011AC2">
        <w:rPr>
          <w:rFonts w:hint="eastAsia"/>
        </w:rPr>
        <w:t>二次元</w:t>
      </w:r>
      <w:r w:rsidR="00011AC2" w:rsidRPr="00A220D1">
        <w:rPr>
          <w:rFonts w:hint="eastAsia"/>
        </w:rPr>
        <w:t>マップに</w:t>
      </w:r>
      <w:r w:rsidR="00011AC2">
        <w:rPr>
          <w:rFonts w:hint="eastAsia"/>
        </w:rPr>
        <w:t>プロットした。次に、プロットした知識のベクトルとエージェントを</w:t>
      </w:r>
      <w:r w:rsidR="00011AC2" w:rsidRPr="00A220D1">
        <w:rPr>
          <w:rFonts w:hint="eastAsia"/>
        </w:rPr>
        <w:t>線</w:t>
      </w:r>
      <w:r w:rsidR="00011AC2">
        <w:rPr>
          <w:rFonts w:hint="eastAsia"/>
        </w:rPr>
        <w:t>で結ぶことで、</w:t>
      </w:r>
      <w:r>
        <w:rPr>
          <w:rFonts w:hint="eastAsia"/>
        </w:rPr>
        <w:t>ロボット位置</w:t>
      </w:r>
      <w:r w:rsidR="00011AC2">
        <w:rPr>
          <w:rFonts w:hint="eastAsia"/>
        </w:rPr>
        <w:t>からの障害物への距離を図</w:t>
      </w:r>
      <w:r>
        <w:rPr>
          <w:rFonts w:hint="eastAsia"/>
        </w:rPr>
        <w:t>4</w:t>
      </w:r>
      <w:r w:rsidR="00011AC2">
        <w:rPr>
          <w:rFonts w:hint="eastAsia"/>
        </w:rPr>
        <w:t>のような</w:t>
      </w:r>
      <w:r w:rsidR="00011AC2" w:rsidRPr="00A220D1">
        <w:rPr>
          <w:rFonts w:hint="eastAsia"/>
        </w:rPr>
        <w:t>可視化した。さらに、知識タグの値を用いて実際の情報を可視化し、プロット位置を調整。また、</w:t>
      </w:r>
      <w:r w:rsidR="00011AC2" w:rsidRPr="00A220D1">
        <w:rPr>
          <w:rFonts w:hint="eastAsia"/>
        </w:rPr>
        <w:t>SQLite</w:t>
      </w:r>
      <w:r w:rsidR="00011AC2" w:rsidRPr="00A220D1">
        <w:rPr>
          <w:rFonts w:hint="eastAsia"/>
        </w:rPr>
        <w:t>を使用してデータベースの作成、テーブルの作成、データの挿入、データの表示などの操作も行なうこと</w:t>
      </w:r>
      <w:r>
        <w:rPr>
          <w:rFonts w:hint="eastAsia"/>
        </w:rPr>
        <w:t>が可能である</w:t>
      </w:r>
      <w:r w:rsidR="00011AC2" w:rsidRPr="00A220D1">
        <w:rPr>
          <w:rFonts w:hint="eastAsia"/>
        </w:rPr>
        <w:t>。</w:t>
      </w:r>
      <w:r w:rsidR="00011AC2">
        <w:rPr>
          <w:rStyle w:val="a6"/>
          <w:snapToGrid/>
          <w:kern w:val="2"/>
        </w:rPr>
        <w:commentReference w:id="15"/>
      </w:r>
    </w:p>
    <w:p w14:paraId="2100632E" w14:textId="77777777" w:rsidR="00011AC2" w:rsidRDefault="00011AC2" w:rsidP="00011AC2">
      <w:pPr>
        <w:pStyle w:val="0230"/>
        <w:keepNext/>
        <w:ind w:firstLine="0"/>
        <w:jc w:val="center"/>
      </w:pPr>
      <w:r w:rsidRPr="00C94D17">
        <w:rPr>
          <w:noProof/>
        </w:rPr>
        <w:drawing>
          <wp:inline distT="0" distB="0" distL="0" distR="0" wp14:anchorId="6C433249" wp14:editId="26D07D71">
            <wp:extent cx="2324100" cy="2255773"/>
            <wp:effectExtent l="0" t="0" r="0" b="0"/>
            <wp:docPr id="679815575"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815575" name=""/>
                    <pic:cNvPicPr/>
                  </pic:nvPicPr>
                  <pic:blipFill>
                    <a:blip r:embed="rId16"/>
                    <a:stretch>
                      <a:fillRect/>
                    </a:stretch>
                  </pic:blipFill>
                  <pic:spPr>
                    <a:xfrm>
                      <a:off x="0" y="0"/>
                      <a:ext cx="2332012" cy="2263453"/>
                    </a:xfrm>
                    <a:prstGeom prst="rect">
                      <a:avLst/>
                    </a:prstGeom>
                  </pic:spPr>
                </pic:pic>
              </a:graphicData>
            </a:graphic>
          </wp:inline>
        </w:drawing>
      </w:r>
    </w:p>
    <w:p w14:paraId="26E9A3F2" w14:textId="1073590E" w:rsidR="00011AC2" w:rsidRPr="00A16BD1" w:rsidRDefault="00011AC2" w:rsidP="00011AC2">
      <w:pPr>
        <w:pStyle w:val="af"/>
        <w:jc w:val="center"/>
      </w:pPr>
      <w:r>
        <w:rPr>
          <w:rFonts w:hint="eastAsia"/>
        </w:rPr>
        <w:t>図</w:t>
      </w:r>
      <w:r>
        <w:rPr>
          <w:rFonts w:hint="eastAsia"/>
        </w:rPr>
        <w:t xml:space="preserve"> </w:t>
      </w:r>
      <w:r>
        <w:t>4</w:t>
      </w:r>
      <w:r>
        <w:rPr>
          <w:rFonts w:hint="eastAsia"/>
        </w:rPr>
        <w:t>知識ベクトルの類似度ネットワーク</w:t>
      </w:r>
    </w:p>
    <w:p w14:paraId="3817FDEB" w14:textId="77777777" w:rsidR="00011AC2" w:rsidRPr="00011AC2" w:rsidRDefault="00011AC2" w:rsidP="00C94D17">
      <w:pPr>
        <w:pStyle w:val="0221"/>
        <w:rPr>
          <w:rStyle w:val="0222"/>
        </w:rPr>
      </w:pPr>
    </w:p>
    <w:p w14:paraId="388757F6" w14:textId="3B46476B" w:rsidR="0028403C" w:rsidRPr="0028403C" w:rsidRDefault="00B05DA3" w:rsidP="0028403C">
      <w:pPr>
        <w:pStyle w:val="0221"/>
        <w:rPr>
          <w:rFonts w:ascii="Arial" w:eastAsia="ＭＳ ゴシック" w:hAnsi="Arial" w:hint="eastAsia"/>
        </w:rPr>
      </w:pPr>
      <w:r>
        <w:rPr>
          <w:rStyle w:val="0222"/>
          <w:rFonts w:hint="eastAsia"/>
        </w:rPr>
        <w:t>また、</w:t>
      </w:r>
      <w:r w:rsidR="00C94D17" w:rsidRPr="00C94D17">
        <w:rPr>
          <w:rStyle w:val="0222"/>
          <w:rFonts w:hint="eastAsia"/>
        </w:rPr>
        <w:t>選択的転移強化学習において転移先の強化学習済み知識が存在する状態を想定し、</w:t>
      </w:r>
      <w:commentRangeStart w:id="16"/>
      <w:r w:rsidR="00C94D17" w:rsidRPr="00C94D17">
        <w:rPr>
          <w:rStyle w:val="0222"/>
          <w:rFonts w:hint="eastAsia"/>
        </w:rPr>
        <w:t>データの準備、クロス表の作成、ベクトルの差を用いた活性値の計算、スケーリング、類似度の表示、障害物の追加などを</w:t>
      </w:r>
      <w:r>
        <w:rPr>
          <w:rStyle w:val="0222"/>
          <w:rFonts w:hint="eastAsia"/>
        </w:rPr>
        <w:t>行った</w:t>
      </w:r>
      <w:r w:rsidR="00C94D17" w:rsidRPr="00C94D17">
        <w:rPr>
          <w:rStyle w:val="0222"/>
          <w:rFonts w:hint="eastAsia"/>
        </w:rPr>
        <w:t>。</w:t>
      </w:r>
      <w:r>
        <w:rPr>
          <w:rStyle w:val="0222"/>
          <w:rFonts w:hint="eastAsia"/>
        </w:rPr>
        <w:t>その結果を既存知識の類似度ネットワークにまとめている</w:t>
      </w:r>
      <w:commentRangeEnd w:id="16"/>
      <w:r w:rsidR="00E121B9">
        <w:rPr>
          <w:rStyle w:val="a6"/>
          <w:snapToGrid/>
          <w:kern w:val="2"/>
        </w:rPr>
        <w:commentReference w:id="16"/>
      </w:r>
      <w:r>
        <w:rPr>
          <w:rStyle w:val="0222"/>
          <w:rFonts w:hint="eastAsia"/>
        </w:rPr>
        <w:t>。図３のように、つながりの太さは類似度の高さに比例するため、活性値も高くなる。</w:t>
      </w:r>
    </w:p>
    <w:p w14:paraId="7F020A1E" w14:textId="77777777" w:rsidR="005176DB" w:rsidRDefault="00B05DA3" w:rsidP="005176DB">
      <w:pPr>
        <w:pStyle w:val="0230"/>
        <w:keepNext/>
      </w:pPr>
      <w:commentRangeStart w:id="17"/>
      <w:r w:rsidRPr="00B05DA3">
        <w:rPr>
          <w:noProof/>
        </w:rPr>
        <w:drawing>
          <wp:inline distT="0" distB="0" distL="0" distR="0" wp14:anchorId="2B9AA4F3" wp14:editId="153559D1">
            <wp:extent cx="3023870" cy="2407285"/>
            <wp:effectExtent l="0" t="0" r="5080" b="0"/>
            <wp:docPr id="2054837939"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837939" name=""/>
                    <pic:cNvPicPr/>
                  </pic:nvPicPr>
                  <pic:blipFill>
                    <a:blip r:embed="rId17"/>
                    <a:stretch>
                      <a:fillRect/>
                    </a:stretch>
                  </pic:blipFill>
                  <pic:spPr>
                    <a:xfrm>
                      <a:off x="0" y="0"/>
                      <a:ext cx="3023870" cy="2407285"/>
                    </a:xfrm>
                    <a:prstGeom prst="rect">
                      <a:avLst/>
                    </a:prstGeom>
                  </pic:spPr>
                </pic:pic>
              </a:graphicData>
            </a:graphic>
          </wp:inline>
        </w:drawing>
      </w:r>
      <w:commentRangeEnd w:id="17"/>
    </w:p>
    <w:p w14:paraId="0C4B13FE" w14:textId="6331A5EC" w:rsidR="005176DB" w:rsidRDefault="005176DB" w:rsidP="005176DB">
      <w:pPr>
        <w:pStyle w:val="af"/>
        <w:jc w:val="center"/>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Pr>
          <w:noProof/>
        </w:rPr>
        <w:t>2</w:t>
      </w:r>
      <w:r>
        <w:fldChar w:fldCharType="end"/>
      </w:r>
      <w:r>
        <w:rPr>
          <w:rFonts w:hint="eastAsia"/>
        </w:rPr>
        <w:t xml:space="preserve"> </w:t>
      </w:r>
      <w:r>
        <w:rPr>
          <w:rFonts w:hint="eastAsia"/>
        </w:rPr>
        <w:t>実験に使用した</w:t>
      </w:r>
      <w:r>
        <w:rPr>
          <w:rFonts w:hint="eastAsia"/>
        </w:rPr>
        <w:t>S</w:t>
      </w:r>
      <w:r>
        <w:t>AP-net</w:t>
      </w:r>
    </w:p>
    <w:p w14:paraId="24D651A6" w14:textId="559E03EB" w:rsidR="00B05DA3" w:rsidRDefault="005176DB" w:rsidP="00B05DA3">
      <w:pPr>
        <w:pStyle w:val="0230"/>
      </w:pPr>
      <w:r>
        <w:rPr>
          <w:rStyle w:val="a6"/>
          <w:snapToGrid/>
          <w:kern w:val="2"/>
        </w:rPr>
        <w:commentReference w:id="17"/>
      </w:r>
      <w:r w:rsidR="0028403C">
        <w:rPr>
          <w:rFonts w:hint="eastAsia"/>
        </w:rPr>
        <w:t>これらのシステムを用いて</w:t>
      </w:r>
      <w:r w:rsidR="0028403C">
        <w:rPr>
          <w:rFonts w:hint="eastAsia"/>
        </w:rPr>
        <w:t>T</w:t>
      </w:r>
      <w:r w:rsidR="0028403C">
        <w:t>arget task</w:t>
      </w:r>
      <w:r w:rsidR="0028403C">
        <w:rPr>
          <w:rFonts w:hint="eastAsia"/>
        </w:rPr>
        <w:t>では，図</w:t>
      </w:r>
      <w:r w:rsidR="0028403C">
        <w:rPr>
          <w:rFonts w:hint="eastAsia"/>
        </w:rPr>
        <w:t>2</w:t>
      </w:r>
      <w:r w:rsidR="0028403C">
        <w:rPr>
          <w:rFonts w:hint="eastAsia"/>
        </w:rPr>
        <w:t>に示した障害物は障害物配置の①から⑤に異動しながらロボットがゴールに向かって移動する実験を行い，動的障害物配置の回避が発現するような知識選択がなされるか評価する．</w:t>
      </w:r>
      <w:r w:rsidR="0028403C">
        <w:rPr>
          <w:rFonts w:hint="eastAsia"/>
        </w:rPr>
        <w:t>T</w:t>
      </w:r>
      <w:r w:rsidR="0028403C">
        <w:t>arget task</w:t>
      </w:r>
      <w:r w:rsidR="0028403C">
        <w:rPr>
          <w:rFonts w:hint="eastAsia"/>
        </w:rPr>
        <w:t>ではロボットが</w:t>
      </w:r>
      <w:r w:rsidR="0028403C">
        <w:rPr>
          <w:rFonts w:hint="eastAsia"/>
        </w:rPr>
        <w:t>10</w:t>
      </w:r>
      <w:r w:rsidR="0028403C">
        <w:rPr>
          <w:rFonts w:hint="eastAsia"/>
        </w:rPr>
        <w:t>行動毎にセンサから障害物までの</w:t>
      </w:r>
      <w:r w:rsidR="0028403C">
        <w:rPr>
          <w:rFonts w:hint="eastAsia"/>
        </w:rPr>
        <w:t>方向と距離</w:t>
      </w:r>
      <m:oMath>
        <m:r>
          <m:rPr>
            <m:sty m:val="p"/>
          </m:rPr>
          <w:rPr>
            <w:rFonts w:ascii="Cambria Math" w:hAnsi="Cambria Math"/>
          </w:rPr>
          <m:t>(</m:t>
        </m:r>
        <m:r>
          <w:rPr>
            <w:rFonts w:ascii="Cambria Math" w:hAnsi="Cambria Math"/>
          </w:rPr>
          <m:t>r</m:t>
        </m:r>
        <m:r>
          <m:rPr>
            <m:sty m:val="p"/>
          </m:rPr>
          <w:rPr>
            <w:rFonts w:ascii="Cambria Math" w:hAnsi="Cambria Math"/>
          </w:rPr>
          <m:t xml:space="preserve">, </m:t>
        </m:r>
        <m:r>
          <w:rPr>
            <w:rFonts w:ascii="Cambria Math" w:hAnsi="Cambria Math"/>
          </w:rPr>
          <m:t>θ</m:t>
        </m:r>
        <m:r>
          <m:rPr>
            <m:sty m:val="p"/>
          </m:rPr>
          <w:rPr>
            <w:rFonts w:ascii="Cambria Math" w:hAnsi="Cambria Math"/>
          </w:rPr>
          <m:t>)</m:t>
        </m:r>
      </m:oMath>
      <w:r w:rsidR="0028403C">
        <w:rPr>
          <w:rFonts w:hint="eastAsia"/>
        </w:rPr>
        <w:t>を取得し，</w:t>
      </w:r>
      <w:r w:rsidR="0028403C">
        <w:rPr>
          <w:rFonts w:hint="eastAsia"/>
        </w:rPr>
        <w:t>S</w:t>
      </w:r>
      <w:r w:rsidR="0028403C">
        <w:t>AP-net</w:t>
      </w:r>
      <w:r w:rsidR="0028403C">
        <w:rPr>
          <w:rFonts w:hint="eastAsia"/>
        </w:rPr>
        <w:t>による知識選択をこない選択された行動価値関数による転移学習で公道を行う．本実験では，提案システムの基礎的検討であるため，</w:t>
      </w:r>
      <w:r w:rsidR="0028403C">
        <w:rPr>
          <w:rFonts w:hint="eastAsia"/>
        </w:rPr>
        <w:t>T</w:t>
      </w:r>
      <w:r w:rsidR="0028403C">
        <w:t>arget task</w:t>
      </w:r>
      <w:r w:rsidR="0028403C">
        <w:rPr>
          <w:rFonts w:hint="eastAsia"/>
        </w:rPr>
        <w:t>を</w:t>
      </w:r>
      <w:r w:rsidR="0028403C">
        <w:rPr>
          <w:rFonts w:hint="eastAsia"/>
        </w:rPr>
        <w:t>1</w:t>
      </w:r>
      <w:r w:rsidR="0028403C">
        <w:rPr>
          <w:rFonts w:hint="eastAsia"/>
        </w:rPr>
        <w:t>回行った．</w:t>
      </w:r>
    </w:p>
    <w:p w14:paraId="2A092165" w14:textId="4B4D1860" w:rsidR="0028403C" w:rsidRPr="00B05DA3" w:rsidRDefault="0028403C" w:rsidP="00B05DA3">
      <w:pPr>
        <w:pStyle w:val="0230"/>
        <w:rPr>
          <w:rFonts w:hint="eastAsia"/>
        </w:rPr>
      </w:pPr>
      <w:r>
        <w:rPr>
          <w:rFonts w:hint="eastAsia"/>
        </w:rPr>
        <w:t>S</w:t>
      </w:r>
      <w:r>
        <w:t>ource task</w:t>
      </w:r>
      <w:r>
        <w:rPr>
          <w:rFonts w:hint="eastAsia"/>
        </w:rPr>
        <w:t>と</w:t>
      </w:r>
      <w:r>
        <w:rPr>
          <w:rFonts w:hint="eastAsia"/>
        </w:rPr>
        <w:t>T</w:t>
      </w:r>
      <w:r>
        <w:t>arget task</w:t>
      </w:r>
      <w:r>
        <w:rPr>
          <w:rFonts w:hint="eastAsia"/>
        </w:rPr>
        <w:t>共に，強化学習のパラメータとして学習率</w:t>
      </w:r>
      <m:oMath>
        <m:r>
          <m:rPr>
            <m:sty m:val="p"/>
          </m:rPr>
          <w:rPr>
            <w:rFonts w:ascii="Cambria Math" w:hAnsi="Cambria Math"/>
          </w:rPr>
          <m:t>α=0.5</m:t>
        </m:r>
      </m:oMath>
      <w:r>
        <w:rPr>
          <w:rFonts w:hint="eastAsia"/>
        </w:rPr>
        <w:t>，割引率</w:t>
      </w:r>
      <m:oMath>
        <m:r>
          <m:rPr>
            <m:sty m:val="p"/>
          </m:rPr>
          <w:rPr>
            <w:rFonts w:ascii="Cambria Math" w:hAnsi="Cambria Math"/>
          </w:rPr>
          <m:t>γ=0.9</m:t>
        </m:r>
      </m:oMath>
      <w:r>
        <w:rPr>
          <w:rFonts w:hint="eastAsia"/>
        </w:rPr>
        <w:t>，行動選択関数にはボルツマン選択を用いており温度定数</w:t>
      </w:r>
      <w:r>
        <w:rPr>
          <w:rFonts w:hint="eastAsia"/>
        </w:rPr>
        <w:t xml:space="preserve"> </w:t>
      </w:r>
      <m:oMath>
        <m:r>
          <w:rPr>
            <w:rFonts w:ascii="Cambria Math" w:hAnsi="Cambria Math"/>
          </w:rPr>
          <m:t>T</m:t>
        </m:r>
        <m:r>
          <m:rPr>
            <m:sty m:val="p"/>
          </m:rPr>
          <w:rPr>
            <w:rFonts w:ascii="Cambria Math" w:hAnsi="Cambria Math"/>
          </w:rPr>
          <m:t>=0.1</m:t>
        </m:r>
      </m:oMath>
      <w:r>
        <w:rPr>
          <w:rFonts w:hint="eastAsia"/>
        </w:rPr>
        <w:t>で実験を行う．</w:t>
      </w:r>
    </w:p>
    <w:p w14:paraId="701B2ED3" w14:textId="77777777" w:rsidR="0028403C" w:rsidRDefault="00D278B1" w:rsidP="00035EF5">
      <w:pPr>
        <w:pStyle w:val="0230"/>
      </w:pPr>
      <w:r w:rsidRPr="00D278B1">
        <w:rPr>
          <w:rFonts w:hint="eastAsia"/>
        </w:rPr>
        <w:t>〈</w:t>
      </w:r>
      <w:r w:rsidRPr="00D278B1">
        <w:rPr>
          <w:rFonts w:hint="eastAsia"/>
        </w:rPr>
        <w:t>4</w:t>
      </w:r>
      <w:r w:rsidRPr="00D278B1">
        <w:rPr>
          <w:rFonts w:hint="eastAsia"/>
        </w:rPr>
        <w:t>･</w:t>
      </w:r>
      <w:r>
        <w:t>2</w:t>
      </w:r>
      <w:r w:rsidRPr="00D278B1">
        <w:rPr>
          <w:rFonts w:hint="eastAsia"/>
        </w:rPr>
        <w:t>〉</w:t>
      </w:r>
      <w:r w:rsidR="000F3F7E">
        <w:rPr>
          <w:rFonts w:hint="eastAsia"/>
        </w:rPr>
        <w:t>結果</w:t>
      </w:r>
      <w:r w:rsidR="00035EF5">
        <w:rPr>
          <w:rFonts w:hint="eastAsia"/>
        </w:rPr>
        <w:t>・考察</w:t>
      </w:r>
    </w:p>
    <w:p w14:paraId="63409B96" w14:textId="0D331F2E" w:rsidR="008D6F3F" w:rsidRDefault="0028403C" w:rsidP="00035EF5">
      <w:pPr>
        <w:pStyle w:val="0230"/>
      </w:pPr>
      <w:r>
        <w:rPr>
          <w:rFonts w:hint="eastAsia"/>
        </w:rPr>
        <w:t>まず</w:t>
      </w:r>
      <w:r>
        <w:rPr>
          <w:rFonts w:hint="eastAsia"/>
        </w:rPr>
        <w:t>S</w:t>
      </w:r>
      <w:r>
        <w:t>ource task</w:t>
      </w:r>
      <w:r>
        <w:rPr>
          <w:rFonts w:hint="eastAsia"/>
        </w:rPr>
        <w:t>の実験結果として，図</w:t>
      </w:r>
      <w:r>
        <w:rPr>
          <w:rFonts w:hint="eastAsia"/>
        </w:rPr>
        <w:t>2</w:t>
      </w:r>
      <w:r>
        <w:rPr>
          <w:rFonts w:hint="eastAsia"/>
        </w:rPr>
        <w:t>の各障害物配置における強化学習した移動経路を図</w:t>
      </w:r>
      <w:r>
        <w:rPr>
          <w:rFonts w:hint="eastAsia"/>
        </w:rPr>
        <w:t>6</w:t>
      </w:r>
      <w:r>
        <w:rPr>
          <w:rFonts w:hint="eastAsia"/>
        </w:rPr>
        <w:t>に示す．</w:t>
      </w:r>
      <w:bookmarkStart w:id="18" w:name="_GoBack"/>
      <w:bookmarkEnd w:id="18"/>
      <w:r w:rsidR="00035EF5">
        <w:br w:type="column"/>
      </w:r>
      <w:r w:rsidR="008D6F3F">
        <w:rPr>
          <w:rFonts w:hint="eastAsia"/>
        </w:rPr>
        <w:lastRenderedPageBreak/>
        <w:t>避を評価するために物理演算シミュレータ内に構築した</w:t>
      </w:r>
      <w:r w:rsidR="00C0523E">
        <w:rPr>
          <w:rFonts w:hint="eastAsia"/>
        </w:rPr>
        <w:t>．物理演算シミュレータには</w:t>
      </w:r>
      <w:proofErr w:type="spellStart"/>
      <w:r w:rsidR="00C0523E">
        <w:rPr>
          <w:rFonts w:hint="eastAsia"/>
        </w:rPr>
        <w:t>C</w:t>
      </w:r>
      <w:r w:rsidR="00C0523E">
        <w:t>yberbotics</w:t>
      </w:r>
      <w:proofErr w:type="spellEnd"/>
      <w:r w:rsidR="00C0523E">
        <w:rPr>
          <w:rFonts w:hint="eastAsia"/>
        </w:rPr>
        <w:t>社製の</w:t>
      </w:r>
      <w:proofErr w:type="spellStart"/>
      <w:r w:rsidR="00C0523E">
        <w:rPr>
          <w:rFonts w:hint="eastAsia"/>
        </w:rPr>
        <w:t>W</w:t>
      </w:r>
      <w:r w:rsidR="00C0523E">
        <w:t>ebots</w:t>
      </w:r>
      <w:proofErr w:type="spellEnd"/>
      <w:r w:rsidR="00C0523E">
        <w:rPr>
          <w:rFonts w:hint="eastAsia"/>
        </w:rPr>
        <w:t xml:space="preserve"> </w:t>
      </w:r>
      <w:r w:rsidR="00C0523E">
        <w:t>2023a</w:t>
      </w:r>
      <w:r w:rsidR="00C0523E">
        <w:rPr>
          <w:rFonts w:hint="eastAsia"/>
        </w:rPr>
        <w:t>を使用し，図〇のような環境を構築する．</w:t>
      </w:r>
    </w:p>
    <w:p w14:paraId="7157C421" w14:textId="61F915D5" w:rsidR="00EE4D51" w:rsidRDefault="00EE4D51">
      <w:pPr>
        <w:pStyle w:val="0230"/>
      </w:pPr>
      <w:r>
        <w:rPr>
          <w:rFonts w:hint="eastAsia"/>
        </w:rPr>
        <w:t>□５□□□□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p>
    <w:p w14:paraId="7CA3FF1E" w14:textId="0B2A7B07" w:rsidR="00EE4D51" w:rsidRDefault="00EE4D51" w:rsidP="0028403C">
      <w:pPr>
        <w:pStyle w:val="0230"/>
      </w:pPr>
      <w:r>
        <w:rPr>
          <w:rFonts w:hint="eastAsia"/>
        </w:rPr>
        <w:t>本文□□□□□□□□□□□□□□□□□□□□□□□</w:t>
      </w:r>
    </w:p>
    <w:p w14:paraId="3A7F1870" w14:textId="77777777" w:rsidR="00EE4D51" w:rsidRDefault="00EE4D51">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p>
    <w:p w14:paraId="38D941F3" w14:textId="77777777" w:rsidR="00EE4D51" w:rsidRDefault="00EE4D51">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p>
    <w:p w14:paraId="01C3E923" w14:textId="289AE417" w:rsidR="007B60E4" w:rsidRDefault="00EE4D51" w:rsidP="007B60E4">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p>
    <w:p w14:paraId="12483B0F" w14:textId="12E7474F" w:rsidR="00EE4D51" w:rsidRDefault="00EE4D51">
      <w:pPr>
        <w:pStyle w:val="0230"/>
      </w:pPr>
      <w:r>
        <w:rPr>
          <w:rFonts w:hint="eastAsia"/>
        </w:rPr>
        <w:t>0</w:t>
      </w:r>
      <w:r>
        <w:rPr>
          <w:rFonts w:hint="eastAsia"/>
        </w:rPr>
        <w:t>□□□□</w:t>
      </w:r>
      <w:r>
        <w:rPr>
          <w:rFonts w:hint="eastAsia"/>
        </w:rPr>
        <w:t>25</w:t>
      </w:r>
      <w:r>
        <w:rPr>
          <w:rFonts w:hint="eastAsia"/>
        </w:rPr>
        <w:t>□□□□□□□□□□□□□□□□□□□□□□□□□□□□□□□□□□□□□□□□□□□□□□□□□□□□□□□□□□□□□□□□□□□□□□。</w:t>
      </w:r>
    </w:p>
    <w:p w14:paraId="1265179D" w14:textId="19710C3F" w:rsidR="00F7235F" w:rsidRPr="003E1589" w:rsidRDefault="00035EF5" w:rsidP="00F7235F">
      <w:pPr>
        <w:pStyle w:val="0210"/>
      </w:pPr>
      <w:r>
        <w:t>5</w:t>
      </w:r>
      <w:commentRangeStart w:id="19"/>
      <w:r w:rsidR="00F7235F">
        <w:rPr>
          <w:rFonts w:hint="eastAsia"/>
        </w:rPr>
        <w:t>.</w:t>
      </w:r>
      <w:r w:rsidR="00F7235F">
        <w:rPr>
          <w:rFonts w:hint="eastAsia"/>
        </w:rPr>
        <w:t xml:space="preserve">　結言</w:t>
      </w:r>
      <w:commentRangeEnd w:id="19"/>
      <w:r w:rsidR="00F7235F" w:rsidRPr="003E1589">
        <w:commentReference w:id="19"/>
      </w:r>
    </w:p>
    <w:p w14:paraId="3C0EFED6" w14:textId="3B7CA0AA" w:rsidR="007B60E4" w:rsidRDefault="007B60E4" w:rsidP="007B60E4">
      <w:pPr>
        <w:pStyle w:val="0230"/>
      </w:pPr>
      <w:r>
        <w:rPr>
          <w:rFonts w:hint="eastAsia"/>
        </w:rPr>
        <w:t>本論文では，自律移動ロボットの動的障害物回避を目的として，知識選択型転移強化学習である</w:t>
      </w:r>
      <w:r>
        <w:rPr>
          <w:rFonts w:hint="eastAsia"/>
        </w:rPr>
        <w:t>S</w:t>
      </w:r>
      <w:r>
        <w:t>AP-net</w:t>
      </w:r>
      <w:r>
        <w:rPr>
          <w:rFonts w:hint="eastAsia"/>
        </w:rPr>
        <w:t>のハイパーパラメータを調整することで動的障害物回避が実現可能であることを示唆した．</w:t>
      </w:r>
    </w:p>
    <w:p w14:paraId="48843FAE" w14:textId="674D3EC6" w:rsidR="00F7235F" w:rsidRPr="007B60E4" w:rsidRDefault="007B60E4" w:rsidP="007B60E4">
      <w:pPr>
        <w:pStyle w:val="0230"/>
      </w:pPr>
      <w:r>
        <w:rPr>
          <w:rFonts w:hint="eastAsia"/>
        </w:rPr>
        <w:t>今後の課題として，本論文では少ない行動価値関数の個数であることや動的障害物が単調な移動しか行わない条件でのシミュレーション検証であった．より複雑な条件でのシミュレーションや実際の移動ロボットへの実装も実施する．</w:t>
      </w:r>
    </w:p>
    <w:p w14:paraId="2EE361C2" w14:textId="77777777" w:rsidR="007B60E4" w:rsidRPr="007B60E4" w:rsidRDefault="007B60E4" w:rsidP="007B60E4">
      <w:pPr>
        <w:pStyle w:val="0230"/>
      </w:pPr>
    </w:p>
    <w:p w14:paraId="3CF2F5F3" w14:textId="288D811F" w:rsidR="00AD4880" w:rsidRPr="007B60E4" w:rsidRDefault="00AD4880" w:rsidP="007B60E4">
      <w:pPr>
        <w:pStyle w:val="0230"/>
        <w:ind w:firstLine="0"/>
        <w:jc w:val="center"/>
        <w:rPr>
          <w:sz w:val="20"/>
        </w:rPr>
      </w:pPr>
      <w:r w:rsidRPr="007B60E4">
        <w:rPr>
          <w:rFonts w:hint="eastAsia"/>
          <w:sz w:val="20"/>
        </w:rPr>
        <w:t>謝</w:t>
      </w:r>
      <w:r w:rsidR="007B60E4" w:rsidRPr="007B60E4">
        <w:rPr>
          <w:rFonts w:hint="eastAsia"/>
          <w:sz w:val="20"/>
        </w:rPr>
        <w:t xml:space="preserve">　　　</w:t>
      </w:r>
      <w:r w:rsidRPr="007B60E4">
        <w:rPr>
          <w:rFonts w:hint="eastAsia"/>
          <w:sz w:val="20"/>
        </w:rPr>
        <w:t>辞</w:t>
      </w:r>
    </w:p>
    <w:p w14:paraId="780E6D9C" w14:textId="2C75BA66" w:rsidR="00EE4D51" w:rsidRDefault="007B60E4" w:rsidP="007B60E4">
      <w:pPr>
        <w:pStyle w:val="0230"/>
        <w:ind w:firstLine="0"/>
        <w:jc w:val="left"/>
      </w:pPr>
      <w:r>
        <w:rPr>
          <w:rFonts w:hint="eastAsia"/>
        </w:rPr>
        <w:t xml:space="preserve">　本研究の一部は</w:t>
      </w:r>
      <w:r>
        <w:rPr>
          <w:rFonts w:hint="eastAsia"/>
        </w:rPr>
        <w:t>J</w:t>
      </w:r>
      <w:r>
        <w:t>SPS</w:t>
      </w:r>
      <w:r>
        <w:rPr>
          <w:rFonts w:hint="eastAsia"/>
        </w:rPr>
        <w:t>科研費</w:t>
      </w:r>
      <w:r>
        <w:rPr>
          <w:rFonts w:hint="eastAsia"/>
        </w:rPr>
        <w:t>J</w:t>
      </w:r>
      <w:r>
        <w:t>P</w:t>
      </w:r>
      <w:r w:rsidRPr="007B60E4">
        <w:t>23K11276</w:t>
      </w:r>
      <w:r>
        <w:rPr>
          <w:rFonts w:hint="eastAsia"/>
        </w:rPr>
        <w:t>の助成を受けたものである．</w:t>
      </w:r>
    </w:p>
    <w:p w14:paraId="5C8FFE98" w14:textId="1EC1FA12" w:rsidR="00EE4D51" w:rsidRDefault="00126E93">
      <w:pPr>
        <w:pStyle w:val="050"/>
      </w:pPr>
      <w:r>
        <w:rPr>
          <w:noProof/>
          <w:snapToGrid/>
        </w:rPr>
        <mc:AlternateContent>
          <mc:Choice Requires="wps">
            <w:drawing>
              <wp:anchor distT="0" distB="0" distL="114300" distR="114300" simplePos="0" relativeHeight="251656192" behindDoc="0" locked="1" layoutInCell="0" allowOverlap="1" wp14:anchorId="7E670217" wp14:editId="299C5D3A">
                <wp:simplePos x="0" y="0"/>
                <wp:positionH relativeFrom="column">
                  <wp:posOffset>0</wp:posOffset>
                </wp:positionH>
                <wp:positionV relativeFrom="paragraph">
                  <wp:posOffset>303530</wp:posOffset>
                </wp:positionV>
                <wp:extent cx="3023870" cy="0"/>
                <wp:effectExtent l="0" t="0" r="0" b="0"/>
                <wp:wrapNone/>
                <wp:docPr id="277635414"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23870" cy="0"/>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6F9FCC4C" id="Line 37"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3.9pt" to="238.1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" o:allowincell="f" strokeweight=".25pt">
                <w10:anchorlock/>
              </v:line>
            </w:pict>
          </mc:Fallback>
        </mc:AlternateContent>
      </w:r>
      <w:r w:rsidR="00EE4D51">
        <w:rPr>
          <w:rFonts w:hint="eastAsia"/>
        </w:rPr>
        <w:t>文　　　献</w:t>
      </w:r>
    </w:p>
    <w:p w14:paraId="1B26F00D" w14:textId="70CDCDF0" w:rsidR="00EE4D51" w:rsidRDefault="00EE4D51">
      <w:pPr>
        <w:pStyle w:val="051"/>
      </w:pPr>
      <w:r>
        <w:rPr>
          <w:rFonts w:hint="eastAsia"/>
        </w:rPr>
        <w:t>(</w:t>
      </w:r>
      <w:r>
        <w:rPr>
          <w:rFonts w:hint="eastAsia"/>
        </w:rPr>
        <w:t>１</w:t>
      </w:r>
      <w:r>
        <w:rPr>
          <w:rFonts w:hint="eastAsia"/>
        </w:rPr>
        <w:t>)</w:t>
      </w:r>
      <w:r>
        <w:rPr>
          <w:rFonts w:hint="eastAsia"/>
        </w:rPr>
        <w:tab/>
      </w:r>
      <w:r w:rsidR="000F2DE7">
        <w:t>H</w:t>
      </w:r>
      <w:r w:rsidR="000F2DE7">
        <w:rPr>
          <w:rFonts w:hint="eastAsia"/>
        </w:rPr>
        <w:t>.</w:t>
      </w:r>
      <w:r w:rsidR="000F2DE7">
        <w:t xml:space="preserve"> </w:t>
      </w:r>
      <w:r w:rsidR="000F2DE7" w:rsidRPr="00AC5887">
        <w:t>Kono, R</w:t>
      </w:r>
      <w:r w:rsidR="000F2DE7">
        <w:t>. K</w:t>
      </w:r>
      <w:r w:rsidR="000F2DE7" w:rsidRPr="00AC5887">
        <w:t>atayama, Y</w:t>
      </w:r>
      <w:r w:rsidR="000F2DE7">
        <w:t>.</w:t>
      </w:r>
      <w:r w:rsidR="000F2DE7" w:rsidRPr="00AC5887">
        <w:t xml:space="preserve"> </w:t>
      </w:r>
      <w:proofErr w:type="spellStart"/>
      <w:r w:rsidR="000F2DE7" w:rsidRPr="00AC5887">
        <w:t>Takakuwa</w:t>
      </w:r>
      <w:proofErr w:type="spellEnd"/>
      <w:r w:rsidR="000F2DE7" w:rsidRPr="00AC5887">
        <w:t>, W</w:t>
      </w:r>
      <w:r w:rsidR="000F2DE7">
        <w:t>. Wen,</w:t>
      </w:r>
      <w:r w:rsidR="000F2DE7" w:rsidRPr="00AC5887">
        <w:t xml:space="preserve"> and T</w:t>
      </w:r>
      <w:r w:rsidR="000F2DE7">
        <w:t xml:space="preserve">. Suzuki: </w:t>
      </w:r>
      <w:r w:rsidR="000F2DE7" w:rsidRPr="00067248">
        <w:t>"</w:t>
      </w:r>
      <w:r w:rsidR="000F2DE7" w:rsidRPr="00AC5887">
        <w:t>Activation and Spreading Sequence for Spreading Activation Policy Selection Method in Transfer Reinforcement Learning</w:t>
      </w:r>
      <w:r w:rsidR="000F2DE7" w:rsidRPr="00067248">
        <w:t>"</w:t>
      </w:r>
      <w:r w:rsidR="000F2DE7" w:rsidRPr="00AC5887">
        <w:t>, International Journal of Advanced Comp</w:t>
      </w:r>
      <w:r w:rsidR="000F2DE7">
        <w:t>uter Science and Applications, Vol.10, No.12, pp.7-16 (2019)</w:t>
      </w:r>
    </w:p>
    <w:p w14:paraId="3FD3EC9A" w14:textId="3BB9A4F5" w:rsidR="00EE4D51" w:rsidRDefault="00EE4D51">
      <w:pPr>
        <w:pStyle w:val="051"/>
      </w:pPr>
      <w:r>
        <w:rPr>
          <w:rFonts w:hint="eastAsia"/>
        </w:rPr>
        <w:t>(</w:t>
      </w:r>
      <w:r>
        <w:rPr>
          <w:rFonts w:hint="eastAsia"/>
        </w:rPr>
        <w:t>２</w:t>
      </w:r>
      <w:r>
        <w:rPr>
          <w:rFonts w:hint="eastAsia"/>
        </w:rPr>
        <w:t>)</w:t>
      </w:r>
      <w:r>
        <w:rPr>
          <w:rFonts w:hint="eastAsia"/>
        </w:rPr>
        <w:tab/>
      </w:r>
      <w:r w:rsidR="000F2DE7" w:rsidRPr="000F2DE7">
        <w:rPr>
          <w:rFonts w:hint="eastAsia"/>
        </w:rPr>
        <w:t>河野仁，坂本裕都，温文，藤井浩光，池勇勳，鈴木剛，“知識選択型転移強化学習を用いたシニアカーの自律運転”，</w:t>
      </w:r>
      <w:r w:rsidR="000F2DE7" w:rsidRPr="000F2DE7">
        <w:rPr>
          <w:rFonts w:hint="eastAsia"/>
        </w:rPr>
        <w:t>2022</w:t>
      </w:r>
      <w:r w:rsidR="000F2DE7" w:rsidRPr="000F2DE7">
        <w:rPr>
          <w:rFonts w:hint="eastAsia"/>
        </w:rPr>
        <w:t>年電気学会電子・情報・システム部門大会，</w:t>
      </w:r>
      <w:r w:rsidR="000F2DE7" w:rsidRPr="000F2DE7">
        <w:rPr>
          <w:rFonts w:hint="eastAsia"/>
        </w:rPr>
        <w:t>pp. 714-718</w:t>
      </w:r>
      <w:r w:rsidR="000F2DE7" w:rsidRPr="000F2DE7">
        <w:rPr>
          <w:rFonts w:hint="eastAsia"/>
        </w:rPr>
        <w:t>，広島，</w:t>
      </w:r>
      <w:r w:rsidR="000F2DE7" w:rsidRPr="000F2DE7">
        <w:rPr>
          <w:rFonts w:hint="eastAsia"/>
        </w:rPr>
        <w:t>2022</w:t>
      </w:r>
      <w:r w:rsidR="000F2DE7" w:rsidRPr="000F2DE7">
        <w:rPr>
          <w:rFonts w:hint="eastAsia"/>
        </w:rPr>
        <w:t>．</w:t>
      </w:r>
    </w:p>
    <w:p w14:paraId="4028AD88" w14:textId="3435A38E" w:rsidR="00EE4D51" w:rsidRDefault="00EE4D51" w:rsidP="004D45ED">
      <w:pPr>
        <w:pStyle w:val="051"/>
      </w:pPr>
      <w:r>
        <w:rPr>
          <w:rFonts w:hint="eastAsia"/>
        </w:rPr>
        <w:t>(</w:t>
      </w:r>
      <w:r>
        <w:rPr>
          <w:rFonts w:hint="eastAsia"/>
        </w:rPr>
        <w:t>３</w:t>
      </w:r>
      <w:r>
        <w:rPr>
          <w:rFonts w:hint="eastAsia"/>
        </w:rPr>
        <w:t>)</w:t>
      </w:r>
      <w:r>
        <w:rPr>
          <w:rFonts w:hint="eastAsia"/>
        </w:rPr>
        <w:tab/>
      </w:r>
      <w:r w:rsidR="004D45ED">
        <w:t xml:space="preserve">R. S. Sutton and A. G. </w:t>
      </w:r>
      <w:proofErr w:type="spellStart"/>
      <w:r w:rsidR="004D45ED">
        <w:t>Barto</w:t>
      </w:r>
      <w:proofErr w:type="spellEnd"/>
      <w:r w:rsidR="004D45ED">
        <w:t xml:space="preserve"> (1998). “Reinforcement learning: An</w:t>
      </w:r>
      <w:r w:rsidR="004D45ED">
        <w:rPr>
          <w:rFonts w:hint="eastAsia"/>
        </w:rPr>
        <w:t xml:space="preserve">　</w:t>
      </w:r>
      <w:r w:rsidR="004D45ED">
        <w:t>introduction.” MIT press.</w:t>
      </w:r>
    </w:p>
    <w:p w14:paraId="73960F39" w14:textId="30219E50" w:rsidR="00EE4D51" w:rsidRDefault="00EE4D51">
      <w:pPr>
        <w:pStyle w:val="051"/>
      </w:pPr>
      <w:r>
        <w:rPr>
          <w:rFonts w:hint="eastAsia"/>
        </w:rPr>
        <w:t>(</w:t>
      </w:r>
      <w:r>
        <w:rPr>
          <w:rFonts w:hint="eastAsia"/>
        </w:rPr>
        <w:t>４</w:t>
      </w:r>
      <w:r>
        <w:rPr>
          <w:rFonts w:hint="eastAsia"/>
        </w:rPr>
        <w:t>)</w:t>
      </w:r>
      <w:r>
        <w:rPr>
          <w:rFonts w:hint="eastAsia"/>
        </w:rPr>
        <w:tab/>
      </w:r>
      <w:r w:rsidR="004D45ED">
        <w:t>M. E. Taylor</w:t>
      </w:r>
      <w:r w:rsidR="004D45ED">
        <w:rPr>
          <w:rFonts w:hint="eastAsia"/>
        </w:rPr>
        <w:t>:</w:t>
      </w:r>
      <w:r w:rsidR="004D45ED">
        <w:t xml:space="preserve"> </w:t>
      </w:r>
      <w:r w:rsidR="004D45ED" w:rsidRPr="00067248">
        <w:t>"</w:t>
      </w:r>
      <w:r w:rsidR="004D45ED">
        <w:t>Transfer in Reinforcement Learning Domains</w:t>
      </w:r>
      <w:r w:rsidR="004D45ED" w:rsidRPr="00067248">
        <w:t>"</w:t>
      </w:r>
      <w:r w:rsidR="004D45ED">
        <w:t>, Springer, Vol. 216 (2009)</w:t>
      </w:r>
    </w:p>
    <w:p w14:paraId="5ED2EF39" w14:textId="77777777" w:rsidR="00EE4D51" w:rsidRDefault="00EE4D51">
      <w:pPr>
        <w:pStyle w:val="051"/>
      </w:pPr>
      <w:r>
        <w:rPr>
          <w:rFonts w:hint="eastAsia"/>
        </w:rPr>
        <w:t>(</w:t>
      </w:r>
      <w:r>
        <w:rPr>
          <w:rFonts w:hint="eastAsia"/>
        </w:rPr>
        <w:t>５</w:t>
      </w:r>
      <w:r>
        <w:rPr>
          <w:rFonts w:hint="eastAsia"/>
        </w:rPr>
        <w:t>)</w:t>
      </w:r>
      <w:r>
        <w:rPr>
          <w:rFonts w:hint="eastAsia"/>
        </w:rPr>
        <w:tab/>
      </w:r>
      <w:r>
        <w:rPr>
          <w:rFonts w:hint="eastAsia"/>
        </w:rPr>
        <w:t>著書名：「タイトル」，雑誌名，</w:t>
      </w:r>
      <w:r>
        <w:rPr>
          <w:rFonts w:hint="eastAsia"/>
        </w:rPr>
        <w:t>Vol.</w:t>
      </w:r>
      <w:r>
        <w:rPr>
          <w:rFonts w:hint="eastAsia"/>
        </w:rPr>
        <w:t>巻数，</w:t>
      </w:r>
      <w:r>
        <w:rPr>
          <w:rFonts w:hint="eastAsia"/>
        </w:rPr>
        <w:t>No.</w:t>
      </w:r>
      <w:r>
        <w:rPr>
          <w:rFonts w:hint="eastAsia"/>
        </w:rPr>
        <w:t>号数</w:t>
      </w:r>
      <w:r>
        <w:rPr>
          <w:rFonts w:hint="eastAsia"/>
        </w:rPr>
        <w:t xml:space="preserve"> pp.</w:t>
      </w:r>
      <w:r>
        <w:rPr>
          <w:rFonts w:hint="eastAsia"/>
        </w:rPr>
        <w:t>ページ数</w:t>
      </w:r>
      <w:r>
        <w:rPr>
          <w:rFonts w:hint="eastAsia"/>
        </w:rPr>
        <w:t xml:space="preserve"> (</w:t>
      </w:r>
      <w:r>
        <w:rPr>
          <w:rFonts w:hint="eastAsia"/>
        </w:rPr>
        <w:t>発行年</w:t>
      </w:r>
      <w:r>
        <w:rPr>
          <w:rFonts w:hint="eastAsia"/>
        </w:rPr>
        <w:t>)</w:t>
      </w:r>
    </w:p>
    <w:p w14:paraId="5D303EBD" w14:textId="77777777" w:rsidR="00EE4D51" w:rsidRDefault="00EE4D51">
      <w:pPr>
        <w:pStyle w:val="051"/>
      </w:pPr>
      <w:r>
        <w:rPr>
          <w:rFonts w:hint="eastAsia"/>
        </w:rPr>
        <w:t>(</w:t>
      </w:r>
      <w:r>
        <w:rPr>
          <w:rFonts w:hint="eastAsia"/>
        </w:rPr>
        <w:t>６</w:t>
      </w:r>
      <w:r>
        <w:rPr>
          <w:rFonts w:hint="eastAsia"/>
        </w:rPr>
        <w:t>)</w:t>
      </w:r>
      <w:r>
        <w:rPr>
          <w:rFonts w:hint="eastAsia"/>
        </w:rPr>
        <w:tab/>
      </w:r>
      <w:r>
        <w:rPr>
          <w:rFonts w:hint="eastAsia"/>
        </w:rPr>
        <w:t>著書名：「タイトル」，雑誌名，</w:t>
      </w:r>
      <w:r>
        <w:rPr>
          <w:rFonts w:hint="eastAsia"/>
        </w:rPr>
        <w:t>Vol.</w:t>
      </w:r>
      <w:r>
        <w:rPr>
          <w:rFonts w:hint="eastAsia"/>
        </w:rPr>
        <w:t>巻数，</w:t>
      </w:r>
      <w:r>
        <w:rPr>
          <w:rFonts w:hint="eastAsia"/>
        </w:rPr>
        <w:t>No.</w:t>
      </w:r>
      <w:r>
        <w:rPr>
          <w:rFonts w:hint="eastAsia"/>
        </w:rPr>
        <w:t>号数</w:t>
      </w:r>
      <w:r>
        <w:rPr>
          <w:rFonts w:hint="eastAsia"/>
        </w:rPr>
        <w:t xml:space="preserve"> pp.</w:t>
      </w:r>
      <w:r>
        <w:rPr>
          <w:rFonts w:hint="eastAsia"/>
        </w:rPr>
        <w:t>ページ数</w:t>
      </w:r>
      <w:r>
        <w:rPr>
          <w:rFonts w:hint="eastAsia"/>
        </w:rPr>
        <w:t xml:space="preserve"> (</w:t>
      </w:r>
      <w:r>
        <w:rPr>
          <w:rFonts w:hint="eastAsia"/>
        </w:rPr>
        <w:t>発行年</w:t>
      </w:r>
      <w:r>
        <w:rPr>
          <w:rFonts w:hint="eastAsia"/>
        </w:rPr>
        <w:t>)</w:t>
      </w:r>
    </w:p>
    <w:p w14:paraId="1EE3BB1E" w14:textId="77777777" w:rsidR="00EE4D51" w:rsidRDefault="00EE4D51">
      <w:pPr>
        <w:pStyle w:val="051"/>
      </w:pPr>
      <w:r>
        <w:rPr>
          <w:rFonts w:hint="eastAsia"/>
        </w:rPr>
        <w:t>(</w:t>
      </w:r>
      <w:r>
        <w:rPr>
          <w:rFonts w:hint="eastAsia"/>
        </w:rPr>
        <w:t>７</w:t>
      </w:r>
      <w:r>
        <w:rPr>
          <w:rFonts w:hint="eastAsia"/>
        </w:rPr>
        <w:t>)</w:t>
      </w:r>
      <w:r>
        <w:rPr>
          <w:rFonts w:hint="eastAsia"/>
        </w:rPr>
        <w:tab/>
      </w:r>
      <w:r>
        <w:rPr>
          <w:rFonts w:hint="eastAsia"/>
        </w:rPr>
        <w:t>著書名：「タイトル」，雑誌名，</w:t>
      </w:r>
      <w:r>
        <w:rPr>
          <w:rFonts w:hint="eastAsia"/>
        </w:rPr>
        <w:t>Vol.</w:t>
      </w:r>
      <w:r>
        <w:rPr>
          <w:rFonts w:hint="eastAsia"/>
        </w:rPr>
        <w:t>巻数，</w:t>
      </w:r>
      <w:r>
        <w:rPr>
          <w:rFonts w:hint="eastAsia"/>
        </w:rPr>
        <w:t>No.</w:t>
      </w:r>
      <w:r>
        <w:rPr>
          <w:rFonts w:hint="eastAsia"/>
        </w:rPr>
        <w:t>号数</w:t>
      </w:r>
      <w:r>
        <w:rPr>
          <w:rFonts w:hint="eastAsia"/>
        </w:rPr>
        <w:t xml:space="preserve"> pp.</w:t>
      </w:r>
      <w:r>
        <w:rPr>
          <w:rFonts w:hint="eastAsia"/>
        </w:rPr>
        <w:t>ページ数</w:t>
      </w:r>
      <w:r>
        <w:rPr>
          <w:rFonts w:hint="eastAsia"/>
        </w:rPr>
        <w:t xml:space="preserve"> (</w:t>
      </w:r>
      <w:r>
        <w:rPr>
          <w:rFonts w:hint="eastAsia"/>
        </w:rPr>
        <w:t>発行年</w:t>
      </w:r>
      <w:r>
        <w:rPr>
          <w:rFonts w:hint="eastAsia"/>
        </w:rPr>
        <w:t>)</w:t>
      </w:r>
    </w:p>
    <w:p w14:paraId="218E3B4D" w14:textId="77777777" w:rsidR="00EE4D51" w:rsidRDefault="00EE4D51">
      <w:pPr>
        <w:pStyle w:val="051"/>
      </w:pPr>
      <w:r>
        <w:rPr>
          <w:rFonts w:hint="eastAsia"/>
        </w:rPr>
        <w:t>(</w:t>
      </w:r>
      <w:r>
        <w:rPr>
          <w:rFonts w:hint="eastAsia"/>
        </w:rPr>
        <w:t>８</w:t>
      </w:r>
      <w:r>
        <w:rPr>
          <w:rFonts w:hint="eastAsia"/>
        </w:rPr>
        <w:t>)</w:t>
      </w:r>
      <w:r>
        <w:rPr>
          <w:rFonts w:hint="eastAsia"/>
        </w:rPr>
        <w:tab/>
      </w:r>
      <w:r>
        <w:rPr>
          <w:rFonts w:hint="eastAsia"/>
        </w:rPr>
        <w:t>著書名：「タイトル」，雑誌名，</w:t>
      </w:r>
      <w:r>
        <w:rPr>
          <w:rFonts w:hint="eastAsia"/>
        </w:rPr>
        <w:t>Vol.</w:t>
      </w:r>
      <w:r>
        <w:rPr>
          <w:rFonts w:hint="eastAsia"/>
        </w:rPr>
        <w:t>巻数，</w:t>
      </w:r>
      <w:r>
        <w:rPr>
          <w:rFonts w:hint="eastAsia"/>
        </w:rPr>
        <w:t>No.</w:t>
      </w:r>
      <w:r>
        <w:rPr>
          <w:rFonts w:hint="eastAsia"/>
        </w:rPr>
        <w:t>号数</w:t>
      </w:r>
      <w:r>
        <w:rPr>
          <w:rFonts w:hint="eastAsia"/>
        </w:rPr>
        <w:t xml:space="preserve"> pp.</w:t>
      </w:r>
      <w:r>
        <w:rPr>
          <w:rFonts w:hint="eastAsia"/>
        </w:rPr>
        <w:t>ページ数</w:t>
      </w:r>
      <w:r>
        <w:rPr>
          <w:rFonts w:hint="eastAsia"/>
        </w:rPr>
        <w:t xml:space="preserve"> (</w:t>
      </w:r>
      <w:r>
        <w:rPr>
          <w:rFonts w:hint="eastAsia"/>
        </w:rPr>
        <w:t>発行年</w:t>
      </w:r>
      <w:r>
        <w:rPr>
          <w:rFonts w:hint="eastAsia"/>
        </w:rPr>
        <w:t>)</w:t>
      </w:r>
    </w:p>
    <w:p w14:paraId="6885C4CC" w14:textId="77777777" w:rsidR="00EE4D51" w:rsidRDefault="00EE4D51">
      <w:pPr>
        <w:pStyle w:val="051"/>
      </w:pPr>
      <w:r>
        <w:rPr>
          <w:rFonts w:hint="eastAsia"/>
        </w:rPr>
        <w:t>(</w:t>
      </w:r>
      <w:r>
        <w:rPr>
          <w:rFonts w:hint="eastAsia"/>
        </w:rPr>
        <w:t>９</w:t>
      </w:r>
      <w:r>
        <w:rPr>
          <w:rFonts w:hint="eastAsia"/>
        </w:rPr>
        <w:t>)</w:t>
      </w:r>
      <w:r>
        <w:rPr>
          <w:rFonts w:hint="eastAsia"/>
        </w:rPr>
        <w:tab/>
      </w:r>
      <w:r>
        <w:rPr>
          <w:rFonts w:hint="eastAsia"/>
        </w:rPr>
        <w:t>著書名：「タイトル」，雑誌名，</w:t>
      </w:r>
      <w:r>
        <w:rPr>
          <w:rFonts w:hint="eastAsia"/>
        </w:rPr>
        <w:t>Vol.</w:t>
      </w:r>
      <w:r>
        <w:rPr>
          <w:rFonts w:hint="eastAsia"/>
        </w:rPr>
        <w:t>巻数，</w:t>
      </w:r>
      <w:r>
        <w:rPr>
          <w:rFonts w:hint="eastAsia"/>
        </w:rPr>
        <w:t>No.</w:t>
      </w:r>
      <w:r>
        <w:rPr>
          <w:rFonts w:hint="eastAsia"/>
        </w:rPr>
        <w:t>号数</w:t>
      </w:r>
      <w:r>
        <w:rPr>
          <w:rFonts w:hint="eastAsia"/>
        </w:rPr>
        <w:t xml:space="preserve"> pp.</w:t>
      </w:r>
      <w:r>
        <w:rPr>
          <w:rFonts w:hint="eastAsia"/>
        </w:rPr>
        <w:t>ページ数</w:t>
      </w:r>
      <w:r>
        <w:rPr>
          <w:rFonts w:hint="eastAsia"/>
        </w:rPr>
        <w:t xml:space="preserve"> (</w:t>
      </w:r>
      <w:r>
        <w:rPr>
          <w:rFonts w:hint="eastAsia"/>
        </w:rPr>
        <w:t>発行年</w:t>
      </w:r>
      <w:r>
        <w:rPr>
          <w:rFonts w:hint="eastAsia"/>
        </w:rPr>
        <w:t>)</w:t>
      </w:r>
    </w:p>
    <w:p w14:paraId="6EDBBF6A" w14:textId="77777777" w:rsidR="00EE4D51" w:rsidRDefault="00EE4D51">
      <w:pPr>
        <w:pStyle w:val="051"/>
      </w:pPr>
      <w:r>
        <w:rPr>
          <w:rFonts w:hint="eastAsia"/>
        </w:rPr>
        <w:t>(10)</w:t>
      </w:r>
      <w:r>
        <w:rPr>
          <w:rFonts w:hint="eastAsia"/>
        </w:rPr>
        <w:tab/>
      </w:r>
      <w:r>
        <w:rPr>
          <w:rFonts w:hint="eastAsia"/>
        </w:rPr>
        <w:t>著書名：「タイトル」，雑誌名，</w:t>
      </w:r>
      <w:r>
        <w:rPr>
          <w:rFonts w:hint="eastAsia"/>
        </w:rPr>
        <w:t>Vol.</w:t>
      </w:r>
      <w:r>
        <w:rPr>
          <w:rFonts w:hint="eastAsia"/>
        </w:rPr>
        <w:t>巻数，</w:t>
      </w:r>
      <w:r>
        <w:rPr>
          <w:rFonts w:hint="eastAsia"/>
        </w:rPr>
        <w:t>No.</w:t>
      </w:r>
      <w:r>
        <w:rPr>
          <w:rFonts w:hint="eastAsia"/>
        </w:rPr>
        <w:t>号数</w:t>
      </w:r>
      <w:r>
        <w:rPr>
          <w:rFonts w:hint="eastAsia"/>
        </w:rPr>
        <w:t xml:space="preserve"> pp.</w:t>
      </w:r>
      <w:r>
        <w:rPr>
          <w:rFonts w:hint="eastAsia"/>
        </w:rPr>
        <w:t>ページ数</w:t>
      </w:r>
      <w:r>
        <w:rPr>
          <w:rFonts w:hint="eastAsia"/>
        </w:rPr>
        <w:t xml:space="preserve"> (</w:t>
      </w:r>
      <w:r>
        <w:rPr>
          <w:rFonts w:hint="eastAsia"/>
        </w:rPr>
        <w:t>発行年</w:t>
      </w:r>
      <w:r>
        <w:rPr>
          <w:rFonts w:hint="eastAsia"/>
        </w:rPr>
        <w:t>)</w:t>
      </w:r>
    </w:p>
    <w:p w14:paraId="7F4B48A1" w14:textId="77777777" w:rsidR="00EE4D51" w:rsidRDefault="00EE4D51">
      <w:pPr>
        <w:pStyle w:val="051"/>
      </w:pPr>
      <w:r>
        <w:rPr>
          <w:rFonts w:hint="eastAsia"/>
        </w:rPr>
        <w:t>(11)</w:t>
      </w:r>
      <w:r>
        <w:rPr>
          <w:rFonts w:hint="eastAsia"/>
        </w:rPr>
        <w:tab/>
      </w:r>
      <w:r>
        <w:rPr>
          <w:rFonts w:hint="eastAsia"/>
        </w:rPr>
        <w:t>著書名：「タイトル」，雑誌名，</w:t>
      </w:r>
      <w:r>
        <w:rPr>
          <w:rFonts w:hint="eastAsia"/>
        </w:rPr>
        <w:t>Vol.</w:t>
      </w:r>
      <w:r>
        <w:rPr>
          <w:rFonts w:hint="eastAsia"/>
        </w:rPr>
        <w:t>巻数，</w:t>
      </w:r>
      <w:r>
        <w:rPr>
          <w:rFonts w:hint="eastAsia"/>
        </w:rPr>
        <w:t>No.</w:t>
      </w:r>
      <w:r>
        <w:rPr>
          <w:rFonts w:hint="eastAsia"/>
        </w:rPr>
        <w:t>号数</w:t>
      </w:r>
      <w:r>
        <w:rPr>
          <w:rFonts w:hint="eastAsia"/>
        </w:rPr>
        <w:t xml:space="preserve"> pp.</w:t>
      </w:r>
      <w:r>
        <w:rPr>
          <w:rFonts w:hint="eastAsia"/>
        </w:rPr>
        <w:t>ページ数</w:t>
      </w:r>
      <w:r>
        <w:rPr>
          <w:rFonts w:hint="eastAsia"/>
        </w:rPr>
        <w:t xml:space="preserve"> (</w:t>
      </w:r>
      <w:r>
        <w:rPr>
          <w:rFonts w:hint="eastAsia"/>
        </w:rPr>
        <w:t>発行年</w:t>
      </w:r>
      <w:r>
        <w:rPr>
          <w:rFonts w:hint="eastAsia"/>
        </w:rPr>
        <w:t>)</w:t>
      </w:r>
    </w:p>
    <w:sectPr w:rsidR="00EE4D51">
      <w:type w:val="continuous"/>
      <w:pgSz w:w="11906" w:h="16838" w:code="9"/>
      <w:pgMar w:top="1474" w:right="907" w:bottom="1361" w:left="907" w:header="907" w:footer="907" w:gutter="0"/>
      <w:cols w:num="2" w:space="567"/>
      <w:titlePg/>
      <w:docGrid w:type="lines" w:linePitch="280" w:charSpace="-81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ora Takaya" w:date="2023-06-07T16:49:00Z" w:initials="ST">
    <w:p w14:paraId="3DCBB302" w14:textId="7BABEB58" w:rsidR="00B2359E" w:rsidRDefault="00B2359E">
      <w:pPr>
        <w:pStyle w:val="a7"/>
      </w:pPr>
      <w:r>
        <w:rPr>
          <w:rStyle w:val="a6"/>
        </w:rPr>
        <w:annotationRef/>
      </w:r>
      <w:r>
        <w:rPr>
          <w:rFonts w:hint="eastAsia"/>
        </w:rPr>
        <w:t>英語版の題名が複数行になってしまいます。どうすればいいでしょうか</w:t>
      </w:r>
    </w:p>
  </w:comment>
  <w:comment w:id="1" w:author="Hitoshi Kono" w:date="2023-06-12T15:49:00Z" w:initials="HK">
    <w:p w14:paraId="7ADC72F4" w14:textId="2523BE58" w:rsidR="003F3622" w:rsidRDefault="003F3622">
      <w:pPr>
        <w:pStyle w:val="a7"/>
      </w:pPr>
      <w:r>
        <w:rPr>
          <w:rStyle w:val="a6"/>
        </w:rPr>
        <w:annotationRef/>
      </w:r>
      <w:r>
        <w:rPr>
          <w:rFonts w:hint="eastAsia"/>
        </w:rPr>
        <w:t>複数行で問題ありません．</w:t>
      </w:r>
    </w:p>
  </w:comment>
  <w:comment w:id="2" w:author="Sora Takaya" w:date="2023-06-07T16:41:00Z" w:initials="ST">
    <w:p w14:paraId="7C547DDD" w14:textId="77777777" w:rsidR="00813068" w:rsidRDefault="00813068" w:rsidP="00813068">
      <w:pPr>
        <w:pStyle w:val="a7"/>
      </w:pPr>
      <w:r>
        <w:rPr>
          <w:rStyle w:val="a6"/>
        </w:rPr>
        <w:annotationRef/>
      </w:r>
      <w:r>
        <w:rPr>
          <w:rFonts w:hint="eastAsia"/>
        </w:rPr>
        <w:t>この記号は発表者のものだと考察したため、私につけています。</w:t>
      </w:r>
    </w:p>
    <w:p w14:paraId="506D8AEF" w14:textId="77777777" w:rsidR="00813068" w:rsidRDefault="00813068" w:rsidP="00813068">
      <w:pPr>
        <w:pStyle w:val="a7"/>
      </w:pPr>
      <w:r>
        <w:rPr>
          <w:rFonts w:hint="eastAsia"/>
        </w:rPr>
        <w:t>あっていますでしょうか？</w:t>
      </w:r>
    </w:p>
  </w:comment>
  <w:comment w:id="3" w:author="Sora Takaya" w:date="2023-06-07T17:25:00Z" w:initials="ST">
    <w:p w14:paraId="545D2795" w14:textId="65668B42" w:rsidR="00FA0545" w:rsidRDefault="00FA0545">
      <w:pPr>
        <w:pStyle w:val="a7"/>
      </w:pPr>
      <w:r>
        <w:rPr>
          <w:rFonts w:hint="eastAsia"/>
        </w:rPr>
        <w:t>問い合わせする人→</w:t>
      </w:r>
      <w:r>
        <w:rPr>
          <w:rStyle w:val="a6"/>
        </w:rPr>
        <w:annotationRef/>
      </w:r>
      <w:r>
        <w:rPr>
          <w:rFonts w:hint="eastAsia"/>
        </w:rPr>
        <w:t>指導教員につける</w:t>
      </w:r>
    </w:p>
  </w:comment>
  <w:comment w:id="4" w:author="Hitoshi Kono" w:date="2023-06-12T15:48:00Z" w:initials="HK">
    <w:p w14:paraId="5335F86F" w14:textId="515BFDFB" w:rsidR="00635504" w:rsidRDefault="00635504">
      <w:pPr>
        <w:pStyle w:val="a7"/>
      </w:pPr>
      <w:r>
        <w:rPr>
          <w:rStyle w:val="a6"/>
        </w:rPr>
        <w:annotationRef/>
      </w:r>
      <w:r>
        <w:rPr>
          <w:rFonts w:hint="eastAsia"/>
        </w:rPr>
        <w:t>論文の構成をみてみたらメールアドレスや連絡先情報がないので，発表者のマークであっているとおもいます．このまま行きましょう．日本語の方は河野が移動させときました．</w:t>
      </w:r>
    </w:p>
  </w:comment>
  <w:comment w:id="7" w:author="Sora Takaya" w:date="2023-06-15T17:13:00Z" w:initials="ST">
    <w:p w14:paraId="60783C18" w14:textId="77777777" w:rsidR="00A220D1" w:rsidRDefault="00A220D1">
      <w:pPr>
        <w:pStyle w:val="a7"/>
      </w:pPr>
      <w:r>
        <w:rPr>
          <w:rStyle w:val="a6"/>
        </w:rPr>
        <w:annotationRef/>
      </w:r>
      <w:r>
        <w:rPr>
          <w:rFonts w:hint="eastAsia"/>
        </w:rPr>
        <w:t>、→</w:t>
      </w:r>
      <w:r>
        <w:rPr>
          <w:rFonts w:hint="eastAsia"/>
        </w:rPr>
        <w:t>,</w:t>
      </w:r>
    </w:p>
    <w:p w14:paraId="1F986005" w14:textId="41650393" w:rsidR="00A220D1" w:rsidRDefault="00A220D1">
      <w:pPr>
        <w:pStyle w:val="a7"/>
      </w:pPr>
      <w:r>
        <w:rPr>
          <w:rFonts w:hint="eastAsia"/>
        </w:rPr>
        <w:t>。→</w:t>
      </w:r>
      <w:r>
        <w:rPr>
          <w:rFonts w:hint="eastAsia"/>
        </w:rPr>
        <w:t>.</w:t>
      </w:r>
    </w:p>
  </w:comment>
  <w:comment w:id="5" w:author="Sora Takaya" w:date="2023-06-07T17:26:00Z" w:initials="ST">
    <w:p w14:paraId="1D62BB52" w14:textId="77777777" w:rsidR="0076105E" w:rsidRDefault="0076105E">
      <w:pPr>
        <w:pStyle w:val="a7"/>
      </w:pPr>
      <w:r>
        <w:rPr>
          <w:rStyle w:val="a6"/>
        </w:rPr>
        <w:annotationRef/>
      </w:r>
      <w:r w:rsidR="0006423E">
        <w:rPr>
          <w:rFonts w:hint="eastAsia"/>
        </w:rPr>
        <w:t>英訳の結果下記のようになりました。</w:t>
      </w:r>
    </w:p>
    <w:p w14:paraId="5F997340" w14:textId="77777777" w:rsidR="0006423E" w:rsidRDefault="0006423E">
      <w:pPr>
        <w:pStyle w:val="a7"/>
      </w:pPr>
      <w:r>
        <w:rPr>
          <w:rFonts w:hint="eastAsia"/>
        </w:rPr>
        <w:t>反映しても大丈夫でしょうか</w:t>
      </w:r>
    </w:p>
    <w:p w14:paraId="713F4F68" w14:textId="77777777" w:rsidR="0006423E" w:rsidRDefault="0006423E">
      <w:pPr>
        <w:pStyle w:val="a7"/>
      </w:pPr>
    </w:p>
    <w:p w14:paraId="0480DABA" w14:textId="41B19D30" w:rsidR="0006423E" w:rsidRDefault="0006423E" w:rsidP="0006423E">
      <w:pPr>
        <w:pStyle w:val="a7"/>
      </w:pPr>
      <w:r>
        <w:t>In recent years, machine learning technologies have been actively implemented in society. In particular, technologies such as reinforcement learning and transfer learning are being implemented in intelligent robots. The authors have proposed knowledge-selective transfer reinforcement learning based on the activation-diffusion model, which is a knowledge in the field of cognitive science. Although static obstacle avoidance has been achieved in mobile robots with knowledge-selective transfer reinforcement learning, dynamic obstacle avoidance has not been investigated. In this presentation, we report that dynamic obstacle avoidance can be realized by tuning the hyper-parameters of knowledge-selective transfer reinforcement learning.</w:t>
      </w:r>
    </w:p>
  </w:comment>
  <w:comment w:id="6" w:author="Hitoshi Kono" w:date="2023-06-12T15:24:00Z" w:initials="HK">
    <w:p w14:paraId="0CDF09A3" w14:textId="77777777" w:rsidR="00570F92" w:rsidRDefault="00570F92">
      <w:pPr>
        <w:pStyle w:val="a7"/>
      </w:pPr>
      <w:r>
        <w:rPr>
          <w:rStyle w:val="a6"/>
        </w:rPr>
        <w:annotationRef/>
      </w:r>
      <w:r>
        <w:t>In recent years, machine learning technologies have been actively implemented in society.</w:t>
      </w:r>
      <w:r>
        <w:rPr>
          <w:rFonts w:hint="eastAsia"/>
        </w:rPr>
        <w:t xml:space="preserve"> </w:t>
      </w:r>
      <w:r>
        <w:t xml:space="preserve">Especially technologies such as reinforcement learning and transfer learning are being implemented in intelligent robot systems. The authors have proposed knowledge-selective transfer reinforcement learning based on the spreading activation model, which is a knowledge in the field of cognitive science. In past research, although static obstacle avoidance has been achieved in mobile robots with knowledge-selective transfer reinforcement learning, dynamic obstacle avoidance has not been investigated. In this paper, </w:t>
      </w:r>
      <w:r w:rsidR="00AA462D">
        <w:t xml:space="preserve">it is realized </w:t>
      </w:r>
      <w:r>
        <w:t xml:space="preserve"> that dynamic obstacle avoidance by tuning the hyper-parameters of transfer reinforcement learning</w:t>
      </w:r>
      <w:r w:rsidR="00AA462D">
        <w:t xml:space="preserve"> with knowledge selection</w:t>
      </w:r>
      <w:r>
        <w:t>.</w:t>
      </w:r>
    </w:p>
    <w:p w14:paraId="7407C16A" w14:textId="77777777" w:rsidR="00AA462D" w:rsidRDefault="00AA462D">
      <w:pPr>
        <w:pStyle w:val="a7"/>
      </w:pPr>
    </w:p>
    <w:p w14:paraId="00E49260" w14:textId="07BCAEA2" w:rsidR="00AA462D" w:rsidRDefault="00AA462D">
      <w:pPr>
        <w:pStyle w:val="a7"/>
      </w:pPr>
      <w:r>
        <w:rPr>
          <w:rFonts w:hint="eastAsia"/>
        </w:rPr>
        <w:t>としましょう．</w:t>
      </w:r>
    </w:p>
  </w:comment>
  <w:comment w:id="9" w:author="Sora Takaya" w:date="2023-06-07T17:28:00Z" w:initials="ST">
    <w:p w14:paraId="23D3D640" w14:textId="77777777" w:rsidR="00F7235F" w:rsidRDefault="00F7235F" w:rsidP="00F7235F">
      <w:pPr>
        <w:pStyle w:val="a7"/>
      </w:pPr>
      <w:r>
        <w:rPr>
          <w:rStyle w:val="a6"/>
        </w:rPr>
        <w:annotationRef/>
      </w:r>
      <w:r>
        <w:rPr>
          <w:rFonts w:hint="eastAsia"/>
        </w:rPr>
        <w:t>緒言から始める</w:t>
      </w:r>
    </w:p>
    <w:p w14:paraId="7238319C" w14:textId="77777777" w:rsidR="0076652A" w:rsidRDefault="0076652A" w:rsidP="00F7235F">
      <w:pPr>
        <w:pStyle w:val="a7"/>
      </w:pPr>
    </w:p>
    <w:p w14:paraId="3CE0007B" w14:textId="77777777" w:rsidR="0076652A" w:rsidRDefault="0076652A" w:rsidP="00F7235F">
      <w:pPr>
        <w:pStyle w:val="a7"/>
      </w:pPr>
      <w:r>
        <w:rPr>
          <w:rFonts w:hint="eastAsia"/>
        </w:rPr>
        <w:t>こうこうこういう課題がある</w:t>
      </w:r>
    </w:p>
    <w:p w14:paraId="37EA0ED3" w14:textId="77777777" w:rsidR="0076652A" w:rsidRDefault="0076652A" w:rsidP="00F7235F">
      <w:pPr>
        <w:pStyle w:val="a7"/>
      </w:pPr>
      <w:r>
        <w:rPr>
          <w:rFonts w:hint="eastAsia"/>
        </w:rPr>
        <w:t>そのためにこのような技術が必要</w:t>
      </w:r>
    </w:p>
    <w:p w14:paraId="5A0D7C61" w14:textId="4AF83093" w:rsidR="0076652A" w:rsidRDefault="0076652A" w:rsidP="00F7235F">
      <w:pPr>
        <w:pStyle w:val="a7"/>
      </w:pPr>
      <w:r>
        <w:rPr>
          <w:rFonts w:hint="eastAsia"/>
        </w:rPr>
        <w:t>だからこの研究をしている</w:t>
      </w:r>
    </w:p>
  </w:comment>
  <w:comment w:id="10" w:author="Sora Takaya" w:date="2023-06-12T16:57:00Z" w:initials="ST">
    <w:p w14:paraId="4FEE0176" w14:textId="50E1E147" w:rsidR="001C19AB" w:rsidRDefault="001C19AB" w:rsidP="001C19AB">
      <w:pPr>
        <w:pStyle w:val="a7"/>
      </w:pPr>
      <w:r>
        <w:rPr>
          <w:rStyle w:val="a6"/>
        </w:rPr>
        <w:annotationRef/>
      </w:r>
      <w:r>
        <w:rPr>
          <w:rFonts w:hint="eastAsia"/>
        </w:rPr>
        <w:t>下記の改善点を改善しました。</w:t>
      </w:r>
      <w:r>
        <w:br/>
      </w:r>
      <w:r>
        <w:br/>
      </w:r>
    </w:p>
    <w:p w14:paraId="78BAE867" w14:textId="77777777" w:rsidR="001C19AB" w:rsidRDefault="001C19AB" w:rsidP="001C19AB">
      <w:pPr>
        <w:pStyle w:val="a7"/>
      </w:pPr>
      <w:r>
        <w:rPr>
          <w:rFonts w:hint="eastAsia"/>
        </w:rPr>
        <w:t>技術だけの話からスタートするのではなく，社会的背景から入る．プレゼンの順序と一緒．</w:t>
      </w:r>
    </w:p>
    <w:p w14:paraId="35729DC5" w14:textId="77777777" w:rsidR="001C19AB" w:rsidRDefault="001C19AB" w:rsidP="001C19AB">
      <w:pPr>
        <w:pStyle w:val="a7"/>
      </w:pPr>
      <w:r>
        <w:rPr>
          <w:rFonts w:hint="eastAsia"/>
        </w:rPr>
        <w:t>それら社会的背景や関連研究を述べる時には，できるだけ信頼できる情報の引用を付けたい．</w:t>
      </w:r>
      <w:r>
        <w:rPr>
          <w:rFonts w:hint="eastAsia"/>
        </w:rPr>
        <w:t>WEB</w:t>
      </w:r>
      <w:r>
        <w:rPr>
          <w:rFonts w:hint="eastAsia"/>
        </w:rPr>
        <w:t>ページなどの引用はなるべく避ける．省庁が出している報告書のデータを引用する際は</w:t>
      </w:r>
      <w:r>
        <w:rPr>
          <w:rFonts w:hint="eastAsia"/>
        </w:rPr>
        <w:t>URL</w:t>
      </w:r>
      <w:r>
        <w:rPr>
          <w:rFonts w:hint="eastAsia"/>
        </w:rPr>
        <w:t>を参考文献リストに入れてよい．</w:t>
      </w:r>
    </w:p>
    <w:p w14:paraId="091B6D34" w14:textId="77777777" w:rsidR="001C19AB" w:rsidRDefault="001C19AB" w:rsidP="001C19AB">
      <w:pPr>
        <w:pStyle w:val="a7"/>
      </w:pPr>
      <w:r>
        <w:rPr>
          <w:rFonts w:hint="eastAsia"/>
        </w:rPr>
        <w:t>論文の本文では全体通りして　、や。ではなく　，と　．にする</w:t>
      </w:r>
    </w:p>
    <w:p w14:paraId="7C39272C" w14:textId="77777777" w:rsidR="001C19AB" w:rsidRDefault="001C19AB" w:rsidP="001C19AB">
      <w:pPr>
        <w:pStyle w:val="a7"/>
      </w:pPr>
      <w:r>
        <w:rPr>
          <w:rFonts w:hint="eastAsia"/>
        </w:rPr>
        <w:t>河野らの可能性</w:t>
      </w:r>
    </w:p>
    <w:p w14:paraId="37A0C789" w14:textId="77777777" w:rsidR="001C19AB" w:rsidRDefault="001C19AB" w:rsidP="001C19AB">
      <w:pPr>
        <w:pStyle w:val="a7"/>
      </w:pPr>
      <w:r>
        <w:rPr>
          <w:rFonts w:hint="eastAsia"/>
        </w:rPr>
        <w:t>河野らで</w:t>
      </w:r>
      <w:r>
        <w:rPr>
          <w:rFonts w:hint="eastAsia"/>
        </w:rPr>
        <w:t>OK</w:t>
      </w:r>
    </w:p>
    <w:p w14:paraId="2E1392AF" w14:textId="77777777" w:rsidR="001C19AB" w:rsidRDefault="001C19AB" w:rsidP="001C19AB">
      <w:pPr>
        <w:pStyle w:val="a7"/>
      </w:pPr>
      <w:r>
        <w:rPr>
          <w:rFonts w:hint="eastAsia"/>
        </w:rPr>
        <w:t>文末に論文を引用する．去年の電気学会の奴で良い．引用の仕方はこのデータのサンプル記述を参考にする．</w:t>
      </w:r>
    </w:p>
    <w:p w14:paraId="3FEF1B17" w14:textId="77777777" w:rsidR="001C19AB" w:rsidRDefault="001C19AB" w:rsidP="001C19AB">
      <w:pPr>
        <w:pStyle w:val="a7"/>
      </w:pPr>
      <w:r>
        <w:rPr>
          <w:rFonts w:hint="eastAsia"/>
        </w:rPr>
        <w:t>課題の提示</w:t>
      </w:r>
    </w:p>
    <w:p w14:paraId="52EF2130" w14:textId="77777777" w:rsidR="001C19AB" w:rsidRDefault="001C19AB" w:rsidP="001C19AB">
      <w:pPr>
        <w:pStyle w:val="a7"/>
      </w:pPr>
      <w:r>
        <w:rPr>
          <w:rFonts w:hint="eastAsia"/>
        </w:rPr>
        <w:t>課題の提示は問題無いのでこのまま執筆をつづけてほしいですが，「でした」という表現は使わない「である」調にする．</w:t>
      </w:r>
    </w:p>
    <w:p w14:paraId="3AD9147E" w14:textId="77777777" w:rsidR="001C19AB" w:rsidRDefault="001C19AB" w:rsidP="001C19AB">
      <w:pPr>
        <w:pStyle w:val="a7"/>
      </w:pPr>
      <w:r>
        <w:rPr>
          <w:rFonts w:hint="eastAsia"/>
        </w:rPr>
        <w:t>手法である</w:t>
      </w:r>
    </w:p>
    <w:p w14:paraId="34F3E863" w14:textId="77777777" w:rsidR="001C19AB" w:rsidRDefault="001C19AB" w:rsidP="001C19AB">
      <w:pPr>
        <w:pStyle w:val="a7"/>
      </w:pPr>
    </w:p>
    <w:p w14:paraId="0C26E3CD" w14:textId="77777777" w:rsidR="001C19AB" w:rsidRDefault="001C19AB" w:rsidP="001C19AB">
      <w:pPr>
        <w:pStyle w:val="a7"/>
      </w:pPr>
      <w:r>
        <w:rPr>
          <w:rFonts w:hint="eastAsia"/>
        </w:rPr>
        <w:t>あと知識選択型転移強化学習の内容を説明している文章であるが，内容がただの転移強化学習になっており，知識選択要素が無い．もっと具体的に説明する．</w:t>
      </w:r>
    </w:p>
    <w:p w14:paraId="18123807" w14:textId="4AFDEE0A" w:rsidR="001C19AB" w:rsidRPr="001C19AB" w:rsidRDefault="001C19AB">
      <w:pPr>
        <w:pStyle w:val="a7"/>
      </w:pPr>
    </w:p>
  </w:comment>
  <w:comment w:id="11" w:author="Hitoshi Kono" w:date="2023-06-13T11:08:00Z" w:initials="HK">
    <w:p w14:paraId="5FF15CA4" w14:textId="298F4D48" w:rsidR="000F2DE7" w:rsidRDefault="000F2DE7">
      <w:pPr>
        <w:pStyle w:val="a7"/>
      </w:pPr>
      <w:r>
        <w:rPr>
          <w:rStyle w:val="a6"/>
        </w:rPr>
        <w:annotationRef/>
      </w:r>
      <w:r>
        <w:rPr>
          <w:rFonts w:hint="eastAsia"/>
        </w:rPr>
        <w:t>ちょっと手直ししました．</w:t>
      </w:r>
    </w:p>
  </w:comment>
  <w:comment w:id="12" w:author="Hitoshi Kono" w:date="2023-06-12T15:40:00Z" w:initials="HK">
    <w:p w14:paraId="3D21CF71" w14:textId="77777777" w:rsidR="00AA462D" w:rsidRDefault="00AA462D">
      <w:pPr>
        <w:pStyle w:val="a7"/>
      </w:pPr>
      <w:r>
        <w:rPr>
          <w:rStyle w:val="a6"/>
        </w:rPr>
        <w:annotationRef/>
      </w:r>
      <w:r>
        <w:rPr>
          <w:rFonts w:hint="eastAsia"/>
        </w:rPr>
        <w:t>実験の前に提案手法やシステム構成の話がくるべき</w:t>
      </w:r>
    </w:p>
    <w:p w14:paraId="4600F7A8" w14:textId="77777777" w:rsidR="00AA462D" w:rsidRDefault="00AA462D">
      <w:pPr>
        <w:pStyle w:val="a7"/>
      </w:pPr>
    </w:p>
    <w:p w14:paraId="2AA1CC90" w14:textId="5B9AF2E2" w:rsidR="00AA462D" w:rsidRDefault="00AA462D">
      <w:pPr>
        <w:pStyle w:val="a7"/>
      </w:pPr>
      <w:r>
        <w:rPr>
          <w:rFonts w:hint="eastAsia"/>
        </w:rPr>
        <w:t>昨年の電気学会の論文を参考に書くこと</w:t>
      </w:r>
    </w:p>
  </w:comment>
  <w:comment w:id="14" w:author="Hitoshi Kono" w:date="2023-06-15T19:01:00Z" w:initials="HK">
    <w:p w14:paraId="11C031DF" w14:textId="3D856639" w:rsidR="00E121B9" w:rsidRDefault="00E121B9">
      <w:pPr>
        <w:pStyle w:val="a7"/>
        <w:rPr>
          <w:rFonts w:hint="eastAsia"/>
        </w:rPr>
      </w:pPr>
      <w:r>
        <w:rPr>
          <w:rStyle w:val="a6"/>
        </w:rPr>
        <w:annotationRef/>
      </w:r>
      <w:r>
        <w:rPr>
          <w:rFonts w:hint="eastAsia"/>
        </w:rPr>
        <w:t>既存知識の．．．の文字列を消せますか</w:t>
      </w:r>
      <w:r>
        <w:rPr>
          <w:rFonts w:hint="eastAsia"/>
        </w:rPr>
        <w:t>?</w:t>
      </w:r>
    </w:p>
  </w:comment>
  <w:comment w:id="15" w:author="Sora Takaya" w:date="2023-06-15T17:17:00Z" w:initials="ST">
    <w:p w14:paraId="66BD4FDA" w14:textId="77777777" w:rsidR="00011AC2" w:rsidRDefault="00011AC2" w:rsidP="00011AC2">
      <w:pPr>
        <w:pStyle w:val="a7"/>
      </w:pPr>
      <w:r>
        <w:rPr>
          <w:rStyle w:val="a6"/>
        </w:rPr>
        <w:annotationRef/>
      </w:r>
      <w:r>
        <w:rPr>
          <w:rFonts w:hint="eastAsia"/>
        </w:rPr>
        <w:t>変換</w:t>
      </w:r>
    </w:p>
  </w:comment>
  <w:comment w:id="16" w:author="Hitoshi Kono" w:date="2023-06-15T19:01:00Z" w:initials="HK">
    <w:p w14:paraId="7EA3845B" w14:textId="4D6E0B9C" w:rsidR="00E121B9" w:rsidRDefault="00E121B9">
      <w:pPr>
        <w:pStyle w:val="a7"/>
      </w:pPr>
      <w:r>
        <w:rPr>
          <w:rStyle w:val="a6"/>
        </w:rPr>
        <w:annotationRef/>
      </w:r>
      <w:r>
        <w:rPr>
          <w:rFonts w:hint="eastAsia"/>
        </w:rPr>
        <w:t>ここら辺の単語が表記ブレや，何を指しているか分からないので，他の文章と整合性を取ってもらえますか</w:t>
      </w:r>
      <w:r>
        <w:rPr>
          <w:rFonts w:hint="eastAsia"/>
        </w:rPr>
        <w:t>?</w:t>
      </w:r>
    </w:p>
  </w:comment>
  <w:comment w:id="17" w:author="Hitoshi Kono" w:date="2023-06-15T19:02:00Z" w:initials="HK">
    <w:p w14:paraId="7D893F9C" w14:textId="72D71C41" w:rsidR="005176DB" w:rsidRDefault="005176DB">
      <w:pPr>
        <w:pStyle w:val="a7"/>
      </w:pPr>
      <w:r>
        <w:rPr>
          <w:rStyle w:val="a6"/>
        </w:rPr>
        <w:annotationRef/>
      </w:r>
      <w:r>
        <w:rPr>
          <w:rFonts w:hint="eastAsia"/>
        </w:rPr>
        <w:t>既存知識の類似度．．．を消せますか・</w:t>
      </w:r>
    </w:p>
  </w:comment>
  <w:comment w:id="19" w:author="Sora Takaya" w:date="2023-06-07T17:28:00Z" w:initials="ST">
    <w:p w14:paraId="4B47A34C" w14:textId="77777777" w:rsidR="00F7235F" w:rsidRDefault="00F7235F" w:rsidP="00F7235F">
      <w:pPr>
        <w:pStyle w:val="a7"/>
      </w:pPr>
      <w:r>
        <w:rPr>
          <w:rStyle w:val="a6"/>
        </w:rPr>
        <w:annotationRef/>
      </w:r>
      <w:r>
        <w:rPr>
          <w:rFonts w:hint="eastAsia"/>
        </w:rPr>
        <w:t>緒言から始める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DCBB302" w15:done="1"/>
  <w15:commentEx w15:paraId="7ADC72F4" w15:paraIdParent="3DCBB302" w15:done="1"/>
  <w15:commentEx w15:paraId="506D8AEF" w15:done="1"/>
  <w15:commentEx w15:paraId="545D2795" w15:paraIdParent="506D8AEF" w15:done="1"/>
  <w15:commentEx w15:paraId="5335F86F" w15:paraIdParent="506D8AEF" w15:done="1"/>
  <w15:commentEx w15:paraId="1F986005" w15:done="0"/>
  <w15:commentEx w15:paraId="0480DABA" w15:done="1"/>
  <w15:commentEx w15:paraId="00E49260" w15:paraIdParent="0480DABA" w15:done="1"/>
  <w15:commentEx w15:paraId="5A0D7C61" w15:done="1"/>
  <w15:commentEx w15:paraId="18123807" w15:done="1"/>
  <w15:commentEx w15:paraId="5FF15CA4" w15:paraIdParent="18123807" w15:done="1"/>
  <w15:commentEx w15:paraId="2AA1CC90" w15:done="0"/>
  <w15:commentEx w15:paraId="11C031DF" w15:done="0"/>
  <w15:commentEx w15:paraId="66BD4FDA" w15:done="0"/>
  <w15:commentEx w15:paraId="7EA3845B" w15:done="0"/>
  <w15:commentEx w15:paraId="7D893F9C" w15:done="0"/>
  <w15:commentEx w15:paraId="4B47A34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B3397" w16cex:dateUtc="2023-06-07T07:49:00Z"/>
  <w16cex:commentExtensible w16cex:durableId="282B31B4" w16cex:dateUtc="2023-06-07T07:41:00Z"/>
  <w16cex:commentExtensible w16cex:durableId="282B3C04" w16cex:dateUtc="2023-06-07T08:25:00Z"/>
  <w16cex:commentExtensible w16cex:durableId="2835C520" w16cex:dateUtc="2023-06-15T08:13:00Z"/>
  <w16cex:commentExtensible w16cex:durableId="282B3C50" w16cex:dateUtc="2023-06-07T08:26:00Z"/>
  <w16cex:commentExtensible w16cex:durableId="282B3CBB" w16cex:dateUtc="2023-06-07T08:28:00Z"/>
  <w16cex:commentExtensible w16cex:durableId="2831CD11" w16cex:dateUtc="2023-06-12T07:57:00Z"/>
  <w16cex:commentExtensible w16cex:durableId="2835C619" w16cex:dateUtc="2023-06-15T08:17:00Z"/>
  <w16cex:commentExtensible w16cex:durableId="282B3D5B" w16cex:dateUtc="2023-06-07T08: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CBB302" w16cid:durableId="282B3397"/>
  <w16cid:commentId w16cid:paraId="7ADC72F4" w16cid:durableId="2831BD25"/>
  <w16cid:commentId w16cid:paraId="506D8AEF" w16cid:durableId="282B31B4"/>
  <w16cid:commentId w16cid:paraId="545D2795" w16cid:durableId="282B3C04"/>
  <w16cid:commentId w16cid:paraId="5335F86F" w16cid:durableId="2831BCD3"/>
  <w16cid:commentId w16cid:paraId="1F986005" w16cid:durableId="2835C520"/>
  <w16cid:commentId w16cid:paraId="0480DABA" w16cid:durableId="282B3C50"/>
  <w16cid:commentId w16cid:paraId="00E49260" w16cid:durableId="2831B71E"/>
  <w16cid:commentId w16cid:paraId="5A0D7C61" w16cid:durableId="282B3CBB"/>
  <w16cid:commentId w16cid:paraId="18123807" w16cid:durableId="2831CD11"/>
  <w16cid:commentId w16cid:paraId="5FF15CA4" w16cid:durableId="2832CC9D"/>
  <w16cid:commentId w16cid:paraId="2AA1CC90" w16cid:durableId="2831BADB"/>
  <w16cid:commentId w16cid:paraId="11C031DF" w16cid:durableId="2835DE99"/>
  <w16cid:commentId w16cid:paraId="7EA3845B" w16cid:durableId="2835DE81"/>
  <w16cid:commentId w16cid:paraId="7D893F9C" w16cid:durableId="2835DED4"/>
  <w16cid:commentId w16cid:paraId="4B47A34C" w16cid:durableId="282B3D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E6AB8F" w14:textId="77777777" w:rsidR="00E66863" w:rsidRDefault="00E66863">
      <w:r>
        <w:separator/>
      </w:r>
    </w:p>
  </w:endnote>
  <w:endnote w:type="continuationSeparator" w:id="0">
    <w:p w14:paraId="63254952" w14:textId="77777777" w:rsidR="00E66863" w:rsidRDefault="00E668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News Gothic MT">
    <w:altName w:val="News Gothic MT"/>
    <w:charset w:val="00"/>
    <w:family w:val="swiss"/>
    <w:pitch w:val="variable"/>
    <w:sig w:usb0="00000003" w:usb1="00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 w:name="ＭＳ Ｐ明朝">
    <w:panose1 w:val="02020600040205080304"/>
    <w:charset w:val="80"/>
    <w:family w:val="roman"/>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4ECA77" w14:textId="77777777" w:rsidR="00BB6B28" w:rsidRDefault="00BB6B28" w:rsidP="00125E8D">
    <w:pPr>
      <w:pStyle w:val="061"/>
      <w:jc w:val="right"/>
      <w:rPr>
        <w:rFonts w:ascii="News Gothic MT" w:hAnsi="News Gothic MT"/>
        <w:sz w:val="15"/>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465E36" w14:textId="77777777" w:rsidR="00E66863" w:rsidRDefault="00E66863">
      <w:r>
        <w:separator/>
      </w:r>
    </w:p>
  </w:footnote>
  <w:footnote w:type="continuationSeparator" w:id="0">
    <w:p w14:paraId="16113F10" w14:textId="77777777" w:rsidR="00E66863" w:rsidRDefault="00E668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1906F4" w14:textId="77777777" w:rsidR="00BB6B28" w:rsidRDefault="00BB6B28">
    <w:pPr>
      <w:pStyle w:val="063"/>
    </w:pPr>
  </w:p>
  <w:p w14:paraId="732CA4C4" w14:textId="77777777" w:rsidR="00BB6B28" w:rsidRDefault="00BB6B28">
    <w:pPr>
      <w:pStyle w:val="a5"/>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D1693"/>
    <w:multiLevelType w:val="hybridMultilevel"/>
    <w:tmpl w:val="0D9A2EEE"/>
    <w:lvl w:ilvl="0" w:tplc="C2386612">
      <w:start w:val="1"/>
      <w:numFmt w:val="decimal"/>
      <w:lvlText w:val="%1."/>
      <w:lvlJc w:val="left"/>
      <w:pPr>
        <w:tabs>
          <w:tab w:val="num" w:pos="360"/>
        </w:tabs>
        <w:ind w:left="360" w:hanging="360"/>
      </w:pPr>
    </w:lvl>
    <w:lvl w:ilvl="1" w:tplc="53E266A4">
      <w:start w:val="1"/>
      <w:numFmt w:val="decimal"/>
      <w:lvlText w:val="%2."/>
      <w:lvlJc w:val="left"/>
      <w:pPr>
        <w:tabs>
          <w:tab w:val="num" w:pos="1440"/>
        </w:tabs>
        <w:ind w:left="1440" w:hanging="360"/>
      </w:pPr>
    </w:lvl>
    <w:lvl w:ilvl="2" w:tplc="11B83144">
      <w:start w:val="1"/>
      <w:numFmt w:val="decimal"/>
      <w:lvlText w:val="%3."/>
      <w:lvlJc w:val="left"/>
      <w:pPr>
        <w:tabs>
          <w:tab w:val="num" w:pos="2160"/>
        </w:tabs>
        <w:ind w:left="2160" w:hanging="360"/>
      </w:pPr>
    </w:lvl>
    <w:lvl w:ilvl="3" w:tplc="58F2C22C">
      <w:start w:val="1"/>
      <w:numFmt w:val="decimal"/>
      <w:lvlText w:val="%4."/>
      <w:lvlJc w:val="left"/>
      <w:pPr>
        <w:tabs>
          <w:tab w:val="num" w:pos="2880"/>
        </w:tabs>
        <w:ind w:left="2880" w:hanging="360"/>
      </w:pPr>
    </w:lvl>
    <w:lvl w:ilvl="4" w:tplc="85AEE832">
      <w:start w:val="1"/>
      <w:numFmt w:val="decimal"/>
      <w:lvlText w:val="%5."/>
      <w:lvlJc w:val="left"/>
      <w:pPr>
        <w:tabs>
          <w:tab w:val="num" w:pos="3600"/>
        </w:tabs>
        <w:ind w:left="3600" w:hanging="360"/>
      </w:pPr>
    </w:lvl>
    <w:lvl w:ilvl="5" w:tplc="5B4ABE04">
      <w:start w:val="1"/>
      <w:numFmt w:val="decimal"/>
      <w:lvlText w:val="%6."/>
      <w:lvlJc w:val="left"/>
      <w:pPr>
        <w:tabs>
          <w:tab w:val="num" w:pos="4320"/>
        </w:tabs>
        <w:ind w:left="4320" w:hanging="360"/>
      </w:pPr>
    </w:lvl>
    <w:lvl w:ilvl="6" w:tplc="226293BA">
      <w:start w:val="1"/>
      <w:numFmt w:val="decimal"/>
      <w:lvlText w:val="%7."/>
      <w:lvlJc w:val="left"/>
      <w:pPr>
        <w:tabs>
          <w:tab w:val="num" w:pos="5040"/>
        </w:tabs>
        <w:ind w:left="5040" w:hanging="360"/>
      </w:pPr>
    </w:lvl>
    <w:lvl w:ilvl="7" w:tplc="C27495AE">
      <w:start w:val="1"/>
      <w:numFmt w:val="decimal"/>
      <w:lvlText w:val="%8."/>
      <w:lvlJc w:val="left"/>
      <w:pPr>
        <w:tabs>
          <w:tab w:val="num" w:pos="5760"/>
        </w:tabs>
        <w:ind w:left="5760" w:hanging="360"/>
      </w:pPr>
    </w:lvl>
    <w:lvl w:ilvl="8" w:tplc="D8D87E32">
      <w:start w:val="1"/>
      <w:numFmt w:val="decimal"/>
      <w:lvlText w:val="%9."/>
      <w:lvlJc w:val="left"/>
      <w:pPr>
        <w:tabs>
          <w:tab w:val="num" w:pos="6480"/>
        </w:tabs>
        <w:ind w:left="6480" w:hanging="360"/>
      </w:pPr>
    </w:lvl>
  </w:abstractNum>
  <w:abstractNum w:abstractNumId="1" w15:restartNumberingAfterBreak="0">
    <w:nsid w:val="68747E67"/>
    <w:multiLevelType w:val="hybridMultilevel"/>
    <w:tmpl w:val="34A862F0"/>
    <w:lvl w:ilvl="0" w:tplc="73C018A6">
      <w:start w:val="3"/>
      <w:numFmt w:val="decimal"/>
      <w:lvlText w:val="%1."/>
      <w:lvlJc w:val="left"/>
      <w:pPr>
        <w:tabs>
          <w:tab w:val="num" w:pos="420"/>
        </w:tabs>
        <w:ind w:left="420" w:hanging="420"/>
      </w:pPr>
    </w:lvl>
    <w:lvl w:ilvl="1" w:tplc="0400C8E8">
      <w:start w:val="1"/>
      <w:numFmt w:val="decimal"/>
      <w:lvlText w:val="%2."/>
      <w:lvlJc w:val="left"/>
      <w:pPr>
        <w:tabs>
          <w:tab w:val="num" w:pos="1440"/>
        </w:tabs>
        <w:ind w:left="1440" w:hanging="360"/>
      </w:pPr>
    </w:lvl>
    <w:lvl w:ilvl="2" w:tplc="1C8221B0">
      <w:start w:val="1"/>
      <w:numFmt w:val="decimal"/>
      <w:lvlText w:val="%3."/>
      <w:lvlJc w:val="left"/>
      <w:pPr>
        <w:tabs>
          <w:tab w:val="num" w:pos="2160"/>
        </w:tabs>
        <w:ind w:left="2160" w:hanging="360"/>
      </w:pPr>
    </w:lvl>
    <w:lvl w:ilvl="3" w:tplc="9F04D664">
      <w:start w:val="1"/>
      <w:numFmt w:val="decimal"/>
      <w:lvlText w:val="%4."/>
      <w:lvlJc w:val="left"/>
      <w:pPr>
        <w:tabs>
          <w:tab w:val="num" w:pos="2880"/>
        </w:tabs>
        <w:ind w:left="2880" w:hanging="360"/>
      </w:pPr>
    </w:lvl>
    <w:lvl w:ilvl="4" w:tplc="7786ACA2">
      <w:start w:val="1"/>
      <w:numFmt w:val="decimal"/>
      <w:lvlText w:val="%5."/>
      <w:lvlJc w:val="left"/>
      <w:pPr>
        <w:tabs>
          <w:tab w:val="num" w:pos="3600"/>
        </w:tabs>
        <w:ind w:left="3600" w:hanging="360"/>
      </w:pPr>
    </w:lvl>
    <w:lvl w:ilvl="5" w:tplc="553AFAFA">
      <w:start w:val="1"/>
      <w:numFmt w:val="decimal"/>
      <w:lvlText w:val="%6."/>
      <w:lvlJc w:val="left"/>
      <w:pPr>
        <w:tabs>
          <w:tab w:val="num" w:pos="4320"/>
        </w:tabs>
        <w:ind w:left="4320" w:hanging="360"/>
      </w:pPr>
    </w:lvl>
    <w:lvl w:ilvl="6" w:tplc="0DF00C80">
      <w:start w:val="1"/>
      <w:numFmt w:val="decimal"/>
      <w:lvlText w:val="%7."/>
      <w:lvlJc w:val="left"/>
      <w:pPr>
        <w:tabs>
          <w:tab w:val="num" w:pos="5040"/>
        </w:tabs>
        <w:ind w:left="5040" w:hanging="360"/>
      </w:pPr>
    </w:lvl>
    <w:lvl w:ilvl="7" w:tplc="EB6668C6">
      <w:start w:val="1"/>
      <w:numFmt w:val="decimal"/>
      <w:lvlText w:val="%8."/>
      <w:lvlJc w:val="left"/>
      <w:pPr>
        <w:tabs>
          <w:tab w:val="num" w:pos="5760"/>
        </w:tabs>
        <w:ind w:left="5760" w:hanging="360"/>
      </w:pPr>
    </w:lvl>
    <w:lvl w:ilvl="8" w:tplc="FFBC59CE">
      <w:start w:val="1"/>
      <w:numFmt w:val="decimal"/>
      <w:lvlText w:val="%9."/>
      <w:lvlJc w:val="left"/>
      <w:pPr>
        <w:tabs>
          <w:tab w:val="num" w:pos="6480"/>
        </w:tabs>
        <w:ind w:left="6480" w:hanging="360"/>
      </w:pPr>
    </w:lvl>
  </w:abstractNum>
  <w:abstractNum w:abstractNumId="2" w15:restartNumberingAfterBreak="0">
    <w:nsid w:val="79E527A1"/>
    <w:multiLevelType w:val="hybridMultilevel"/>
    <w:tmpl w:val="41CCBE18"/>
    <w:lvl w:ilvl="0" w:tplc="22EAD05A">
      <w:start w:val="1"/>
      <w:numFmt w:val="decimal"/>
      <w:lvlText w:val="（%1）"/>
      <w:lvlJc w:val="left"/>
      <w:pPr>
        <w:tabs>
          <w:tab w:val="num" w:pos="720"/>
        </w:tabs>
        <w:ind w:left="720" w:hanging="720"/>
      </w:pPr>
      <w:rPr>
        <w:rFonts w:ascii="Times New Roman" w:eastAsia="ＭＳ 明朝" w:hAnsi="Times New Roman" w:hint="default"/>
      </w:rPr>
    </w:lvl>
    <w:lvl w:ilvl="1" w:tplc="92FE90D2" w:tentative="1">
      <w:start w:val="1"/>
      <w:numFmt w:val="aiueoFullWidth"/>
      <w:lvlText w:val="(%2)"/>
      <w:lvlJc w:val="left"/>
      <w:pPr>
        <w:tabs>
          <w:tab w:val="num" w:pos="840"/>
        </w:tabs>
        <w:ind w:left="840" w:hanging="420"/>
      </w:pPr>
    </w:lvl>
    <w:lvl w:ilvl="2" w:tplc="50901FC2" w:tentative="1">
      <w:start w:val="1"/>
      <w:numFmt w:val="decimalEnclosedCircle"/>
      <w:lvlText w:val="%3"/>
      <w:lvlJc w:val="left"/>
      <w:pPr>
        <w:tabs>
          <w:tab w:val="num" w:pos="1260"/>
        </w:tabs>
        <w:ind w:left="1260" w:hanging="420"/>
      </w:pPr>
    </w:lvl>
    <w:lvl w:ilvl="3" w:tplc="DAE8A0E6" w:tentative="1">
      <w:start w:val="1"/>
      <w:numFmt w:val="decimal"/>
      <w:lvlText w:val="%4."/>
      <w:lvlJc w:val="left"/>
      <w:pPr>
        <w:tabs>
          <w:tab w:val="num" w:pos="1680"/>
        </w:tabs>
        <w:ind w:left="1680" w:hanging="420"/>
      </w:pPr>
    </w:lvl>
    <w:lvl w:ilvl="4" w:tplc="193ED27A" w:tentative="1">
      <w:start w:val="1"/>
      <w:numFmt w:val="aiueoFullWidth"/>
      <w:lvlText w:val="(%5)"/>
      <w:lvlJc w:val="left"/>
      <w:pPr>
        <w:tabs>
          <w:tab w:val="num" w:pos="2100"/>
        </w:tabs>
        <w:ind w:left="2100" w:hanging="420"/>
      </w:pPr>
    </w:lvl>
    <w:lvl w:ilvl="5" w:tplc="4DD8D720" w:tentative="1">
      <w:start w:val="1"/>
      <w:numFmt w:val="decimalEnclosedCircle"/>
      <w:lvlText w:val="%6"/>
      <w:lvlJc w:val="left"/>
      <w:pPr>
        <w:tabs>
          <w:tab w:val="num" w:pos="2520"/>
        </w:tabs>
        <w:ind w:left="2520" w:hanging="420"/>
      </w:pPr>
    </w:lvl>
    <w:lvl w:ilvl="6" w:tplc="9C144B02" w:tentative="1">
      <w:start w:val="1"/>
      <w:numFmt w:val="decimal"/>
      <w:lvlText w:val="%7."/>
      <w:lvlJc w:val="left"/>
      <w:pPr>
        <w:tabs>
          <w:tab w:val="num" w:pos="2940"/>
        </w:tabs>
        <w:ind w:left="2940" w:hanging="420"/>
      </w:pPr>
    </w:lvl>
    <w:lvl w:ilvl="7" w:tplc="FE3287E4" w:tentative="1">
      <w:start w:val="1"/>
      <w:numFmt w:val="aiueoFullWidth"/>
      <w:lvlText w:val="(%8)"/>
      <w:lvlJc w:val="left"/>
      <w:pPr>
        <w:tabs>
          <w:tab w:val="num" w:pos="3360"/>
        </w:tabs>
        <w:ind w:left="3360" w:hanging="420"/>
      </w:pPr>
    </w:lvl>
    <w:lvl w:ilvl="8" w:tplc="A83C6ECA" w:tentative="1">
      <w:start w:val="1"/>
      <w:numFmt w:val="decimalEnclosedCircle"/>
      <w:lvlText w:val="%9"/>
      <w:lvlJc w:val="left"/>
      <w:pPr>
        <w:tabs>
          <w:tab w:val="num" w:pos="3780"/>
        </w:tabs>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ora Takaya">
    <w15:presenceInfo w15:providerId="Windows Live" w15:userId="8c4f662357ca3de8"/>
  </w15:person>
  <w15:person w15:author="Hitoshi Kono">
    <w15:presenceInfo w15:providerId="None" w15:userId="Hitoshi Ko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ja-JP" w:vendorID="5" w:dllVersion="512" w:checkStyle="1"/>
  <w:proofState w:spelling="clean" w:grammar="dirty"/>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94"/>
  <w:evenAndOddHeaders/>
  <w:drawingGridHorizontalSpacing w:val="181"/>
  <w:drawingGridVerticalSpacing w:val="140"/>
  <w:displayHorizontalDrawingGridEvery w:val="0"/>
  <w:displayVerticalDrawingGridEvery w:val="2"/>
  <w:characterSpacingControl w:val="compressPunctuation"/>
  <w:hdrShapeDefaults>
    <o:shapedefaults v:ext="edit" spidmax="2053" style="mso-position-horizontal-relative:page;mso-position-vertical-relative:page" o:allowoverlap="f" fillcolor="white" stroke="f">
      <v:fill color="white"/>
      <v:stroke on="f"/>
      <v:textbox inset="0,0,0,0"/>
    </o:shapedefaults>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AE6"/>
    <w:rsid w:val="00011AC2"/>
    <w:rsid w:val="00035EF5"/>
    <w:rsid w:val="00057469"/>
    <w:rsid w:val="0006423E"/>
    <w:rsid w:val="0008545C"/>
    <w:rsid w:val="000B60B6"/>
    <w:rsid w:val="000E74B9"/>
    <w:rsid w:val="000F2DE7"/>
    <w:rsid w:val="000F3F7E"/>
    <w:rsid w:val="00125E8D"/>
    <w:rsid w:val="00126E93"/>
    <w:rsid w:val="00145966"/>
    <w:rsid w:val="001C19AB"/>
    <w:rsid w:val="001D7993"/>
    <w:rsid w:val="00202948"/>
    <w:rsid w:val="0020312A"/>
    <w:rsid w:val="00215D32"/>
    <w:rsid w:val="002173EF"/>
    <w:rsid w:val="0022597A"/>
    <w:rsid w:val="002334F1"/>
    <w:rsid w:val="00243164"/>
    <w:rsid w:val="0027421F"/>
    <w:rsid w:val="0028403C"/>
    <w:rsid w:val="002C3ECD"/>
    <w:rsid w:val="002E4688"/>
    <w:rsid w:val="002F4EFF"/>
    <w:rsid w:val="003B35F6"/>
    <w:rsid w:val="003C5E38"/>
    <w:rsid w:val="003D2083"/>
    <w:rsid w:val="003D2640"/>
    <w:rsid w:val="003E1589"/>
    <w:rsid w:val="003F3622"/>
    <w:rsid w:val="0043282A"/>
    <w:rsid w:val="00460DE5"/>
    <w:rsid w:val="00465026"/>
    <w:rsid w:val="004716B7"/>
    <w:rsid w:val="004A1AF2"/>
    <w:rsid w:val="004D45ED"/>
    <w:rsid w:val="004F48CF"/>
    <w:rsid w:val="004F74E1"/>
    <w:rsid w:val="005176DB"/>
    <w:rsid w:val="00570F92"/>
    <w:rsid w:val="00573665"/>
    <w:rsid w:val="00573F17"/>
    <w:rsid w:val="00583F63"/>
    <w:rsid w:val="005E34E7"/>
    <w:rsid w:val="00617BEA"/>
    <w:rsid w:val="006222D1"/>
    <w:rsid w:val="00635504"/>
    <w:rsid w:val="0064537D"/>
    <w:rsid w:val="0067483D"/>
    <w:rsid w:val="006C56E2"/>
    <w:rsid w:val="0076105E"/>
    <w:rsid w:val="0076652A"/>
    <w:rsid w:val="00794C66"/>
    <w:rsid w:val="007B440D"/>
    <w:rsid w:val="007B60E4"/>
    <w:rsid w:val="007C3904"/>
    <w:rsid w:val="00801B94"/>
    <w:rsid w:val="00803B41"/>
    <w:rsid w:val="00813068"/>
    <w:rsid w:val="00872AA1"/>
    <w:rsid w:val="008D6F3F"/>
    <w:rsid w:val="00930027"/>
    <w:rsid w:val="0097539F"/>
    <w:rsid w:val="00997153"/>
    <w:rsid w:val="009B5AE6"/>
    <w:rsid w:val="009C2E4D"/>
    <w:rsid w:val="009F6ADE"/>
    <w:rsid w:val="00A16152"/>
    <w:rsid w:val="00A16BD1"/>
    <w:rsid w:val="00A220D1"/>
    <w:rsid w:val="00A506CB"/>
    <w:rsid w:val="00A912A0"/>
    <w:rsid w:val="00AA462D"/>
    <w:rsid w:val="00AB7F43"/>
    <w:rsid w:val="00AD4880"/>
    <w:rsid w:val="00B05DA3"/>
    <w:rsid w:val="00B2359E"/>
    <w:rsid w:val="00B53958"/>
    <w:rsid w:val="00B8695C"/>
    <w:rsid w:val="00BB6B28"/>
    <w:rsid w:val="00C0523E"/>
    <w:rsid w:val="00C8633F"/>
    <w:rsid w:val="00C94D17"/>
    <w:rsid w:val="00CA0F0A"/>
    <w:rsid w:val="00CB55D2"/>
    <w:rsid w:val="00CD1DA8"/>
    <w:rsid w:val="00CE3350"/>
    <w:rsid w:val="00D21DD0"/>
    <w:rsid w:val="00D278B1"/>
    <w:rsid w:val="00D35189"/>
    <w:rsid w:val="00D449EC"/>
    <w:rsid w:val="00DC35AB"/>
    <w:rsid w:val="00DD3DDF"/>
    <w:rsid w:val="00E121B9"/>
    <w:rsid w:val="00E45FCF"/>
    <w:rsid w:val="00E66863"/>
    <w:rsid w:val="00E91A6A"/>
    <w:rsid w:val="00EE4D51"/>
    <w:rsid w:val="00F112B3"/>
    <w:rsid w:val="00F178CC"/>
    <w:rsid w:val="00F43A0D"/>
    <w:rsid w:val="00F7235F"/>
    <w:rsid w:val="00FA0545"/>
    <w:rsid w:val="00FA6ADA"/>
    <w:rsid w:val="00FD6F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style="mso-position-horizontal-relative:page;mso-position-vertical-relative:page" o:allowoverlap="f" fillcolor="white" stroke="f">
      <v:fill color="white"/>
      <v:stroke on="f"/>
      <v:textbox inset="0,0,0,0"/>
    </o:shapedefaults>
    <o:shapelayout v:ext="edit">
      <o:idmap v:ext="edit" data="2"/>
    </o:shapelayout>
  </w:shapeDefaults>
  <w:decimalSymbol w:val="."/>
  <w:listSeparator w:val=","/>
  <w14:docId w14:val="1949CDDC"/>
  <w15:chartTrackingRefBased/>
  <w15:docId w15:val="{259EE7C2-4D5E-4597-8C24-5B02DF464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overflowPunct w:val="0"/>
      <w:jc w:val="both"/>
    </w:pPr>
    <w:rPr>
      <w:kern w:val="2"/>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00">
    <w:name w:val="000_改行"/>
    <w:basedOn w:val="000Base"/>
    <w:pPr>
      <w:spacing w:line="280" w:lineRule="exact"/>
      <w:jc w:val="center"/>
    </w:pPr>
    <w:rPr>
      <w:noProof/>
    </w:rPr>
  </w:style>
  <w:style w:type="paragraph" w:customStyle="1" w:styleId="011">
    <w:name w:val="011_タイトル（和）"/>
    <w:basedOn w:val="000Base"/>
    <w:pPr>
      <w:spacing w:line="560" w:lineRule="exact"/>
      <w:jc w:val="center"/>
      <w:textAlignment w:val="center"/>
    </w:pPr>
    <w:rPr>
      <w:sz w:val="32"/>
    </w:rPr>
  </w:style>
  <w:style w:type="paragraph" w:customStyle="1" w:styleId="0121">
    <w:name w:val="0121_氏名（和）_段落"/>
    <w:basedOn w:val="000Base"/>
    <w:pPr>
      <w:spacing w:before="80" w:after="80" w:line="400" w:lineRule="exact"/>
      <w:jc w:val="center"/>
      <w:textAlignment w:val="center"/>
    </w:pPr>
    <w:rPr>
      <w:sz w:val="24"/>
    </w:rPr>
  </w:style>
  <w:style w:type="character" w:customStyle="1" w:styleId="0122">
    <w:name w:val="0122_会員別（和）_文字"/>
    <w:rPr>
      <w:sz w:val="18"/>
    </w:rPr>
  </w:style>
  <w:style w:type="paragraph" w:customStyle="1" w:styleId="0141">
    <w:name w:val="0141_氏名（欧）_段落"/>
    <w:basedOn w:val="000Base"/>
    <w:pPr>
      <w:spacing w:line="280" w:lineRule="exact"/>
      <w:ind w:left="544" w:right="544"/>
      <w:jc w:val="center"/>
    </w:pPr>
    <w:rPr>
      <w:snapToGrid w:val="0"/>
    </w:rPr>
  </w:style>
  <w:style w:type="paragraph" w:customStyle="1" w:styleId="0131">
    <w:name w:val="0131_タイトル（欧）"/>
    <w:basedOn w:val="0141"/>
    <w:pPr>
      <w:ind w:left="0" w:right="0"/>
    </w:pPr>
    <w:rPr>
      <w:sz w:val="24"/>
    </w:rPr>
  </w:style>
  <w:style w:type="character" w:customStyle="1" w:styleId="0142">
    <w:name w:val="0142_会員別（欧）_文字"/>
    <w:rPr>
      <w:sz w:val="16"/>
    </w:rPr>
  </w:style>
  <w:style w:type="paragraph" w:customStyle="1" w:styleId="0151">
    <w:name w:val="0151_欧文アブスト"/>
    <w:basedOn w:val="000Base"/>
    <w:pPr>
      <w:spacing w:line="280" w:lineRule="atLeast"/>
      <w:ind w:left="363" w:right="363" w:firstLine="181"/>
    </w:pPr>
    <w:rPr>
      <w:snapToGrid w:val="0"/>
    </w:rPr>
  </w:style>
  <w:style w:type="paragraph" w:customStyle="1" w:styleId="0161">
    <w:name w:val="0161_キーワード（和）_段"/>
    <w:basedOn w:val="000Base"/>
    <w:pPr>
      <w:spacing w:line="280" w:lineRule="atLeast"/>
      <w:ind w:left="363" w:right="363"/>
    </w:pPr>
    <w:rPr>
      <w:snapToGrid w:val="0"/>
      <w:sz w:val="16"/>
    </w:rPr>
  </w:style>
  <w:style w:type="character" w:customStyle="1" w:styleId="0162">
    <w:name w:val="0162_キーワード（和）_文"/>
    <w:rPr>
      <w:rFonts w:eastAsia="ＭＳ ゴシック"/>
    </w:rPr>
  </w:style>
  <w:style w:type="paragraph" w:customStyle="1" w:styleId="0171">
    <w:name w:val="0171_キーワード（欧）_段"/>
    <w:basedOn w:val="000Base"/>
    <w:pPr>
      <w:spacing w:line="280" w:lineRule="atLeast"/>
      <w:ind w:left="363" w:right="363"/>
      <w:jc w:val="left"/>
    </w:pPr>
    <w:rPr>
      <w:snapToGrid w:val="0"/>
      <w:sz w:val="16"/>
    </w:rPr>
  </w:style>
  <w:style w:type="character" w:customStyle="1" w:styleId="0172">
    <w:name w:val="0172_キーワード（欧）_文"/>
    <w:rPr>
      <w:b/>
      <w:bCs/>
    </w:rPr>
  </w:style>
  <w:style w:type="paragraph" w:customStyle="1" w:styleId="0181THANKS">
    <w:name w:val="0181_和文THANKS"/>
    <w:basedOn w:val="000Base"/>
    <w:pPr>
      <w:framePr w:w="4763" w:vSpace="57" w:wrap="around" w:hAnchor="margin" w:yAlign="bottom"/>
      <w:pBdr>
        <w:top w:val="single" w:sz="2" w:space="2" w:color="000000"/>
      </w:pBdr>
      <w:tabs>
        <w:tab w:val="right" w:pos="326"/>
        <w:tab w:val="left" w:pos="424"/>
      </w:tabs>
      <w:adjustRightInd w:val="0"/>
      <w:snapToGrid w:val="0"/>
      <w:spacing w:line="180" w:lineRule="exact"/>
      <w:ind w:left="416" w:hanging="416"/>
      <w:jc w:val="left"/>
    </w:pPr>
    <w:rPr>
      <w:sz w:val="16"/>
    </w:rPr>
  </w:style>
  <w:style w:type="character" w:customStyle="1" w:styleId="0182">
    <w:name w:val="0182_アスタリスク"/>
    <w:rPr>
      <w:rFonts w:ascii="Times New Roman" w:hAnsi="Times New Roman"/>
    </w:rPr>
  </w:style>
  <w:style w:type="paragraph" w:customStyle="1" w:styleId="0210">
    <w:name w:val="0210_大見出"/>
    <w:basedOn w:val="000Base"/>
    <w:next w:val="0230"/>
    <w:pPr>
      <w:keepNext/>
      <w:widowControl/>
      <w:tabs>
        <w:tab w:val="num" w:pos="595"/>
      </w:tabs>
      <w:spacing w:before="140" w:after="140" w:line="280" w:lineRule="atLeast"/>
      <w:ind w:left="596" w:hanging="397"/>
    </w:pPr>
    <w:rPr>
      <w:rFonts w:ascii="Arial" w:eastAsia="ＭＳ ゴシック" w:hAnsi="Arial"/>
      <w:snapToGrid w:val="0"/>
      <w:sz w:val="20"/>
    </w:rPr>
  </w:style>
  <w:style w:type="paragraph" w:customStyle="1" w:styleId="0230">
    <w:name w:val="0230_本文"/>
    <w:basedOn w:val="000Base"/>
    <w:pPr>
      <w:spacing w:line="280" w:lineRule="atLeast"/>
      <w:ind w:firstLine="181"/>
    </w:pPr>
    <w:rPr>
      <w:snapToGrid w:val="0"/>
    </w:rPr>
  </w:style>
  <w:style w:type="paragraph" w:customStyle="1" w:styleId="0221">
    <w:name w:val="0221_小見出_段落"/>
    <w:basedOn w:val="0230"/>
    <w:next w:val="0230"/>
    <w:pPr>
      <w:tabs>
        <w:tab w:val="left" w:pos="907"/>
      </w:tabs>
      <w:ind w:firstLine="91"/>
    </w:pPr>
  </w:style>
  <w:style w:type="character" w:customStyle="1" w:styleId="0222">
    <w:name w:val="0222_小見出_文字"/>
    <w:rPr>
      <w:rFonts w:ascii="Arial" w:eastAsia="ＭＳ ゴシック" w:hAnsi="Arial"/>
    </w:rPr>
  </w:style>
  <w:style w:type="paragraph" w:customStyle="1" w:styleId="0231">
    <w:name w:val="0231_本文（字下無）"/>
    <w:basedOn w:val="0230"/>
    <w:pPr>
      <w:ind w:firstLine="0"/>
    </w:pPr>
  </w:style>
  <w:style w:type="paragraph" w:customStyle="1" w:styleId="0241">
    <w:name w:val="0241_受付"/>
    <w:basedOn w:val="0230"/>
    <w:pPr>
      <w:ind w:firstLine="0"/>
      <w:jc w:val="right"/>
    </w:pPr>
  </w:style>
  <w:style w:type="paragraph" w:customStyle="1" w:styleId="030">
    <w:name w:val="030_数式行"/>
    <w:basedOn w:val="0230"/>
    <w:pPr>
      <w:tabs>
        <w:tab w:val="right" w:leader="dot" w:pos="4564"/>
      </w:tabs>
      <w:spacing w:line="240" w:lineRule="auto"/>
      <w:ind w:left="363" w:firstLine="0"/>
      <w:textAlignment w:val="center"/>
    </w:pPr>
  </w:style>
  <w:style w:type="paragraph" w:customStyle="1" w:styleId="031">
    <w:name w:val="031_数式行（続）"/>
    <w:basedOn w:val="030"/>
    <w:pPr>
      <w:ind w:left="726"/>
    </w:pPr>
  </w:style>
  <w:style w:type="paragraph" w:customStyle="1" w:styleId="0411">
    <w:name w:val="0411_図表タイトル（和）_段落"/>
    <w:basedOn w:val="000Base"/>
    <w:pPr>
      <w:jc w:val="center"/>
    </w:pPr>
    <w:rPr>
      <w:bCs/>
      <w:snapToGrid w:val="0"/>
    </w:rPr>
  </w:style>
  <w:style w:type="character" w:customStyle="1" w:styleId="0412">
    <w:name w:val="0412_図表タイトル（和）_文字"/>
    <w:rPr>
      <w:rFonts w:ascii="Arial" w:eastAsia="ＭＳ 明朝" w:hAnsi="Arial"/>
    </w:rPr>
  </w:style>
  <w:style w:type="paragraph" w:customStyle="1" w:styleId="0421">
    <w:name w:val="0421_図表タイトル（欧）_段落"/>
    <w:basedOn w:val="000Base"/>
    <w:pPr>
      <w:ind w:left="363" w:right="363"/>
      <w:jc w:val="center"/>
    </w:pPr>
    <w:rPr>
      <w:bCs/>
      <w:snapToGrid w:val="0"/>
    </w:rPr>
  </w:style>
  <w:style w:type="character" w:customStyle="1" w:styleId="043">
    <w:name w:val="043_表内文字"/>
    <w:rPr>
      <w:rFonts w:ascii="Century" w:eastAsia="ＭＳ 明朝" w:hAnsi="Century"/>
      <w:sz w:val="14"/>
    </w:rPr>
  </w:style>
  <w:style w:type="paragraph" w:customStyle="1" w:styleId="0441">
    <w:name w:val="0441_図表説明（左寄せ）"/>
    <w:basedOn w:val="000Base"/>
    <w:pPr>
      <w:snapToGrid w:val="0"/>
      <w:spacing w:before="40" w:line="200" w:lineRule="atLeast"/>
      <w:ind w:left="363" w:right="363"/>
    </w:pPr>
    <w:rPr>
      <w:snapToGrid w:val="0"/>
      <w:sz w:val="14"/>
    </w:rPr>
  </w:style>
  <w:style w:type="paragraph" w:customStyle="1" w:styleId="0442">
    <w:name w:val="0442_図表説明（中央寄せ）"/>
    <w:basedOn w:val="000Base"/>
    <w:pPr>
      <w:snapToGrid w:val="0"/>
      <w:spacing w:before="40" w:line="200" w:lineRule="atLeast"/>
      <w:ind w:left="363" w:right="363"/>
      <w:jc w:val="center"/>
    </w:pPr>
    <w:rPr>
      <w:snapToGrid w:val="0"/>
      <w:sz w:val="14"/>
    </w:rPr>
  </w:style>
  <w:style w:type="paragraph" w:customStyle="1" w:styleId="050">
    <w:name w:val="050_文献"/>
    <w:basedOn w:val="000Base"/>
    <w:next w:val="051"/>
    <w:pPr>
      <w:spacing w:before="280" w:line="560" w:lineRule="exact"/>
      <w:jc w:val="center"/>
      <w:textAlignment w:val="center"/>
    </w:pPr>
    <w:rPr>
      <w:rFonts w:ascii="Arial" w:eastAsia="ＭＳ ゴシック" w:hAnsi="Arial"/>
      <w:snapToGrid w:val="0"/>
      <w:sz w:val="20"/>
    </w:rPr>
  </w:style>
  <w:style w:type="paragraph" w:customStyle="1" w:styleId="051">
    <w:name w:val="051_著書名他"/>
    <w:basedOn w:val="000Base"/>
    <w:pPr>
      <w:tabs>
        <w:tab w:val="left" w:pos="544"/>
      </w:tabs>
      <w:spacing w:line="200" w:lineRule="exact"/>
      <w:ind w:left="544" w:hanging="363"/>
    </w:pPr>
    <w:rPr>
      <w:snapToGrid w:val="0"/>
      <w:sz w:val="14"/>
    </w:rPr>
  </w:style>
  <w:style w:type="paragraph" w:customStyle="1" w:styleId="0521">
    <w:name w:val="0521_プロフィール_段落"/>
    <w:basedOn w:val="0230"/>
    <w:next w:val="000"/>
    <w:pPr>
      <w:widowControl/>
      <w:tabs>
        <w:tab w:val="center" w:pos="624"/>
        <w:tab w:val="left" w:pos="1361"/>
      </w:tabs>
      <w:adjustRightInd w:val="0"/>
      <w:spacing w:before="280" w:line="240" w:lineRule="exact"/>
      <w:ind w:firstLine="0"/>
    </w:pPr>
    <w:rPr>
      <w:snapToGrid/>
      <w:sz w:val="16"/>
    </w:rPr>
  </w:style>
  <w:style w:type="character" w:customStyle="1" w:styleId="0522">
    <w:name w:val="0522_プロフィール氏名_文字"/>
    <w:rPr>
      <w:rFonts w:ascii="Arial" w:eastAsia="ＭＳ ゴシック" w:hAnsi="Arial"/>
    </w:rPr>
  </w:style>
  <w:style w:type="paragraph" w:styleId="a3">
    <w:name w:val="footer"/>
    <w:basedOn w:val="000Base"/>
    <w:pPr>
      <w:tabs>
        <w:tab w:val="center" w:pos="4252"/>
        <w:tab w:val="right" w:pos="8504"/>
      </w:tabs>
    </w:pPr>
  </w:style>
  <w:style w:type="character" w:styleId="a4">
    <w:name w:val="page number"/>
    <w:rPr>
      <w:rFonts w:ascii="News Gothic MT" w:hAnsi="News Gothic MT"/>
      <w:sz w:val="15"/>
    </w:rPr>
  </w:style>
  <w:style w:type="paragraph" w:styleId="a5">
    <w:name w:val="header"/>
    <w:basedOn w:val="000Base"/>
    <w:pPr>
      <w:tabs>
        <w:tab w:val="center" w:pos="4252"/>
        <w:tab w:val="right" w:pos="8504"/>
      </w:tabs>
    </w:pPr>
  </w:style>
  <w:style w:type="character" w:customStyle="1" w:styleId="MTEquationSection">
    <w:name w:val="MTEquationSection"/>
    <w:rPr>
      <w:vanish/>
      <w:color w:val="FF0000"/>
    </w:rPr>
  </w:style>
  <w:style w:type="paragraph" w:customStyle="1" w:styleId="060">
    <w:name w:val="060_ノンブル"/>
    <w:basedOn w:val="a3"/>
    <w:pPr>
      <w:tabs>
        <w:tab w:val="clear" w:pos="4252"/>
        <w:tab w:val="clear" w:pos="8504"/>
        <w:tab w:val="center" w:pos="5046"/>
        <w:tab w:val="right" w:pos="10080"/>
      </w:tabs>
    </w:pPr>
    <w:rPr>
      <w:rFonts w:ascii="Arial" w:hAnsi="Arial"/>
    </w:rPr>
  </w:style>
  <w:style w:type="paragraph" w:customStyle="1" w:styleId="061">
    <w:name w:val="061_ノンブル（奇数頁）"/>
    <w:basedOn w:val="a3"/>
    <w:pPr>
      <w:tabs>
        <w:tab w:val="clear" w:pos="4252"/>
        <w:tab w:val="clear" w:pos="8504"/>
        <w:tab w:val="center" w:pos="5046"/>
      </w:tabs>
      <w:ind w:left="284"/>
      <w:jc w:val="left"/>
    </w:pPr>
    <w:rPr>
      <w:rFonts w:ascii="Arial" w:eastAsia="ＭＳ ゴシック" w:hAnsi="Arial"/>
    </w:rPr>
  </w:style>
  <w:style w:type="paragraph" w:customStyle="1" w:styleId="062">
    <w:name w:val="062_ノンブル（偶数頁）"/>
    <w:basedOn w:val="a3"/>
    <w:pPr>
      <w:tabs>
        <w:tab w:val="clear" w:pos="4252"/>
        <w:tab w:val="clear" w:pos="8504"/>
        <w:tab w:val="center" w:pos="5046"/>
        <w:tab w:val="right" w:pos="9809"/>
      </w:tabs>
      <w:ind w:right="170"/>
      <w:jc w:val="left"/>
    </w:pPr>
    <w:rPr>
      <w:rFonts w:ascii="Arial" w:eastAsia="ＭＳ ゴシック" w:hAnsi="Arial"/>
    </w:rPr>
  </w:style>
  <w:style w:type="paragraph" w:customStyle="1" w:styleId="063">
    <w:name w:val="063_ヘッダー（柱）"/>
    <w:basedOn w:val="a5"/>
    <w:pPr>
      <w:jc w:val="right"/>
    </w:pPr>
    <w:rPr>
      <w:noProof/>
      <w:sz w:val="16"/>
    </w:rPr>
  </w:style>
  <w:style w:type="paragraph" w:customStyle="1" w:styleId="010">
    <w:name w:val="010_種別"/>
    <w:pPr>
      <w:widowControl w:val="0"/>
      <w:snapToGrid w:val="0"/>
      <w:jc w:val="center"/>
    </w:pPr>
    <w:rPr>
      <w:rFonts w:eastAsia="ＭＳ ゴシック"/>
      <w:sz w:val="28"/>
    </w:rPr>
  </w:style>
  <w:style w:type="paragraph" w:customStyle="1" w:styleId="001">
    <w:name w:val="001_スタイル無し_段落"/>
    <w:pPr>
      <w:widowControl w:val="0"/>
      <w:overflowPunct w:val="0"/>
      <w:spacing w:line="280" w:lineRule="exact"/>
    </w:pPr>
    <w:rPr>
      <w:sz w:val="18"/>
    </w:rPr>
  </w:style>
  <w:style w:type="character" w:customStyle="1" w:styleId="002">
    <w:name w:val="002_スタイル無し_文字"/>
    <w:rPr>
      <w:dstrike w:val="0"/>
      <w:snapToGrid w:val="0"/>
      <w:color w:val="auto"/>
      <w:spacing w:val="0"/>
      <w:w w:val="100"/>
      <w:kern w:val="2"/>
      <w:position w:val="0"/>
      <w:u w:val="none"/>
      <w:vertAlign w:val="baseline"/>
      <w:em w:val="none"/>
    </w:rPr>
  </w:style>
  <w:style w:type="paragraph" w:customStyle="1" w:styleId="040">
    <w:name w:val="040_図"/>
    <w:pPr>
      <w:widowControl w:val="0"/>
      <w:overflowPunct w:val="0"/>
      <w:jc w:val="center"/>
    </w:pPr>
    <w:rPr>
      <w:sz w:val="18"/>
    </w:rPr>
  </w:style>
  <w:style w:type="paragraph" w:customStyle="1" w:styleId="000Base">
    <w:name w:val="000_Base"/>
    <w:pPr>
      <w:widowControl w:val="0"/>
      <w:overflowPunct w:val="0"/>
      <w:jc w:val="both"/>
    </w:pPr>
    <w:rPr>
      <w:kern w:val="14"/>
      <w:sz w:val="18"/>
    </w:rPr>
  </w:style>
  <w:style w:type="paragraph" w:customStyle="1" w:styleId="000Ver2a">
    <w:name w:val="000__Ver2a"/>
    <w:basedOn w:val="000Base"/>
  </w:style>
  <w:style w:type="paragraph" w:customStyle="1" w:styleId="0443">
    <w:name w:val="0443_式説明"/>
    <w:basedOn w:val="0441"/>
    <w:pPr>
      <w:snapToGrid/>
      <w:spacing w:before="0" w:line="280" w:lineRule="atLeast"/>
    </w:pPr>
    <w:rPr>
      <w:sz w:val="18"/>
    </w:rPr>
  </w:style>
  <w:style w:type="character" w:styleId="a6">
    <w:name w:val="annotation reference"/>
    <w:basedOn w:val="a0"/>
    <w:rsid w:val="00813068"/>
    <w:rPr>
      <w:sz w:val="18"/>
      <w:szCs w:val="18"/>
    </w:rPr>
  </w:style>
  <w:style w:type="paragraph" w:styleId="a7">
    <w:name w:val="annotation text"/>
    <w:basedOn w:val="a"/>
    <w:link w:val="a8"/>
    <w:rsid w:val="00813068"/>
    <w:pPr>
      <w:jc w:val="left"/>
    </w:pPr>
  </w:style>
  <w:style w:type="character" w:customStyle="1" w:styleId="a8">
    <w:name w:val="コメント文字列 (文字)"/>
    <w:basedOn w:val="a0"/>
    <w:link w:val="a7"/>
    <w:rsid w:val="00813068"/>
    <w:rPr>
      <w:kern w:val="2"/>
      <w:sz w:val="18"/>
    </w:rPr>
  </w:style>
  <w:style w:type="paragraph" w:styleId="a9">
    <w:name w:val="annotation subject"/>
    <w:basedOn w:val="a7"/>
    <w:next w:val="a7"/>
    <w:link w:val="aa"/>
    <w:rsid w:val="00813068"/>
    <w:rPr>
      <w:b/>
      <w:bCs/>
    </w:rPr>
  </w:style>
  <w:style w:type="character" w:customStyle="1" w:styleId="aa">
    <w:name w:val="コメント内容 (文字)"/>
    <w:basedOn w:val="a8"/>
    <w:link w:val="a9"/>
    <w:rsid w:val="00813068"/>
    <w:rPr>
      <w:b/>
      <w:bCs/>
      <w:kern w:val="2"/>
      <w:sz w:val="18"/>
    </w:rPr>
  </w:style>
  <w:style w:type="paragraph" w:styleId="ab">
    <w:name w:val="Balloon Text"/>
    <w:basedOn w:val="a"/>
    <w:link w:val="ac"/>
    <w:rsid w:val="00570F92"/>
    <w:rPr>
      <w:rFonts w:asciiTheme="majorHAnsi" w:eastAsiaTheme="majorEastAsia" w:hAnsiTheme="majorHAnsi" w:cstheme="majorBidi"/>
      <w:szCs w:val="18"/>
    </w:rPr>
  </w:style>
  <w:style w:type="character" w:customStyle="1" w:styleId="ac">
    <w:name w:val="吹き出し (文字)"/>
    <w:basedOn w:val="a0"/>
    <w:link w:val="ab"/>
    <w:rsid w:val="00570F92"/>
    <w:rPr>
      <w:rFonts w:asciiTheme="majorHAnsi" w:eastAsiaTheme="majorEastAsia" w:hAnsiTheme="majorHAnsi" w:cstheme="majorBidi"/>
      <w:kern w:val="2"/>
      <w:sz w:val="18"/>
      <w:szCs w:val="18"/>
    </w:rPr>
  </w:style>
  <w:style w:type="character" w:styleId="ad">
    <w:name w:val="Hyperlink"/>
    <w:basedOn w:val="a0"/>
    <w:rsid w:val="00145966"/>
    <w:rPr>
      <w:color w:val="0563C1" w:themeColor="hyperlink"/>
      <w:u w:val="single"/>
    </w:rPr>
  </w:style>
  <w:style w:type="character" w:styleId="ae">
    <w:name w:val="Unresolved Mention"/>
    <w:basedOn w:val="a0"/>
    <w:uiPriority w:val="99"/>
    <w:semiHidden/>
    <w:unhideWhenUsed/>
    <w:rsid w:val="00145966"/>
    <w:rPr>
      <w:color w:val="605E5C"/>
      <w:shd w:val="clear" w:color="auto" w:fill="E1DFDD"/>
    </w:rPr>
  </w:style>
  <w:style w:type="paragraph" w:styleId="af">
    <w:name w:val="caption"/>
    <w:basedOn w:val="a"/>
    <w:next w:val="a"/>
    <w:unhideWhenUsed/>
    <w:qFormat/>
    <w:rsid w:val="00C94D17"/>
    <w:rPr>
      <w:b/>
      <w:bCs/>
      <w:sz w:val="21"/>
      <w:szCs w:val="21"/>
    </w:rPr>
  </w:style>
  <w:style w:type="character" w:styleId="af0">
    <w:name w:val="Placeholder Text"/>
    <w:basedOn w:val="a0"/>
    <w:uiPriority w:val="99"/>
    <w:semiHidden/>
    <w:rsid w:val="00FD6F6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1329747">
      <w:bodyDiv w:val="1"/>
      <w:marLeft w:val="0"/>
      <w:marRight w:val="0"/>
      <w:marTop w:val="0"/>
      <w:marBottom w:val="0"/>
      <w:divBdr>
        <w:top w:val="none" w:sz="0" w:space="0" w:color="auto"/>
        <w:left w:val="none" w:sz="0" w:space="0" w:color="auto"/>
        <w:bottom w:val="none" w:sz="0" w:space="0" w:color="auto"/>
        <w:right w:val="none" w:sz="0" w:space="0" w:color="auto"/>
      </w:divBdr>
    </w:div>
    <w:div w:id="11669457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21" Type="http://schemas.microsoft.com/office/2018/08/relationships/commentsExtensible" Target="commentsExtensi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yamanashi.DOMAIN\&#12487;&#12473;&#12463;&#12488;&#12483;&#12503;\&#26032;&#12375;&#12356;&#12501;&#12457;&#12523;&#12480;%20(3)\TM_paper_stylefile_word.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E8CE65-3774-4586-9E64-06E867AF7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TM_paper_stylefile_word.dot</Template>
  <TotalTime>435</TotalTime>
  <Pages>4</Pages>
  <Words>4860</Words>
  <Characters>2175</Characters>
  <Application>Microsoft Office Word</Application>
  <DocSecurity>0</DocSecurity>
  <Lines>18</Lines>
  <Paragraphs>14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投稿原稿の表題</vt:lpstr>
      <vt:lpstr>投稿原稿の表題</vt:lpstr>
    </vt:vector>
  </TitlesOfParts>
  <Company>Sanbi</Company>
  <LinksUpToDate>false</LinksUpToDate>
  <CharactersWithSpaces>7021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投稿原稿の表題</dc:title>
  <dc:subject/>
  <dc:creator>juri</dc:creator>
  <cp:keywords/>
  <cp:lastModifiedBy>Hitoshi Kono</cp:lastModifiedBy>
  <cp:revision>68</cp:revision>
  <cp:lastPrinted>2003-05-20T08:11:00Z</cp:lastPrinted>
  <dcterms:created xsi:type="dcterms:W3CDTF">2023-06-07T07:38:00Z</dcterms:created>
  <dcterms:modified xsi:type="dcterms:W3CDTF">2023-06-15T10:13:00Z</dcterms:modified>
</cp:coreProperties>
</file>