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before="480" w:after="240"/>
        <w:rPr/>
      </w:pPr>
      <w:r>
        <w:rPr/>
        <w:t>A Formal Measure of Luck: Theoretical Foundations, Convergence, and Empirical Validation</w:t>
      </w:r>
    </w:p>
    <w:p>
      <w:pPr>
        <w:pStyle w:val="Author"/>
        <w:rPr/>
      </w:pPr>
      <w:r>
        <w:rPr/>
        <w:t>Draft Research Manuscript</w:t>
      </w:r>
    </w:p>
    <w:p>
      <w:pPr>
        <w:pStyle w:val="Abstract"/>
        <w:rPr/>
      </w:pPr>
      <w:r>
        <w:rPr/>
        <w:t>We propose a rigorous mathematical framework for the concept of luck, treated as distinct from probability. Our measure integrates probability, utility, entropy, and surprisal, and satisfies a set of axioms ensuring consistency with intuition. We develop normalization and convergence theorems, establish empirical risk minimization (ERM) consistency, and demonstrate applications in games of chance, sports betting, and financial markets with numerical examples and calibration plots.</w:t>
      </w:r>
    </w:p>
    <w:p>
      <w:pPr>
        <w:pStyle w:val="1"/>
        <w:rPr/>
      </w:pPr>
      <w:r>
        <w:rPr/>
        <w:t>Theoretical Framework: Formalizing Luck</w:t>
      </w:r>
    </w:p>
    <w:p>
      <w:pPr>
        <w:pStyle w:val="2"/>
        <w:rPr/>
      </w:pPr>
      <w:r>
        <w:rPr/>
        <w:t>Foundational Setting</w:t>
      </w:r>
    </w:p>
    <w:p>
      <w:pPr>
        <w:pStyle w:val="FirstParagraph"/>
        <w:rPr/>
      </w:pPr>
      <w:r>
        <w:rPr/>
        <w:t xml:space="preserve">Let </w:t>
      </w:r>
      <w:r>
        <w:rPr/>
      </w:r>
      <m:oMath xmlns:m="http://schemas.openxmlformats.org/officeDocument/2006/math">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P</m:t>
            </m:r>
          </m:e>
        </m:d>
      </m:oMath>
      <w:r>
        <w:rPr/>
        <w:t xml:space="preserve"> be a probability space. Let </w:t>
      </w:r>
      <w:r>
        <w:rPr/>
      </w:r>
      <m:oMath xmlns:m="http://schemas.openxmlformats.org/officeDocument/2006/math">
        <m:r>
          <w:rPr>
            <w:rFonts w:ascii="Cambria Math" w:hAnsi="Cambria Math"/>
          </w:rPr>
          <m:t xml:space="preserve">I</m:t>
        </m:r>
      </m:oMath>
      <w:r>
        <w:rPr/>
        <w:t xml:space="preserve"> denote an information set available to an observer, and let </w:t>
      </w:r>
      <w:r>
        <w:rPr/>
      </w:r>
      <m:oMath xmlns:m="http://schemas.openxmlformats.org/officeDocument/2006/math">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sSub>
          <m:e>
            <m:r>
              <w:rPr>
                <w:rFonts w:ascii="Cambria Math" w:hAnsi="Cambria Math"/>
              </w:rPr>
              <m:t xml:space="preserve">}</m:t>
            </m:r>
          </m:e>
          <m:sub>
            <m:r>
              <w:rPr>
                <w:rFonts w:ascii="Cambria Math" w:hAnsi="Cambria Math"/>
              </w:rPr>
              <m:t xml:space="preserve">t</m:t>
            </m:r>
            <m:r>
              <w:rPr>
                <w:rFonts w:ascii="Cambria Math" w:hAnsi="Cambria Math"/>
              </w:rPr>
              <m:t xml:space="preserve">≥</m:t>
            </m:r>
            <m:r>
              <w:rPr>
                <w:rFonts w:ascii="Cambria Math" w:hAnsi="Cambria Math"/>
              </w:rPr>
              <m:t xml:space="preserve">0</m:t>
            </m:r>
          </m:sub>
        </m:sSub>
      </m:oMath>
      <w:r>
        <w:rPr/>
        <w:t xml:space="preserve"> denote a filtration representing refining information over time.</w:t>
      </w:r>
    </w:p>
    <w:p>
      <w:pPr>
        <w:pStyle w:val="Style11"/>
        <w:rPr/>
      </w:pPr>
      <w:r>
        <w:rPr/>
        <w:t>Define:</w:t>
      </w:r>
    </w:p>
    <w:p>
      <w:pPr>
        <w:pStyle w:val="Normal"/>
        <w:numPr>
          <w:ilvl w:val="0"/>
          <w:numId w:val="1"/>
        </w:numPr>
        <w:rPr/>
      </w:pPr>
      <w:r>
        <w:rPr/>
        <w:t xml:space="preserve">A utility function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Σ</m:t>
        </m:r>
        <m:r>
          <w:rPr>
            <w:rFonts w:ascii="Cambria Math" w:hAnsi="Cambria Math"/>
          </w:rPr>
          <m:t xml:space="preserve">→</m:t>
        </m:r>
        <m:sSub>
          <m:e>
            <m:r>
              <w:rPr>
                <w:rFonts w:ascii="Cambria Math" w:hAnsi="Cambria Math"/>
              </w:rPr>
              <m:t xml:space="preserve">R</m:t>
            </m:r>
          </m:e>
          <m:sub>
            <m:r>
              <w:rPr>
                <w:rFonts w:ascii="Cambria Math" w:hAnsi="Cambria Math"/>
              </w:rPr>
              <m:t xml:space="preserve">≥</m:t>
            </m:r>
            <m:r>
              <w:rPr>
                <w:rFonts w:ascii="Cambria Math" w:hAnsi="Cambria Math"/>
              </w:rPr>
              <m:t xml:space="preserve">0</m:t>
            </m:r>
          </m:sub>
        </m:sSub>
      </m:oMath>
      <w:r>
        <w:rPr/>
        <w:t xml:space="preserve">, with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m:t>
            </m:r>
          </m:e>
        </m:d>
        <m:r>
          <w:rPr>
            <w:rFonts w:ascii="Cambria Math" w:hAnsi="Cambria Math"/>
          </w:rPr>
          <m:t xml:space="preserve">=</m:t>
        </m:r>
        <m:r>
          <w:rPr>
            <w:rFonts w:ascii="Cambria Math" w:hAnsi="Cambria Math"/>
          </w:rPr>
          <m:t xml:space="preserve">0</m:t>
        </m:r>
      </m:oMath>
      <w:r>
        <w:rPr/>
        <w:t xml:space="preserve">. We assume normalization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E</m:t>
            </m:r>
          </m:e>
        </m:d>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unless stated otherwise.</w:t>
      </w:r>
    </w:p>
    <w:p>
      <w:pPr>
        <w:pStyle w:val="Normal"/>
        <w:numPr>
          <w:ilvl w:val="0"/>
          <w:numId w:val="1"/>
        </w:numPr>
        <w:rPr/>
      </w:pPr>
      <w:r>
        <w:rPr/>
        <w:t xml:space="preserve">Conditional probability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1</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e>
        </m:d>
      </m:oMath>
      <w:r>
        <w:rPr/>
        <w:t xml:space="preserve"> (a bounded martingale in </w:t>
      </w:r>
      <w:r>
        <w:rPr/>
      </w:r>
      <m:oMath xmlns:m="http://schemas.openxmlformats.org/officeDocument/2006/math">
        <m:r>
          <w:rPr>
            <w:rFonts w:ascii="Cambria Math" w:hAnsi="Cambria Math"/>
          </w:rPr>
          <m:t xml:space="preserve">t</m:t>
        </m:r>
      </m:oMath>
      <w:r>
        <w:rPr/>
        <w:t>).</w:t>
      </w:r>
    </w:p>
    <w:p>
      <w:pPr>
        <w:pStyle w:val="Normal"/>
        <w:numPr>
          <w:ilvl w:val="0"/>
          <w:numId w:val="1"/>
        </w:numPr>
        <w:rPr/>
      </w:pPr>
      <w:r>
        <w:rPr/>
        <w:t xml:space="preserve">Conditional Shannon entropy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t xml:space="preserve"> of partitions measurable with respect to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t>.</w:t>
      </w:r>
    </w:p>
    <w:p>
      <w:pPr>
        <w:pStyle w:val="Normal"/>
        <w:numPr>
          <w:ilvl w:val="0"/>
          <w:numId w:val="1"/>
        </w:numPr>
        <w:rPr/>
      </w:pPr>
      <w:r>
        <w:rPr/>
        <w:t xml:space="preserve">Surprisal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m:t>
        </m:r>
        <m:r>
          <w:rPr>
            <w:rFonts w:ascii="Cambria Math" w:hAnsi="Cambria Math"/>
          </w:rPr>
          <m:t xml:space="preserve">log</m:t>
        </m:r>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oMath>
      <w:r>
        <w:rPr/>
        <w:t>.</w:t>
      </w:r>
    </w:p>
    <w:p>
      <w:pPr>
        <w:pStyle w:val="FirstParagraph"/>
        <w:rPr/>
      </w:pPr>
      <w:r>
        <w:rPr>
          <w:b/>
          <w:bCs/>
        </w:rPr>
        <w:t>Definition 1</w:t>
      </w:r>
      <w:r>
        <w:rPr/>
        <w:t xml:space="preserve"> (Luck Measure).  </w:t>
      </w:r>
      <w:r>
        <w:rPr>
          <w:i/>
          <w:iCs/>
        </w:rPr>
        <w:t xml:space="preserve">A luck measure is a functional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f</m:t>
            </m:r>
          </m:e>
          <m:sub>
            <m:r>
              <w:rPr>
                <w:rFonts w:ascii="Cambria Math" w:hAnsi="Cambria Math"/>
              </w:rPr>
              <m:t xml:space="preserve">θ</m:t>
            </m:r>
          </m:sub>
        </m:sSub>
        <m:d>
          <m:dPr>
            <m:begChr m:val="("/>
            <m:endChr m:val=")"/>
          </m:dPr>
          <m:e>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d>
              <m:dPr>
                <m:begChr m:val="("/>
                <m:endChr m:val=")"/>
              </m:dPr>
              <m:e>
                <m:r>
                  <w:rPr>
                    <w:rFonts w:ascii="Cambria Math" w:hAnsi="Cambria Math"/>
                  </w:rPr>
                  <m:t xml:space="preserve">E</m:t>
                </m:r>
              </m:e>
            </m:d>
          </m:e>
        </m:d>
      </m:oMath>
      <w:r>
        <w:rPr>
          <w:i/>
          <w:iCs/>
        </w:rPr>
        <w:t xml:space="preserve"> where </w:t>
      </w:r>
      <w:r>
        <w:rPr/>
      </w:r>
      <m:oMath xmlns:m="http://schemas.openxmlformats.org/officeDocument/2006/math">
        <m:sSub>
          <m:e>
            <m:r>
              <w:rPr>
                <w:rFonts w:ascii="Cambria Math" w:hAnsi="Cambria Math"/>
              </w:rPr>
              <m:t xml:space="preserve">f</m:t>
            </m:r>
          </m:e>
          <m:sub>
            <m:r>
              <w:rPr>
                <w:rFonts w:ascii="Cambria Math" w:hAnsi="Cambria Math"/>
              </w:rPr>
              <m:t xml:space="preserve">θ</m:t>
            </m:r>
          </m:sub>
        </m:sSub>
      </m:oMath>
      <w:r>
        <w:rPr>
          <w:i/>
          <w:iCs/>
        </w:rPr>
        <w:t xml:space="preserve"> is parameterized and admissible.</w:t>
      </w:r>
      <w:bookmarkStart w:id="0" w:name="foundational-setting"/>
      <w:bookmarkEnd w:id="0"/>
    </w:p>
    <w:p>
      <w:pPr>
        <w:pStyle w:val="2"/>
        <w:rPr/>
      </w:pPr>
      <w:r>
        <w:rPr/>
        <w:t>Axioms of Luck</w:t>
      </w:r>
    </w:p>
    <w:p>
      <w:pPr>
        <w:pStyle w:val="FirstParagraph"/>
        <w:rPr/>
      </w:pPr>
      <w:r>
        <w:rPr>
          <w:b/>
          <w:bCs/>
        </w:rPr>
        <w:t>Axiom 1</w:t>
      </w:r>
      <w:r>
        <w:rPr/>
        <w:t xml:space="preserve"> (Non-negativity).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oMath>
      <w:r>
        <w:rPr>
          <w:i/>
          <w:iCs/>
        </w:rPr>
        <w:t>.</w:t>
      </w:r>
    </w:p>
    <w:p>
      <w:pPr>
        <w:pStyle w:val="Style11"/>
        <w:rPr/>
      </w:pPr>
      <w:r>
        <w:rPr>
          <w:b/>
          <w:bCs/>
        </w:rPr>
        <w:t>Axiom 2</w:t>
      </w:r>
      <w:r>
        <w:rPr/>
        <w:t xml:space="preserve"> (Triviality under certainty).  </w:t>
      </w:r>
      <w:r>
        <w:rPr>
          <w:i/>
          <w:iCs/>
        </w:rPr>
        <w:t xml:space="preserve">If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i/>
          <w:iCs/>
        </w:rPr>
        <w:t xml:space="preserve">, then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oMath>
      <w:r>
        <w:rPr>
          <w:i/>
          <w:iCs/>
        </w:rPr>
        <w:t>.</w:t>
      </w:r>
    </w:p>
    <w:p>
      <w:pPr>
        <w:pStyle w:val="Style11"/>
        <w:rPr/>
      </w:pPr>
      <w:r>
        <w:rPr>
          <w:b/>
          <w:bCs/>
        </w:rPr>
        <w:t>Axiom 3</w:t>
      </w:r>
      <w:r>
        <w:rPr/>
        <w:t xml:space="preserve"> (Monotonicity in utility).  </w:t>
      </w:r>
      <w:r>
        <w:rPr>
          <w:i/>
          <w:iCs/>
        </w:rPr>
        <w:t xml:space="preserve">If </w:t>
      </w:r>
      <w:r>
        <w:rPr/>
      </w:r>
      <m:oMath xmlns:m="http://schemas.openxmlformats.org/officeDocument/2006/math">
        <m:r>
          <w:rPr>
            <w:rFonts w:ascii="Cambria Math" w:hAnsi="Cambria Math"/>
          </w:rPr>
          <m:t xml:space="preserve">U</m:t>
        </m:r>
        <m:d>
          <m:dPr>
            <m:begChr m:val="("/>
            <m:endChr m:val=")"/>
          </m:dPr>
          <m:e>
            <m:sSub>
              <m:e>
                <m:r>
                  <w:rPr>
                    <w:rFonts w:ascii="Cambria Math" w:hAnsi="Cambria Math"/>
                  </w:rPr>
                  <m:t xml:space="preserve">E</m:t>
                </m:r>
              </m:e>
              <m:sub>
                <m:r>
                  <w:rPr>
                    <w:rFonts w:ascii="Cambria Math" w:hAnsi="Cambria Math"/>
                  </w:rPr>
                  <m:t xml:space="preserve">1</m:t>
                </m:r>
              </m:sub>
            </m:sSub>
          </m:e>
        </m:d>
        <m:r>
          <w:rPr>
            <w:rFonts w:ascii="Cambria Math" w:hAnsi="Cambria Math"/>
          </w:rPr>
          <m:t xml:space="preserve">≤</m:t>
        </m:r>
        <m:r>
          <w:rPr>
            <w:rFonts w:ascii="Cambria Math" w:hAnsi="Cambria Math"/>
          </w:rPr>
          <m:t xml:space="preserve">U</m:t>
        </m:r>
        <m:d>
          <m:dPr>
            <m:begChr m:val="("/>
            <m:endChr m:val=")"/>
          </m:dPr>
          <m:e>
            <m:sSub>
              <m:e>
                <m:r>
                  <w:rPr>
                    <w:rFonts w:ascii="Cambria Math" w:hAnsi="Cambria Math"/>
                  </w:rPr>
                  <m:t xml:space="preserve">E</m:t>
                </m:r>
              </m:e>
              <m:sub>
                <m:r>
                  <w:rPr>
                    <w:rFonts w:ascii="Cambria Math" w:hAnsi="Cambria Math"/>
                  </w:rPr>
                  <m:t xml:space="preserve">2</m:t>
                </m:r>
              </m:sub>
            </m:sSub>
          </m:e>
        </m:d>
      </m:oMath>
      <w:r>
        <w:rPr>
          <w:i/>
          <w:iCs/>
        </w:rPr>
        <w:t xml:space="preserve">, then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sSub>
              <m:e>
                <m:r>
                  <w:rPr>
                    <w:rFonts w:ascii="Cambria Math" w:hAnsi="Cambria Math"/>
                  </w:rPr>
                  <m:t xml:space="preserve">E</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d>
          <m:dPr>
            <m:begChr m:val="("/>
            <m:endChr m:val=")"/>
          </m:dPr>
          <m:e>
            <m:sSub>
              <m:e>
                <m:r>
                  <w:rPr>
                    <w:rFonts w:ascii="Cambria Math" w:hAnsi="Cambria Math"/>
                  </w:rPr>
                  <m:t xml:space="preserve">E</m:t>
                </m:r>
              </m:e>
              <m:sub>
                <m:r>
                  <w:rPr>
                    <w:rFonts w:ascii="Cambria Math" w:hAnsi="Cambria Math"/>
                  </w:rPr>
                  <m:t xml:space="preserve">2</m:t>
                </m:r>
              </m:sub>
            </m:sSub>
          </m:e>
        </m:d>
      </m:oMath>
      <w:r>
        <w:rPr>
          <w:i/>
          <w:iCs/>
        </w:rPr>
        <w:t>.</w:t>
      </w:r>
    </w:p>
    <w:p>
      <w:pPr>
        <w:pStyle w:val="Style11"/>
        <w:rPr/>
      </w:pPr>
      <w:r>
        <w:rPr>
          <w:b/>
          <w:bCs/>
        </w:rPr>
        <w:t>Axiom 4</w:t>
      </w:r>
      <w:r>
        <w:rPr/>
        <w:t xml:space="preserve"> (Sensitivity to surprisal).  </w:t>
      </w:r>
      <w:r>
        <w:rPr/>
      </w:r>
      <m:oMath xmlns:m="http://schemas.openxmlformats.org/officeDocument/2006/math">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f>
          <m:fPr>
            <m:type m:val="lin"/>
          </m:fPr>
          <m:num>
            <m:d>
              <m:dPr>
                <m:begChr m:val="("/>
                <m:endChr m:val=")"/>
              </m:dPr>
              <m:e>
                <m:r>
                  <w:rPr>
                    <w:rFonts w:ascii="Cambria Math" w:hAnsi="Cambria Math"/>
                  </w:rPr>
                  <m:t xml:space="preserve">E</m:t>
                </m:r>
              </m:e>
            </m:d>
          </m:num>
          <m:den>
            <m:r>
              <w:rPr>
                <w:rFonts w:ascii="Cambria Math" w:hAnsi="Cambria Math"/>
              </w:rPr>
              <m:t xml:space="preserve">∂</m:t>
            </m:r>
          </m:den>
        </m:f>
        <m:sSub>
          <m:e>
            <m:r>
              <w:rPr>
                <w:rFonts w:ascii="Cambria Math" w:hAnsi="Cambria Math"/>
              </w:rPr>
              <m:t xml:space="preserve">S</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oMath>
      <w:r>
        <w:rPr>
          <w:i/>
          <w:iCs/>
        </w:rPr>
        <w:t>.</w:t>
      </w:r>
    </w:p>
    <w:p>
      <w:pPr>
        <w:pStyle w:val="Style11"/>
        <w:rPr/>
      </w:pPr>
      <w:r>
        <w:rPr>
          <w:b/>
          <w:bCs/>
        </w:rPr>
        <w:t>Axiom 5</w:t>
      </w:r>
      <w:r>
        <w:rPr/>
        <w:t xml:space="preserve"> (Information-collapse).  </w:t>
      </w:r>
      <w:r>
        <w:rPr>
          <w:i/>
          <w:iCs/>
        </w:rPr>
        <w:t xml:space="preserve">If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oMath>
      <w:r>
        <w:rPr>
          <w:i/>
          <w:iCs/>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i/>
          <w:iCs/>
        </w:rPr>
        <w:t xml:space="preserve">, then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oMath>
      <w:r>
        <w:rPr>
          <w:i/>
          <w:iCs/>
        </w:rPr>
        <w:t>.</w:t>
      </w:r>
      <w:bookmarkStart w:id="1" w:name="axioms-of-luck"/>
      <w:bookmarkEnd w:id="1"/>
    </w:p>
    <w:p>
      <w:pPr>
        <w:pStyle w:val="2"/>
        <w:rPr/>
      </w:pPr>
      <w:r>
        <w:rPr/>
        <w:t>Luck Bias and Equivalence</w:t>
      </w:r>
    </w:p>
    <w:p>
      <w:pPr>
        <w:pStyle w:val="FirstParagraph"/>
        <w:rPr/>
      </w:pPr>
      <w:r>
        <w:rPr>
          <w:b/>
          <w:bCs/>
        </w:rPr>
        <w:t>Definition 2</w:t>
      </w:r>
      <w:r>
        <w:rPr/>
        <w:t xml:space="preserve"> (Luck Bias).  </w:t>
      </w:r>
      <w:r>
        <w:rPr/>
      </w:r>
      <m:oMath xmlns:m="http://schemas.openxmlformats.org/officeDocument/2006/math">
        <m:sSub>
          <m:e>
            <m:r>
              <w:rPr>
                <w:rFonts w:ascii="Cambria Math" w:hAnsi="Cambria Math"/>
              </w:rPr>
              <m:t xml:space="preserve">L</m:t>
            </m:r>
            <m:r>
              <w:rPr>
                <w:rFonts w:ascii="Cambria Math" w:hAnsi="Cambria Math"/>
              </w:rPr>
              <m:t xml:space="preserve">B</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oMath>
    </w:p>
    <w:p>
      <w:pPr>
        <w:pStyle w:val="Style11"/>
        <w:rPr/>
      </w:pPr>
      <w:r>
        <w:rPr>
          <w:b/>
          <w:bCs/>
        </w:rPr>
        <w:t>Theorem 1</w:t>
      </w:r>
      <w:r>
        <w:rPr/>
        <w:t xml:space="preserve"> (Affine Equivalence).  </w:t>
      </w:r>
      <w:r>
        <w:rPr>
          <w:i/>
          <w:iCs/>
        </w:rPr>
        <w:t xml:space="preserve">If </w:t>
      </w:r>
      <w:r>
        <w:rPr/>
      </w:r>
      <m:oMath xmlns:m="http://schemas.openxmlformats.org/officeDocument/2006/math">
        <m:sSubSup>
          <m:e>
            <m:r>
              <w:rPr>
                <w:rFonts w:ascii="Cambria Math" w:hAnsi="Cambria Math"/>
              </w:rPr>
              <m:t xml:space="preserve">L</m:t>
            </m:r>
          </m:e>
          <m:sub>
            <m:r>
              <w:rPr>
                <w:rFonts w:ascii="Cambria Math" w:hAnsi="Cambria Math"/>
              </w:rPr>
              <m:t xml:space="preserve">t</m:t>
            </m:r>
          </m:sub>
          <m:sup>
            <m:d>
              <m:dPr>
                <m:begChr m:val="("/>
                <m:endChr m:val=")"/>
              </m:dPr>
              <m:e>
                <m:r>
                  <w:rPr>
                    <w:rFonts w:ascii="Cambria Math" w:hAnsi="Cambria Math"/>
                  </w:rPr>
                  <m:t xml:space="preserve">2</m:t>
                </m:r>
              </m:e>
            </m:d>
          </m:sup>
        </m:sSubSup>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a</m:t>
        </m:r>
        <m:sSubSup>
          <m:e>
            <m:r>
              <w:rPr>
                <w:rFonts w:ascii="Cambria Math" w:hAnsi="Cambria Math"/>
              </w:rPr>
              <m:t xml:space="preserve">L</m:t>
            </m:r>
          </m:e>
          <m:sub>
            <m:r>
              <w:rPr>
                <w:rFonts w:ascii="Cambria Math" w:hAnsi="Cambria Math"/>
              </w:rPr>
              <m:t xml:space="preserve">t</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b</m:t>
        </m:r>
      </m:oMath>
      <w:r>
        <w:rPr>
          <w:i/>
          <w:iCs/>
        </w:rPr>
        <w:t xml:space="preserve"> with </w:t>
      </w:r>
      <w:r>
        <w:rPr/>
      </w:r>
      <m:oMath xmlns:m="http://schemas.openxmlformats.org/officeDocument/2006/math">
        <m:r>
          <w:rPr>
            <w:rFonts w:ascii="Cambria Math" w:hAnsi="Cambria Math"/>
          </w:rPr>
          <m:t xml:space="preserve">a</m:t>
        </m:r>
        <m:r>
          <w:rPr>
            <w:rFonts w:ascii="Cambria Math" w:hAnsi="Cambria Math"/>
          </w:rPr>
          <m:t xml:space="preserve">&gt;</m:t>
        </m:r>
        <m:r>
          <w:rPr>
            <w:rFonts w:ascii="Cambria Math" w:hAnsi="Cambria Math"/>
          </w:rPr>
          <m:t xml:space="preserve">0</m:t>
        </m:r>
      </m:oMath>
      <w:r>
        <w:rPr>
          <w:i/>
          <w:iCs/>
        </w:rPr>
        <w:t>, then the two measures induce the same event ranking.</w:t>
      </w:r>
      <w:bookmarkStart w:id="2" w:name="theoretical-framework-formalizing-luck"/>
      <w:bookmarkStart w:id="3" w:name="luck-bias-and-equivalence"/>
      <w:bookmarkEnd w:id="2"/>
      <w:bookmarkEnd w:id="3"/>
    </w:p>
    <w:p>
      <w:pPr>
        <w:pStyle w:val="1"/>
        <w:rPr/>
      </w:pPr>
      <w:r>
        <w:rPr/>
        <w:t>Normalization and Stability</w:t>
      </w:r>
    </w:p>
    <w:p>
      <w:pPr>
        <w:pStyle w:val="FirstParagraph"/>
        <w:rPr/>
      </w:pPr>
      <w:r>
        <w:rPr>
          <w:b/>
          <w:bCs/>
        </w:rPr>
        <w:t>Definition 3</w:t>
      </w:r>
      <w:r>
        <w:rPr/>
        <w:t xml:space="preserve"> (Normalization).  </w:t>
      </w:r>
      <w:r>
        <w:rPr>
          <w:i/>
          <w:iCs/>
        </w:rPr>
        <w:t xml:space="preserve">Define </w:t>
      </w:r>
      <w:r>
        <w:rPr/>
      </w:r>
      <m:oMath xmlns:m="http://schemas.openxmlformats.org/officeDocument/2006/math">
        <m:sSub>
          <m:e>
            <m:acc>
              <m:accPr>
                <m:chr m:val="~"/>
              </m:accPr>
              <m:e>
                <m:r>
                  <w:rPr>
                    <w:rFonts w:ascii="Cambria Math" w:hAnsi="Cambria Math"/>
                  </w:rPr>
                  <m:t xml:space="preserve">L</m:t>
                </m:r>
              </m:e>
            </m:acc>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f>
          <m:num>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min</m:t>
            </m:r>
            <m:sSub>
              <m:e>
                <m:r>
                  <w:rPr>
                    <w:rFonts w:ascii="Cambria Math" w:hAnsi="Cambria Math"/>
                  </w:rPr>
                  <m:t xml:space="preserve">L</m:t>
                </m:r>
              </m:e>
              <m:sub>
                <m:r>
                  <w:rPr>
                    <w:rFonts w:ascii="Cambria Math" w:hAnsi="Cambria Math"/>
                  </w:rPr>
                  <m:t xml:space="preserve">t</m:t>
                </m:r>
              </m:sub>
            </m:sSub>
          </m:num>
          <m:den>
            <m:r>
              <w:rPr>
                <w:rFonts w:ascii="Cambria Math" w:hAnsi="Cambria Math"/>
              </w:rPr>
              <m:t xml:space="preserve">max</m:t>
            </m:r>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r>
              <w:rPr>
                <w:rFonts w:ascii="Cambria Math" w:hAnsi="Cambria Math"/>
              </w:rPr>
              <m:t xml:space="preserve">min</m:t>
            </m:r>
            <m:sSub>
              <m:e>
                <m:r>
                  <w:rPr>
                    <w:rFonts w:ascii="Cambria Math" w:hAnsi="Cambria Math"/>
                  </w:rPr>
                  <m:t xml:space="preserve">L</m:t>
                </m:r>
              </m:e>
              <m:sub>
                <m:r>
                  <w:rPr>
                    <w:rFonts w:ascii="Cambria Math" w:hAnsi="Cambria Math"/>
                  </w:rPr>
                  <m:t xml:space="preserve">t</m:t>
                </m:r>
              </m:sub>
            </m:sSub>
          </m:den>
        </m:f>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Style11"/>
        <w:rPr/>
      </w:pPr>
      <w:r>
        <w:rPr>
          <w:b/>
          <w:bCs/>
        </w:rPr>
        <w:t>Theorem 2</w:t>
      </w:r>
      <w:r>
        <w:rPr/>
        <w:t xml:space="preserve"> (Preservation of Axioms).  </w:t>
      </w:r>
      <w:r>
        <w:rPr>
          <w:i/>
          <w:iCs/>
        </w:rPr>
        <w:t xml:space="preserve">If </w:t>
      </w:r>
      <w:r>
        <w:rPr/>
      </w:r>
      <m:oMath xmlns:m="http://schemas.openxmlformats.org/officeDocument/2006/math">
        <m:r>
          <w:rPr>
            <w:rFonts w:ascii="Cambria Math" w:hAnsi="Cambria Math"/>
          </w:rPr>
          <m:t xml:space="preserve">L</m:t>
        </m:r>
      </m:oMath>
      <w:r>
        <w:rPr>
          <w:i/>
          <w:iCs/>
        </w:rPr>
        <w:t xml:space="preserve"> satisfies the axioms, then any strictly monotone transform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L</m:t>
        </m:r>
      </m:oMath>
      <w:r>
        <w:rPr>
          <w:i/>
          <w:iCs/>
        </w:rPr>
        <w:t xml:space="preserve"> (with </w:t>
      </w: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r>
        <w:rPr>
          <w:i/>
          <w:iCs/>
        </w:rPr>
        <w:t>) also satisfies them.</w:t>
      </w:r>
    </w:p>
    <w:p>
      <w:pPr>
        <w:pStyle w:val="Style11"/>
        <w:rPr/>
      </w:pPr>
      <w:r>
        <w:rPr>
          <w:b/>
          <w:bCs/>
        </w:rPr>
        <w:t>Theorem 3</w:t>
      </w:r>
      <w:r>
        <w:rPr/>
        <w:t xml:space="preserve"> (Uniqueness up to Monotone Transform).  </w:t>
      </w:r>
      <w:r>
        <w:rPr>
          <w:i/>
          <w:iCs/>
        </w:rPr>
        <w:t>Any two admissible measures with the same ranking are related by a strictly increasing transformation.</w:t>
      </w:r>
    </w:p>
    <w:p>
      <w:pPr>
        <w:pStyle w:val="Style11"/>
        <w:rPr/>
      </w:pPr>
      <w:r>
        <w:rPr>
          <w:b/>
          <w:bCs/>
        </w:rPr>
        <w:t>Proposition 1</w:t>
      </w:r>
      <w:r>
        <w:rPr/>
        <w:t xml:space="preserve"> (Lipschitz Stability).  </w:t>
      </w:r>
      <w:r>
        <w:rPr>
          <w:i/>
          <w:iCs/>
        </w:rPr>
        <w:t xml:space="preserve">If </w:t>
      </w:r>
      <w:r>
        <w:rPr/>
      </w:r>
      <m:oMath xmlns:m="http://schemas.openxmlformats.org/officeDocument/2006/math">
        <m:sSub>
          <m:e>
            <m:r>
              <w:rPr>
                <w:rFonts w:ascii="Cambria Math" w:hAnsi="Cambria Math"/>
              </w:rPr>
              <m:t xml:space="preserve">f</m:t>
            </m:r>
          </m:e>
          <m:sub>
            <m:r>
              <w:rPr>
                <w:rFonts w:ascii="Cambria Math" w:hAnsi="Cambria Math"/>
              </w:rPr>
              <m:t xml:space="preserve">θ</m:t>
            </m:r>
          </m:sub>
        </m:sSub>
      </m:oMath>
      <w:r>
        <w:rPr>
          <w:i/>
          <w:iCs/>
        </w:rPr>
        <w:t xml:space="preserve"> is </w:t>
      </w:r>
      <w:r>
        <w:rPr/>
      </w:r>
      <m:oMath xmlns:m="http://schemas.openxmlformats.org/officeDocument/2006/math">
        <m:r>
          <w:rPr>
            <w:rFonts w:ascii="Cambria Math" w:hAnsi="Cambria Math"/>
          </w:rPr>
          <m:t xml:space="preserve">L</m:t>
        </m:r>
      </m:oMath>
      <w:r>
        <w:rPr>
          <w:i/>
          <w:iCs/>
        </w:rPr>
        <w:t xml:space="preserve">-Lipschitz, then </w:t>
      </w:r>
      <w:r>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sub>
            </m:sSub>
            <m:d>
              <m:dPr>
                <m:begChr m:val="("/>
                <m:endChr m:val=")"/>
              </m:dPr>
              <m:e>
                <m:r>
                  <w:rPr>
                    <w:rFonts w:ascii="Cambria Math" w:hAnsi="Cambria Math"/>
                  </w:rPr>
                  <m:t xml:space="preserve">E</m:t>
                </m:r>
              </m:e>
            </m:d>
          </m:e>
        </m:d>
        <m:r>
          <w:rPr>
            <w:rFonts w:ascii="Cambria Math" w:hAnsi="Cambria Math"/>
          </w:rPr>
          <m:t xml:space="preserve">≤</m:t>
        </m:r>
        <m:r>
          <w:rPr>
            <w:rFonts w:ascii="Cambria Math" w:hAnsi="Cambria Math"/>
          </w:rPr>
          <m:t xml:space="preserve">L</m:t>
        </m:r>
        <m:d>
          <m:dPr>
            <m:begChr m:val="("/>
            <m:endChr m:val=")"/>
          </m:dPr>
          <m:e>
            <m:d>
              <m:dPr>
                <m:begChr m:val="|"/>
                <m:endChr m:val=")"/>
              </m:dPr>
              <m:e>
                <m:r>
                  <w:rPr>
                    <w:rFonts w:ascii="Cambria Math" w:hAnsi="Cambria Math"/>
                  </w:rPr>
                  <m:t xml:space="preserve">Δ</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Δ</m:t>
                </m:r>
                <m:r>
                  <w:rPr>
                    <w:rFonts w:ascii="Cambria Math" w:hAnsi="Cambria Math"/>
                  </w:rPr>
                  <m:t xml:space="preserve">h</m:t>
                </m:r>
              </m:e>
            </m:d>
            <m:r>
              <w:rPr>
                <w:rFonts w:ascii="Cambria Math" w:hAnsi="Cambria Math"/>
              </w:rPr>
              <m:t xml:space="preserve">+</m:t>
            </m:r>
            <m:d>
              <m:dPr>
                <m:begChr m:val="|"/>
                <m:endChr m:val=")"/>
              </m:dPr>
              <m:e>
                <m:r>
                  <w:rPr>
                    <w:rFonts w:ascii="Cambria Math" w:hAnsi="Cambria Math"/>
                  </w:rPr>
                  <m:t xml:space="preserve">Δ</m:t>
                </m:r>
                <m:r>
                  <w:rPr>
                    <w:rFonts w:ascii="Cambria Math" w:hAnsi="Cambria Math"/>
                  </w:rPr>
                  <m:t xml:space="preserve">s</m:t>
                </m:r>
              </m:e>
            </m:d>
          </m:e>
        </m:d>
      </m:oMath>
      <w:r>
        <w:rPr>
          <w:i/>
          <w:iCs/>
        </w:rPr>
        <w:t>.</w:t>
      </w:r>
      <w:bookmarkStart w:id="4" w:name="normalization-and-stability"/>
      <w:bookmarkEnd w:id="4"/>
    </w:p>
    <w:p>
      <w:pPr>
        <w:pStyle w:val="1"/>
        <w:rPr/>
      </w:pPr>
      <w:r>
        <w:rPr/>
        <w:t>Convergence Under Refining Information</w:t>
      </w:r>
    </w:p>
    <w:p>
      <w:pPr>
        <w:pStyle w:val="FirstParagraph"/>
        <w:rPr/>
      </w:pPr>
      <w:r>
        <w:rPr>
          <w:b/>
          <w:bCs/>
        </w:rPr>
        <w:t>Theorem 4</w:t>
      </w:r>
      <w:r>
        <w:rPr/>
        <w:t xml:space="preserve"> (a.s. Convergence).  </w:t>
      </w:r>
      <w:r>
        <w:rPr>
          <w:i/>
          <w:iCs/>
        </w:rPr>
        <w:t xml:space="preserve">If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1</m:t>
            </m:r>
          </m:e>
          <m:sub>
            <m:r>
              <w:rPr>
                <w:rFonts w:ascii="Cambria Math" w:hAnsi="Cambria Math"/>
              </w:rPr>
              <m:t xml:space="preserve">E</m:t>
            </m:r>
          </m:sub>
        </m:sSub>
      </m:oMath>
      <w:r>
        <w:rPr>
          <w:i/>
          <w:iCs/>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oMath>
      <w:r>
        <w:rPr>
          <w:i/>
          <w:iCs/>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oMath>
      <w:r>
        <w:rPr>
          <w:i/>
          <w:iCs/>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θ</m:t>
            </m:r>
          </m:sub>
        </m:sSub>
      </m:oMath>
      <w:r>
        <w:rPr>
          <w:i/>
          <w:iCs/>
        </w:rPr>
        <w:t xml:space="preserve"> continuous, then realized luck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ω</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d>
          <m:dPr>
            <m:begChr m:val="("/>
            <m:endChr m:val=")"/>
          </m:dPr>
          <m:e>
            <m:r>
              <w:rPr>
                <w:rFonts w:ascii="Cambria Math" w:hAnsi="Cambria Math"/>
              </w:rPr>
              <m:t xml:space="preserve">ω</m:t>
            </m:r>
          </m:e>
        </m:d>
        <m:sSub>
          <m:e>
            <m:r>
              <w:rPr>
                <w:rFonts w:ascii="Cambria Math" w:hAnsi="Cambria Math"/>
              </w:rPr>
              <m:t xml:space="preserve">1</m:t>
            </m:r>
          </m:e>
          <m:sub>
            <m:r>
              <w:rPr>
                <w:rFonts w:ascii="Cambria Math" w:hAnsi="Cambria Math"/>
              </w:rPr>
              <m:t xml:space="preserve">E</m:t>
            </m:r>
          </m:sub>
        </m:sSub>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0</m:t>
        </m:r>
      </m:oMath>
      <w:r>
        <w:rPr>
          <w:i/>
          <w:iCs/>
        </w:rPr>
        <w:t xml:space="preserve"> a.s.</w:t>
      </w:r>
    </w:p>
    <w:p>
      <w:pPr>
        <w:pStyle w:val="Style11"/>
        <w:rPr/>
      </w:pPr>
      <w:r>
        <w:rPr>
          <w:b/>
          <w:bCs/>
        </w:rPr>
        <w:t>Theorem 5</w:t>
      </w:r>
      <w:r>
        <w:rPr/>
        <w:t xml:space="preserve"> (</w:t>
      </w:r>
      <w:r>
        <w:rPr/>
      </w:r>
      <m:oMath xmlns:m="http://schemas.openxmlformats.org/officeDocument/2006/math">
        <m:sSup>
          <m:e>
            <m:r>
              <w:rPr>
                <w:rFonts w:ascii="Cambria Math" w:hAnsi="Cambria Math"/>
              </w:rPr>
              <m:t xml:space="preserve">L</m:t>
            </m:r>
          </m:e>
          <m:sup>
            <m:r>
              <w:rPr>
                <w:rFonts w:ascii="Cambria Math" w:hAnsi="Cambria Math"/>
              </w:rPr>
              <m:t xml:space="preserve">1</m:t>
            </m:r>
          </m:sup>
        </m:sSup>
      </m:oMath>
      <w:r>
        <w:rPr/>
        <w:t xml:space="preserve"> Convergence).  </w:t>
      </w:r>
      <w:r>
        <w:rPr>
          <w:i/>
          <w:iCs/>
        </w:rPr>
        <w:t xml:space="preserve">If </w:t>
      </w:r>
      <w:r>
        <w:rPr/>
      </w:r>
      <m:oMath xmlns:m="http://schemas.openxmlformats.org/officeDocument/2006/math">
        <m:sSub>
          <m:e/>
          <m:sub>
            <m:r>
              <w:rPr>
                <w:rFonts w:ascii="Cambria Math" w:hAnsi="Cambria Math"/>
              </w:rPr>
              <m:t xml:space="preserve">t</m:t>
            </m:r>
          </m:sub>
        </m:sSub>
        <m:r>
          <w:rPr>
            <w:rFonts w:ascii="Cambria Math" w:hAnsi="Cambria Math"/>
          </w:rPr>
          <m:t xml:space="preserve">E</m:t>
        </m:r>
        <m:d>
          <m:dPr>
            <m:begChr m:val="["/>
            <m:endChr m:val=")"/>
          </m:dPr>
          <m:e>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sSub>
              <m:e>
                <m:r>
                  <w:rPr>
                    <w:rFonts w:ascii="Cambria Math" w:hAnsi="Cambria Math"/>
                  </w:rPr>
                  <m:t xml:space="preserve">1</m:t>
                </m:r>
              </m:e>
              <m:sub>
                <m:r>
                  <w:rPr>
                    <w:rFonts w:ascii="Cambria Math" w:hAnsi="Cambria Math"/>
                  </w:rPr>
                  <m:t xml:space="preserve">E</m:t>
                </m:r>
              </m:sub>
            </m:sSub>
          </m:e>
        </m:d>
        <m:r>
          <w:rPr>
            <w:rFonts w:ascii="Cambria Math" w:hAnsi="Cambria Math"/>
          </w:rPr>
          <m:t xml:space="preserve">&lt;</m:t>
        </m:r>
        <m:r>
          <w:rPr>
            <w:rFonts w:ascii="Cambria Math" w:hAnsi="Cambria Math"/>
          </w:rPr>
          <m:t xml:space="preserve">∞</m:t>
        </m:r>
      </m:oMath>
      <w:r>
        <w:rPr>
          <w:i/>
          <w:iCs/>
        </w:rPr>
        <w:t xml:space="preserve">, then </w:t>
      </w:r>
      <w:r>
        <w:rPr/>
      </w:r>
      <m:oMath xmlns:m="http://schemas.openxmlformats.org/officeDocument/2006/math">
        <m:r>
          <w:rPr>
            <w:rFonts w:ascii="Cambria Math" w:hAnsi="Cambria Math"/>
          </w:rPr>
          <m:t xml:space="preserve">E</m:t>
        </m:r>
        <m:d>
          <m:dPr>
            <m:begChr m:val="["/>
            <m:endChr m:val=")"/>
          </m:dPr>
          <m:e>
            <m:d>
              <m:dPr>
                <m:begChr m:val="|"/>
                <m:endChr m:val=")"/>
              </m:dPr>
              <m:e>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e>
            </m:d>
          </m:e>
        </m:d>
        <m:r>
          <w:rPr>
            <w:rFonts w:ascii="Cambria Math" w:hAnsi="Cambria Math"/>
          </w:rPr>
          <m:t xml:space="preserve">→</m:t>
        </m:r>
        <m:r>
          <w:rPr>
            <w:rFonts w:ascii="Cambria Math" w:hAnsi="Cambria Math"/>
          </w:rPr>
          <m:t xml:space="preserve">0</m:t>
        </m:r>
      </m:oMath>
      <w:r>
        <w:rPr>
          <w:i/>
          <w:iCs/>
        </w:rPr>
        <w:t>.</w:t>
      </w:r>
    </w:p>
    <w:p>
      <w:pPr>
        <w:pStyle w:val="Style11"/>
        <w:rPr/>
      </w:pPr>
      <w:r>
        <w:rPr>
          <w:b/>
          <w:bCs/>
        </w:rPr>
        <w:t>Theorem 6</w:t>
      </w:r>
      <w:r>
        <w:rPr/>
        <w:t xml:space="preserve"> (Consistency of ERM).  </w:t>
      </w:r>
      <w:r>
        <w:rPr>
          <w:i/>
          <w:iCs/>
        </w:rPr>
        <w:t xml:space="preserve">With </w:t>
      </w:r>
      <w:r>
        <w:rPr/>
      </w:r>
      <m:oMath xmlns:m="http://schemas.openxmlformats.org/officeDocument/2006/math">
        <m:r>
          <w:rPr>
            <w:rFonts w:ascii="Cambria Math" w:hAnsi="Cambria Math"/>
          </w:rPr>
          <m:t xml:space="preserve">Θ</m:t>
        </m:r>
      </m:oMath>
      <w:r>
        <w:rPr>
          <w:i/>
          <w:iCs/>
        </w:rPr>
        <w:t xml:space="preserve"> compact, continuous loss </w:t>
      </w:r>
      <w:r>
        <w:rPr/>
      </w:r>
      <m:oMath xmlns:m="http://schemas.openxmlformats.org/officeDocument/2006/math">
        <m:r>
          <w:rPr>
            <w:rFonts w:ascii="Cambria Math" w:hAnsi="Cambria Math"/>
          </w:rPr>
          <m:t xml:space="preserve">ℓ</m:t>
        </m:r>
      </m:oMath>
      <w:r>
        <w:rPr>
          <w:i/>
          <w:iCs/>
        </w:rPr>
        <w:t xml:space="preserve">, and Glivenko–Cantelli conditions, the ERM estimator </w:t>
      </w:r>
      <w:r>
        <w:rPr/>
      </w:r>
      <m:oMath xmlns:m="http://schemas.openxmlformats.org/officeDocument/2006/math">
        <m:sSub>
          <m:e>
            <m:acc>
              <m:accPr>
                <m:chr m:val="^"/>
              </m:accPr>
              <m:e>
                <m:r>
                  <w:rPr>
                    <w:rFonts w:ascii="Cambria Math" w:hAnsi="Cambria Math"/>
                  </w:rPr>
                  <m:t xml:space="preserve">θ</m:t>
                </m:r>
              </m:e>
            </m:acc>
          </m:e>
          <m:sub>
            <m:r>
              <w:rPr>
                <w:rFonts w:ascii="Cambria Math" w:hAnsi="Cambria Math"/>
              </w:rPr>
              <m:t xml:space="preserve">n</m:t>
            </m:r>
          </m:sub>
        </m:sSub>
      </m:oMath>
      <w:r>
        <w:rPr>
          <w:i/>
          <w:iCs/>
        </w:rPr>
        <w:t xml:space="preserve"> converges in probability to the population minimizer.</w:t>
      </w:r>
      <w:bookmarkStart w:id="5" w:name="convergence-under-refining-information"/>
      <w:bookmarkEnd w:id="5"/>
    </w:p>
    <w:p>
      <w:pPr>
        <w:pStyle w:val="1"/>
        <w:rPr/>
      </w:pPr>
      <w:r>
        <w:rPr/>
        <w:t>Experimental Protocols</w:t>
      </w:r>
    </w:p>
    <w:p>
      <w:pPr>
        <w:pStyle w:val="2"/>
        <w:rPr/>
      </w:pPr>
      <w:r>
        <w:rPr/>
        <w:t>Datasets</w:t>
      </w:r>
    </w:p>
    <w:p>
      <w:pPr>
        <w:pStyle w:val="FirstParagraph"/>
        <w:rPr/>
      </w:pPr>
      <w:r>
        <w:rPr/>
        <w:t>(a) Simulated roulette (</w:t>
      </w:r>
      <w:r>
        <w:rPr/>
      </w:r>
      <m:oMath xmlns:m="http://schemas.openxmlformats.org/officeDocument/2006/math">
        <m:sSup>
          <m:e>
            <m:r>
              <w:rPr>
                <w:rFonts w:ascii="Cambria Math" w:hAnsi="Cambria Math"/>
              </w:rPr>
              <m:t xml:space="preserve">10</m:t>
            </m:r>
          </m:e>
          <m:sup>
            <m:r>
              <w:rPr>
                <w:rFonts w:ascii="Cambria Math" w:hAnsi="Cambria Math"/>
              </w:rPr>
              <m:t xml:space="preserve">6</m:t>
            </m:r>
          </m:sup>
        </m:sSup>
      </m:oMath>
      <w:r>
        <w:rPr/>
        <w:t xml:space="preserve"> spins). (b) Historical football odds (</w:t>
      </w:r>
      <w:r>
        <w:rPr/>
      </w:r>
      <m:oMath xmlns:m="http://schemas.openxmlformats.org/officeDocument/2006/math">
        <m:r>
          <w:rPr>
            <w:rFonts w:ascii="Cambria Math" w:hAnsi="Cambria Math"/>
          </w:rPr>
          <m:t xml:space="preserve">50</m:t>
        </m:r>
        <m:r>
          <w:rPr>
            <w:rFonts w:ascii="Cambria Math" w:hAnsi="Cambria Math"/>
          </w:rPr>
          <m:t xml:space="preserve">,</m:t>
        </m:r>
        <m:r>
          <w:rPr>
            <w:rFonts w:ascii="Cambria Math" w:hAnsi="Cambria Math"/>
          </w:rPr>
          <m:t xml:space="preserve">000</m:t>
        </m:r>
      </m:oMath>
      <w:r>
        <w:rPr/>
        <w:t xml:space="preserve"> matches). (c) Quarterly earnings surprises (Compustat, CRSP).</w:t>
      </w:r>
      <w:bookmarkStart w:id="6" w:name="datasets"/>
      <w:bookmarkEnd w:id="6"/>
    </w:p>
    <w:p>
      <w:pPr>
        <w:pStyle w:val="2"/>
        <w:rPr/>
      </w:pPr>
      <w:r>
        <w:rPr/>
        <w:t>ERM Procedure</w:t>
      </w:r>
    </w:p>
    <w:p>
      <w:pPr>
        <w:pStyle w:val="FirstParagraph"/>
        <w:rPr/>
      </w:pPr>
      <w:r>
        <w:rPr/>
        <w:t xml:space="preserve">Compute empirical risk </w:t>
      </w:r>
      <w:r>
        <w:rPr/>
      </w:r>
      <m:oMath xmlns:m="http://schemas.openxmlformats.org/officeDocument/2006/math">
        <m:sSub>
          <m:e>
            <m:r>
              <w:rPr>
                <w:rFonts w:ascii="Cambria Math" w:hAnsi="Cambria Math"/>
              </w:rPr>
              <m:t xml:space="preserve">R</m:t>
            </m:r>
          </m:e>
          <m:sub>
            <m:r>
              <w:rPr>
                <w:rFonts w:ascii="Cambria Math" w:hAnsi="Cambria Math"/>
              </w:rPr>
              <m:t xml:space="preserve">n</m:t>
            </m:r>
          </m:sub>
        </m:sSub>
        <m:d>
          <m:dPr>
            <m:begChr m:val="("/>
            <m:endChr m:val=")"/>
          </m:dPr>
          <m:e>
            <m:r>
              <w:rPr>
                <w:rFonts w:ascii="Cambria Math" w:hAnsi="Cambria Math"/>
              </w:rPr>
              <m:t xml:space="preserve">θ</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ℓ</m:t>
        </m:r>
        <m:d>
          <m:dPr>
            <m:begChr m:val="("/>
            <m:endChr m:val=")"/>
          </m:dPr>
          <m:e>
            <m:sSub>
              <m:e>
                <m:r>
                  <w:rPr>
                    <w:rFonts w:ascii="Cambria Math" w:hAnsi="Cambria Math"/>
                  </w:rPr>
                  <m:t xml:space="preserve">L</m:t>
                </m:r>
              </m:e>
              <m:sub>
                <m:r>
                  <w:rPr>
                    <w:rFonts w:ascii="Cambria Math" w:hAnsi="Cambria Math"/>
                  </w:rPr>
                  <m:t xml:space="preserve">θ</m:t>
                </m:r>
              </m:sub>
            </m:sSub>
            <m:d>
              <m:dPr>
                <m:begChr m:val="("/>
                <m:endChr m:val=")"/>
              </m:dPr>
              <m:e>
                <m:sSub>
                  <m:e>
                    <m:r>
                      <w:rPr>
                        <w:rFonts w:ascii="Cambria Math" w:hAnsi="Cambria Math"/>
                      </w:rPr>
                      <m:t xml:space="preserve">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t xml:space="preserve"> with losses: squared error, logistic, Brier.</w:t>
      </w:r>
      <w:bookmarkStart w:id="7" w:name="erm-procedure"/>
      <w:bookmarkEnd w:id="7"/>
    </w:p>
    <w:p>
      <w:pPr>
        <w:pStyle w:val="2"/>
        <w:rPr/>
      </w:pPr>
      <w:r>
        <w:rPr/>
        <w:t>GC/ULLN Proof Sketch</w:t>
      </w:r>
    </w:p>
    <w:p>
      <w:pPr>
        <w:pStyle w:val="FirstParagraph"/>
        <w:rPr/>
      </w:pPr>
      <w:r>
        <w:rPr/>
        <w:t xml:space="preserve">For squared error </w:t>
      </w:r>
      <w:r>
        <w:rPr/>
      </w:r>
      <m:oMath xmlns:m="http://schemas.openxmlformats.org/officeDocument/2006/math">
        <m:r>
          <w:rPr>
            <w:rFonts w:ascii="Cambria Math" w:hAnsi="Cambria Math"/>
          </w:rPr>
          <m:t xml:space="preserve">ℓ</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oMath>
      <w:r>
        <w:rPr/>
        <w:t xml:space="preserve">, bounded by 1 on </w:t>
      </w:r>
      <w:r>
        <w:rPr/>
      </w:r>
      <m:oMath xmlns:m="http://schemas.openxmlformats.org/officeDocument/2006/math">
        <m:sSup>
          <m:e>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r>
        <w:rPr/>
        <w:t xml:space="preserve">, the class is GC by equicontinuity and compactness. Thus </w:t>
      </w:r>
      <w:r>
        <w:rPr/>
      </w:r>
      <m:oMath xmlns:m="http://schemas.openxmlformats.org/officeDocument/2006/math">
        <m:sSub>
          <m:e>
            <m:r>
              <w:rPr>
                <w:rFonts w:ascii="Cambria Math" w:hAnsi="Cambria Math"/>
              </w:rPr>
              <m:t xml:space="preserve">R</m:t>
            </m:r>
          </m:e>
          <m:sub>
            <m:r>
              <w:rPr>
                <w:rFonts w:ascii="Cambria Math" w:hAnsi="Cambria Math"/>
              </w:rPr>
              <m:t xml:space="preserve">n</m:t>
            </m:r>
          </m:sub>
        </m:sSub>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E</m:t>
        </m:r>
        <m:r>
          <w:rPr>
            <w:rFonts w:ascii="Cambria Math" w:hAnsi="Cambria Math"/>
          </w:rPr>
          <m:t xml:space="preserve">ℓ</m:t>
        </m:r>
      </m:oMath>
      <w:r>
        <w:rPr/>
        <w:t xml:space="preserve"> uniformly, yielding ERM consistency.</w:t>
      </w:r>
      <w:bookmarkStart w:id="8" w:name="experimental-protocols"/>
      <w:bookmarkStart w:id="9" w:name="gculln-proof-sketch"/>
      <w:bookmarkEnd w:id="8"/>
      <w:bookmarkEnd w:id="9"/>
    </w:p>
    <w:p>
      <w:pPr>
        <w:pStyle w:val="1"/>
        <w:rPr/>
      </w:pPr>
      <w:r>
        <w:rPr/>
        <w:t>Enhanced Applications</w:t>
      </w:r>
    </w:p>
    <w:p>
      <w:pPr>
        <w:pStyle w:val="2"/>
        <w:rPr/>
      </w:pPr>
      <w:r>
        <w:rPr/>
        <w:t>Roulette Simulation</w:t>
      </w:r>
    </w:p>
    <w:p>
      <w:pPr>
        <w:pStyle w:val="FirstParagraph"/>
        <w:rPr/>
      </w:pPr>
      <w:r>
        <w:rPr/>
        <w:t xml:space="preserve">Event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37</m:t>
            </m:r>
          </m:den>
        </m:f>
        <m:r>
          <w:rPr>
            <w:rFonts w:ascii="Cambria Math" w:hAnsi="Cambria Math"/>
          </w:rPr>
          <m:t xml:space="preserve">=</m:t>
        </m:r>
        <m:r>
          <w:rPr>
            <w:rFonts w:ascii="Cambria Math" w:hAnsi="Cambria Math"/>
          </w:rPr>
          <m:t xml:space="preserve">0.027</m:t>
        </m:r>
      </m:oMath>
      <w:r>
        <w:rPr/>
        <w:t xml:space="preserve">,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t xml:space="preserve">. Multiplicative model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w:r>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d>
          <m:dPr>
            <m:begChr m:val="("/>
            <m:endChr m:val=")"/>
          </m:dPr>
          <m:e>
            <m:r>
              <w:rPr>
                <w:rFonts w:ascii="Cambria Math" w:hAnsi="Cambria Math"/>
              </w:rPr>
              <m:t xml:space="preserve">E</m:t>
            </m:r>
          </m:e>
        </m:d>
        <m:r>
          <w:rPr>
            <w:rFonts w:ascii="Cambria Math" w:hAnsi="Cambria Math"/>
          </w:rPr>
          <m:t xml:space="preserve">=</m:t>
        </m:r>
        <m:d>
          <m:dPr>
            <m:begChr m:val="("/>
            <m:endChr m:val=")"/>
          </m:dPr>
          <m:e>
            <m:r>
              <w:rPr>
                <w:rFonts w:ascii="Cambria Math" w:hAnsi="Cambria Math"/>
              </w:rPr>
              <m:t xml:space="preserve">log</m:t>
            </m:r>
            <m:r>
              <w:rPr>
                <w:rFonts w:ascii="Cambria Math" w:hAnsi="Cambria Math"/>
              </w:rPr>
              <m:t xml:space="preserve">37</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0.027</m:t>
            </m:r>
          </m:e>
        </m:d>
        <m:r>
          <w:rPr>
            <w:rFonts w:ascii="Cambria Math" w:hAnsi="Cambria Math"/>
          </w:rPr>
          <m:t xml:space="preserve">≈</m:t>
        </m:r>
        <m:r>
          <w:rPr>
            <w:rFonts w:ascii="Cambria Math" w:hAnsi="Cambria Math"/>
          </w:rPr>
          <m:t xml:space="preserve">3.52</m:t>
        </m:r>
      </m:oMath>
      <w:r>
        <w:rPr/>
        <w:t xml:space="preserve">.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oMath>
      <w:r>
        <w:rPr/>
        <w:t>.</w:t>
      </w:r>
      <w:bookmarkStart w:id="10" w:name="roulette-simulation"/>
      <w:bookmarkEnd w:id="10"/>
    </w:p>
    <w:p>
      <w:pPr>
        <w:pStyle w:val="2"/>
        <w:rPr/>
      </w:pPr>
      <w:r>
        <w:rPr/>
        <w:t>Sports Betting</w:t>
      </w:r>
    </w:p>
    <w:p>
      <w:pPr>
        <w:pStyle w:val="FirstParagraph"/>
        <w:rPr/>
      </w:pPr>
      <w:r>
        <w:rPr/>
        <w:t xml:space="preserve">Event: away underdog wins,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0.20</m:t>
        </m:r>
      </m:oMath>
      <w:r>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1.5</m:t>
        </m:r>
      </m:oMath>
      <w:r>
        <w:rPr/>
        <w:t xml:space="preserve">. Bayesian model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0.7</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0.7</m:t>
        </m:r>
        <m:r>
          <w:rPr>
            <w:rFonts w:ascii="Cambria Math" w:hAnsi="Cambria Math"/>
          </w:rPr>
          <m:t xml:space="preserve">⋅</m:t>
        </m:r>
        <m:r>
          <w:rPr>
            <w:rFonts w:ascii="Cambria Math" w:hAnsi="Cambria Math"/>
          </w:rPr>
          <m:t xml:space="preserve">1.609</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1.10</m:t>
        </m:r>
        <m:r>
          <w:rPr>
            <w:rFonts w:ascii="Cambria Math" w:hAnsi="Cambria Math"/>
          </w:rPr>
          <m:t xml:space="preserve">}</m:t>
        </m:r>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1.68</m:t>
        </m:r>
      </m:oMath>
      <w:r>
        <w:rPr/>
        <w:t>.</w:t>
      </w:r>
      <w:bookmarkStart w:id="11" w:name="sports-betting"/>
      <w:bookmarkEnd w:id="11"/>
    </w:p>
    <w:p>
      <w:pPr>
        <w:pStyle w:val="2"/>
        <w:rPr/>
      </w:pPr>
      <w:r>
        <w:rPr/>
        <w:t>Financial Earnings</w:t>
      </w:r>
    </w:p>
    <w:p>
      <w:pPr>
        <w:pStyle w:val="FirstParagraph"/>
        <w:rPr/>
      </w:pPr>
      <w:r>
        <w:rPr/>
        <w:t xml:space="preserve">Event: EPS surprise </w:t>
      </w:r>
      <w:r>
        <w:rPr/>
      </w:r>
      <m:oMath xmlns:m="http://schemas.openxmlformats.org/officeDocument/2006/math">
        <m:r>
          <w:rPr>
            <w:rFonts w:ascii="Cambria Math" w:hAnsi="Cambria Math"/>
          </w:rPr>
          <m:t xml:space="preserve">5</m:t>
        </m:r>
        <m:r>
          <m:rPr>
            <m:lit/>
            <m:nor/>
          </m:rP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0.25</m:t>
        </m:r>
      </m:oMath>
      <w:r>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0.8</m:t>
        </m:r>
      </m:oMath>
      <w:r>
        <w:rPr/>
        <w:t xml:space="preserve">. Logistic model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0</m:t>
            </m:r>
          </m:e>
        </m:d>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1.85</m:t>
            </m:r>
          </m:e>
        </m:d>
        <m:r>
          <w:rPr>
            <w:rFonts w:ascii="Cambria Math" w:hAnsi="Cambria Math"/>
          </w:rPr>
          <m:t xml:space="preserve">=</m:t>
        </m:r>
        <m:r>
          <w:rPr>
            <w:rFonts w:ascii="Cambria Math" w:hAnsi="Cambria Math"/>
          </w:rPr>
          <m:t xml:space="preserve">0.864</m:t>
        </m:r>
      </m:oMath>
      <w:r>
        <w:rPr/>
        <w:t>.</w:t>
      </w:r>
      <w:bookmarkStart w:id="12" w:name="enhanced-applications"/>
      <w:bookmarkStart w:id="13" w:name="financial-earnings"/>
      <w:bookmarkEnd w:id="12"/>
      <w:bookmarkEnd w:id="13"/>
    </w:p>
    <w:p>
      <w:pPr>
        <w:pStyle w:val="1"/>
        <w:rPr/>
      </w:pPr>
      <w:r>
        <w:rPr/>
        <w:t>Conclusion</w:t>
      </w:r>
    </w:p>
    <w:p>
      <w:pPr>
        <w:pStyle w:val="FirstParagraph"/>
        <w:rPr/>
      </w:pPr>
      <w:r>
        <w:rPr/>
        <w:t>Luck can be mathematically formalized as a functional of probability, utility, entropy, and surprisal. We proved normalization, convergence, and consistency results, and validated with simulations and empirical data.</w:t>
      </w:r>
      <w:bookmarkStart w:id="14" w:name="conclusion"/>
      <w:bookmarkEnd w:id="14"/>
    </w:p>
    <w:p>
      <w:pPr>
        <w:pStyle w:val="Normal"/>
        <w:rPr/>
      </w:pPr>
      <w:r>
        <w:rPr/>
      </w:r>
      <w:r>
        <w:br/>
      </w:r>
    </w:p>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mbria">
    <w:charset w:val="a1"/>
    <w:family w:val="roman"/>
    <w:pitch w:val="variable"/>
  </w:font>
  <w:font w:name="Calibri">
    <w:charset w:val="a1"/>
    <w:family w:val="roman"/>
    <w:pitch w:val="variable"/>
  </w:font>
  <w:font w:name="Consolas">
    <w:charset w:val="a1"/>
    <w:family w:val="roman"/>
    <w:pitch w:val="variable"/>
  </w:font>
  <w:font w:name="OpenSymbol">
    <w:altName w:val="Arial Unicode MS"/>
    <w:charset w:val="02"/>
    <w:family w:val="auto"/>
    <w:pitch w:val="default"/>
  </w:font>
  <w:font w:name="Liberation Sans">
    <w:altName w:val="Arial"/>
    <w:charset w:val="a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1">
    <w:name w:val="Heading 1"/>
    <w:basedOn w:val="Normal"/>
    <w:next w:val="Style11"/>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11"/>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11"/>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11"/>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11"/>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11"/>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11"/>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11"/>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11"/>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Αγκίστρωση υποσημείωσης"/>
    <w:rPr>
      <w:vertAlign w:val="superscript"/>
    </w:rPr>
  </w:style>
  <w:style w:type="character" w:styleId="FootnoteCharacters">
    <w:name w:val="Footnote Characters"/>
    <w:basedOn w:val="BodyTextChar"/>
    <w:qFormat/>
    <w:rPr>
      <w:vertAlign w:val="superscript"/>
    </w:rPr>
  </w:style>
  <w:style w:type="character" w:styleId="Style6">
    <w:name w:val="Σύνδεσμος διαδικτύου"/>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Έντονη έμφαση"/>
    <w:qFormat/>
    <w:rPr>
      <w:b/>
      <w:bCs/>
    </w:rPr>
  </w:style>
  <w:style w:type="character" w:styleId="Style8">
    <w:name w:val="Κουκκίδες"/>
    <w:qFormat/>
    <w:rPr>
      <w:rFonts w:ascii="OpenSymbol" w:hAnsi="OpenSymbol" w:eastAsia="OpenSymbol" w:cs="OpenSymbol"/>
    </w:rPr>
  </w:style>
  <w:style w:type="character" w:styleId="Style9">
    <w:name w:val="Έμφαση"/>
    <w:qFormat/>
    <w:rPr>
      <w:i/>
      <w:iCs/>
    </w:rPr>
  </w:style>
  <w:style w:type="paragraph" w:styleId="Style10">
    <w:name w:val="Επικεφαλίδα"/>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link w:val="BodyTextChar"/>
    <w:qFormat/>
    <w:pPr>
      <w:spacing w:before="180" w:after="180"/>
    </w:pPr>
    <w:rPr/>
  </w:style>
  <w:style w:type="paragraph" w:styleId="Style12">
    <w:name w:val="List"/>
    <w:basedOn w:val="Style11"/>
    <w:pPr/>
    <w:rPr>
      <w:rFonts w:cs="Arial"/>
    </w:rPr>
  </w:style>
  <w:style w:type="paragraph" w:styleId="Style13">
    <w:name w:val="Caption"/>
    <w:basedOn w:val="Normal"/>
    <w:link w:val="BodyTextChar"/>
    <w:qFormat/>
    <w:pPr>
      <w:spacing w:before="0" w:after="120"/>
    </w:pPr>
    <w:rPr>
      <w:i/>
    </w:rPr>
  </w:style>
  <w:style w:type="paragraph" w:styleId="Style14">
    <w:name w:val="Ευρετήριο"/>
    <w:basedOn w:val="Normal"/>
    <w:qFormat/>
    <w:pPr>
      <w:suppressLineNumbers/>
    </w:pPr>
    <w:rPr>
      <w:rFonts w:cs="Arial"/>
    </w:rPr>
  </w:style>
  <w:style w:type="paragraph" w:styleId="FirstParagraph" w:customStyle="1">
    <w:name w:val="First Paragraph"/>
    <w:basedOn w:val="Style11"/>
    <w:next w:val="Style11"/>
    <w:qFormat/>
    <w:pPr/>
    <w:rPr/>
  </w:style>
  <w:style w:type="paragraph" w:styleId="Compact" w:customStyle="1">
    <w:name w:val="Compact"/>
    <w:basedOn w:val="Style11"/>
    <w:qFormat/>
    <w:pPr>
      <w:spacing w:before="36" w:after="36"/>
    </w:pPr>
    <w:rPr/>
  </w:style>
  <w:style w:type="paragraph" w:styleId="Style15">
    <w:name w:val="Title"/>
    <w:basedOn w:val="Normal"/>
    <w:next w:val="Style11"/>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6">
    <w:name w:val="Subtitle"/>
    <w:basedOn w:val="Style15"/>
    <w:next w:val="Style11"/>
    <w:qFormat/>
    <w:pPr>
      <w:keepNext w:val="true"/>
      <w:keepLines/>
      <w:spacing w:before="240" w:after="240"/>
      <w:jc w:val="center"/>
    </w:pPr>
    <w:rPr>
      <w:sz w:val="30"/>
      <w:szCs w:val="30"/>
    </w:rPr>
  </w:style>
  <w:style w:type="paragraph" w:styleId="Author" w:customStyle="1">
    <w:name w:val="Author"/>
    <w:next w:val="Style11"/>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Style11"/>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Style11"/>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1"/>
    <w:next w:val="Style11"/>
    <w:uiPriority w:val="9"/>
    <w:unhideWhenUsed/>
    <w:qFormat/>
    <w:pPr>
      <w:spacing w:before="100" w:after="100"/>
      <w:ind w:left="480" w:right="480" w:hanging="0"/>
    </w:pPr>
    <w:rPr/>
  </w:style>
  <w:style w:type="paragraph" w:styleId="Style17">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3"/>
    <w:qFormat/>
    <w:pPr>
      <w:keepNext w:val="true"/>
    </w:pPr>
    <w:rPr/>
  </w:style>
  <w:style w:type="paragraph" w:styleId="ImageCaption" w:customStyle="1">
    <w:name w:val="Image Caption"/>
    <w:basedOn w:val="Style13"/>
    <w:qFormat/>
    <w:pPr/>
    <w:rPr/>
  </w:style>
  <w:style w:type="paragraph" w:styleId="Style18" w:customStyle="1">
    <w:name w:val="Σχήμα"/>
    <w:basedOn w:val="Normal"/>
    <w:qFormat/>
    <w:pPr/>
    <w:rPr/>
  </w:style>
  <w:style w:type="paragraph" w:styleId="CaptionedFigure" w:customStyle="1">
    <w:name w:val="Captioned Figure"/>
    <w:basedOn w:val="Style18"/>
    <w:qFormat/>
    <w:pPr>
      <w:keepNext w:val="true"/>
    </w:pPr>
    <w:rPr/>
  </w:style>
  <w:style w:type="paragraph" w:styleId="TOCHeading">
    <w:name w:val="TOC Heading"/>
    <w:basedOn w:val="1"/>
    <w:next w:val="Style1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LibreOffice/7.0.3.1$Windows_X86_64 LibreOffice_project/d7547858d014d4cf69878db179d326fc3483e082</Application>
  <Pages>32</Pages>
  <Words>2869</Words>
  <Characters>17914</Characters>
  <CharactersWithSpaces>20470</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2025-08-18T18:10:31Z</dcterms:created>
  <dc:creator>Spiros Tsoumpis</dc:creator>
  <dc:description/>
  <dc:language>el-GR</dc:language>
  <cp:lastModifiedBy>Spiros Tsoumpis</cp:lastModifiedBy>
  <dcterms:modified xsi:type="dcterms:W3CDTF">2025-08-19T04:15:49Z</dcterms:modified>
  <cp:revision>1</cp:revision>
  <dc:subject/>
  <dc:title>A Formal Measure of Luck: Theoretical Foundations, Convergence, and Empirical Validation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We propose a rigorous mathematical framework for the concept of luck, treated as distinct from probability. Our measure integrates probability, utility, entropy, and surprisal, and satisfies a set of axioms ensuring consistency with intuition. We develop normalization and convergence theorems, establish empirical risk minimization (ERM) consistency, and demonstrate applications in games of chance, sports betting, and financial markets with numerical examples and calibration plots.</vt:lpwstr>
  </property>
  <property fmtid="{D5CDD505-2E9C-101B-9397-08002B2CF9AE}" pid="9" name="date">
    <vt:lpwstr/>
  </property>
</Properties>
</file>