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8863200" cy="448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left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Дополненная артефактами диаграмма “плавательные дорожки” для барбершопа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b w:val="1"/>
        <w:rtl w:val="0"/>
      </w:rPr>
      <w:t xml:space="preserve">Цель:</w:t>
    </w:r>
    <w:r w:rsidDel="00000000" w:rsidR="00000000" w:rsidRPr="00000000">
      <w:rPr>
        <w:rtl w:val="0"/>
      </w:rPr>
      <w:t xml:space="preserve"> визуализация текущего ручного процесса записи клиентов до внедрения онлайн-системы, а также артефактов, которые создаются или изменяются при переходе от одного процесса к другому.</w:t>
      <w:br w:type="textWrapping"/>
    </w:r>
    <w:r w:rsidDel="00000000" w:rsidR="00000000" w:rsidRPr="00000000">
      <w:rPr>
        <w:b w:val="1"/>
        <w:rtl w:val="0"/>
      </w:rPr>
      <w:t xml:space="preserve">Область рассмотрения:</w:t>
    </w:r>
    <w:r w:rsidDel="00000000" w:rsidR="00000000" w:rsidRPr="00000000">
      <w:rPr>
        <w:rtl w:val="0"/>
      </w:rPr>
      <w:t xml:space="preserve"> AS IS.</w:t>
      <w:br w:type="textWrapping"/>
      <w:br w:type="textWrapping"/>
    </w:r>
  </w:p>
  <w:p w:rsidR="00000000" w:rsidDel="00000000" w:rsidP="00000000" w:rsidRDefault="00000000" w:rsidRPr="00000000" w14:paraId="00000004">
    <w:pPr>
      <w:rPr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