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Демографическая пирамида РФ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60" w:lineRule="auto"/>
        <w:ind w:left="0" w:firstLine="0"/>
        <w:jc w:val="center"/>
        <w:rPr>
          <w:b w:val="1"/>
          <w:color w:val="212121"/>
          <w:sz w:val="35"/>
          <w:szCs w:val="35"/>
        </w:rPr>
      </w:pPr>
      <w:r w:rsidDel="00000000" w:rsidR="00000000" w:rsidRPr="00000000">
        <w:rPr>
          <w:b w:val="1"/>
          <w:color w:val="212121"/>
          <w:sz w:val="35"/>
          <w:szCs w:val="35"/>
          <w:rtl w:val="0"/>
        </w:rPr>
        <w:t xml:space="preserve">Показатели разбиения демографической пирамиды</w:t>
      </w:r>
    </w:p>
    <w:p w:rsidR="00000000" w:rsidDel="00000000" w:rsidP="00000000" w:rsidRDefault="00000000" w:rsidRPr="00000000" w14:paraId="0000000A">
      <w:pPr>
        <w:shd w:fill="ffffff" w:val="clear"/>
        <w:spacing w:after="240" w:before="60" w:lineRule="auto"/>
        <w:ind w:left="0" w:firstLine="0"/>
        <w:jc w:val="center"/>
        <w:rPr>
          <w:b w:val="1"/>
          <w:color w:val="212121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Возраст.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Численность.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Гендерный дисбаланс.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color w:val="212121"/>
          <w:sz w:val="34"/>
          <w:szCs w:val="34"/>
          <w:highlight w:val="white"/>
        </w:rPr>
      </w:pPr>
      <w:r w:rsidDel="00000000" w:rsidR="00000000" w:rsidRPr="00000000">
        <w:rPr>
          <w:b w:val="1"/>
          <w:color w:val="212121"/>
          <w:sz w:val="34"/>
          <w:szCs w:val="34"/>
          <w:highlight w:val="white"/>
          <w:rtl w:val="0"/>
        </w:rPr>
        <w:t xml:space="preserve">Цель составления демографической пирамиды</w:t>
      </w:r>
    </w:p>
    <w:p w:rsidR="00000000" w:rsidDel="00000000" w:rsidP="00000000" w:rsidRDefault="00000000" w:rsidRPr="00000000" w14:paraId="00000012">
      <w:pPr>
        <w:rPr>
          <w:b w:val="1"/>
          <w:color w:val="21212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Цель - наглядно показать соотношение возрастных групп населения, проанализировать влияние исторических событий на структуру общества, оценить гендерный дисбаланс и проследить тенденции рождаемости и смертности. Она помогает выявить демографические проблемы, спрогнозировать изменения численности населения и принять обоснованные решения в социальной политике. </w:t>
      </w:r>
    </w:p>
    <w:p w:rsidR="00000000" w:rsidDel="00000000" w:rsidP="00000000" w:rsidRDefault="00000000" w:rsidRPr="00000000" w14:paraId="00000014">
      <w:pPr>
        <w:ind w:left="0" w:firstLine="0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b w:val="1"/>
          <w:color w:val="212121"/>
          <w:sz w:val="34"/>
          <w:szCs w:val="34"/>
          <w:highlight w:val="white"/>
        </w:rPr>
      </w:pPr>
      <w:r w:rsidDel="00000000" w:rsidR="00000000" w:rsidRPr="00000000">
        <w:rPr>
          <w:b w:val="1"/>
          <w:color w:val="212121"/>
          <w:sz w:val="34"/>
          <w:szCs w:val="34"/>
          <w:highlight w:val="white"/>
          <w:rtl w:val="0"/>
        </w:rPr>
        <w:t xml:space="preserve">Определение вида декомпозиции демографической пирамиды</w:t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b w:val="1"/>
          <w:color w:val="21212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Я считаю, что для пирамиды, представленной выше, наиболее подходящим методом является системная декомпозиция, т.к. она позволяет разбить пирамиду на структурные компоненты (подсистемы, элементы). Однако, для более углубленного анализа можно воспользоваться функциональной декомпозицией.</w:t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b w:val="1"/>
          <w:color w:val="212121"/>
          <w:sz w:val="34"/>
          <w:szCs w:val="34"/>
          <w:highlight w:val="white"/>
        </w:rPr>
      </w:pPr>
      <w:r w:rsidDel="00000000" w:rsidR="00000000" w:rsidRPr="00000000">
        <w:rPr>
          <w:b w:val="1"/>
          <w:color w:val="212121"/>
          <w:sz w:val="34"/>
          <w:szCs w:val="34"/>
          <w:highlight w:val="white"/>
          <w:rtl w:val="0"/>
        </w:rPr>
        <w:t xml:space="preserve">О декомпозиции</w:t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b w:val="1"/>
          <w:color w:val="21212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Представленная на фото пирамида имеет 3 уровня декомпозиции:</w:t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left"/>
        <w:rPr>
          <w:color w:val="212121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Пол (мужчины / женщины)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left"/>
        <w:rPr>
          <w:color w:val="212121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Возраст. (от 0 до 100+)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left"/>
        <w:rPr>
          <w:color w:val="212121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Численность. (0 до 1.5 миллиона)</w:t>
      </w:r>
    </w:p>
    <w:p w:rsidR="00000000" w:rsidDel="00000000" w:rsidP="00000000" w:rsidRDefault="00000000" w:rsidRPr="00000000" w14:paraId="00000024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В качестве критериев разбиения можно использовать:</w:t>
      </w:r>
    </w:p>
    <w:p w:rsidR="00000000" w:rsidDel="00000000" w:rsidP="00000000" w:rsidRDefault="00000000" w:rsidRPr="00000000" w14:paraId="00000026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1. Пол.</w:t>
      </w:r>
    </w:p>
    <w:p w:rsidR="00000000" w:rsidDel="00000000" w:rsidP="00000000" w:rsidRDefault="00000000" w:rsidRPr="00000000" w14:paraId="00000028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2. Возрастные группы.</w:t>
      </w:r>
    </w:p>
    <w:p w:rsidR="00000000" w:rsidDel="00000000" w:rsidP="00000000" w:rsidRDefault="00000000" w:rsidRPr="00000000" w14:paraId="00000029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3. Когорты (с шагом в 5-10 лет).</w:t>
      </w:r>
    </w:p>
    <w:p w:rsidR="00000000" w:rsidDel="00000000" w:rsidP="00000000" w:rsidRDefault="00000000" w:rsidRPr="00000000" w14:paraId="0000002A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color w:val="212121"/>
          <w:sz w:val="34"/>
          <w:szCs w:val="34"/>
          <w:highlight w:val="white"/>
        </w:rPr>
      </w:pPr>
      <w:r w:rsidDel="00000000" w:rsidR="00000000" w:rsidRPr="00000000">
        <w:rPr>
          <w:b w:val="1"/>
          <w:color w:val="212121"/>
          <w:sz w:val="34"/>
          <w:szCs w:val="34"/>
          <w:highlight w:val="white"/>
          <w:rtl w:val="0"/>
        </w:rPr>
        <w:t xml:space="preserve">Порядок построения демографической пирамиды</w:t>
      </w:r>
    </w:p>
    <w:p w:rsidR="00000000" w:rsidDel="00000000" w:rsidP="00000000" w:rsidRDefault="00000000" w:rsidRPr="00000000" w14:paraId="00000031">
      <w:pPr>
        <w:jc w:val="left"/>
        <w:rPr>
          <w:b w:val="1"/>
          <w:color w:val="21212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>
          <w:color w:val="212121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Собираются данные о численности населения, по возрасту и полу.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rPr>
          <w:color w:val="212121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Строится вертикальная ось, отвечающая за возраст и горизонтальная ось, отвечающая за численность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rPr>
          <w:color w:val="212121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Ранее собранные данные сортируются по возрастным группам и полу респондентов. За счет этого формируется визуальная составляющая пирамиды.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rPr>
          <w:color w:val="212121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Для наглядности и визуального контраста участники разного пола отмечены разными цветами (в данном случае светло-голубой для мужчин бледно-розовый для женщин).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  <w:rPr>
          <w:color w:val="212121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На таблице выделяются возрастные когорты; подсчитывается гендерный дисбаланс.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1440" w:hanging="360"/>
        <w:rPr>
          <w:color w:val="212121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Для визуализации гендерного дисбаланса, он отмечается более насыщенным цветом на пирамиде.</w:t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