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78" w:rsidRDefault="00FB4F22">
      <w:pPr>
        <w:pStyle w:val="Title"/>
      </w:pPr>
      <w:sdt>
        <w:sdtPr>
          <w:alias w:val="Title:"/>
          <w:tag w:val="Title:"/>
          <w:id w:val="726351117"/>
          <w:placeholder>
            <w:docPart w:val="1D066F6CF8034944866B9F8DA429E05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82EA0">
            <w:t>Exponenciador Cuaternario</w:t>
          </w:r>
        </w:sdtContent>
      </w:sdt>
    </w:p>
    <w:p w:rsidR="00B823AA" w:rsidRPr="00882EA0" w:rsidRDefault="00882EA0" w:rsidP="00B823AA">
      <w:pPr>
        <w:pStyle w:val="Title2"/>
      </w:pPr>
      <w:r w:rsidRPr="00882EA0">
        <w:t>Zelzin Marcela Márquez Navarrete</w:t>
      </w:r>
    </w:p>
    <w:p w:rsidR="00E81978" w:rsidRPr="00882EA0" w:rsidRDefault="00882EA0" w:rsidP="00B823AA">
      <w:pPr>
        <w:pStyle w:val="Title2"/>
      </w:pPr>
      <w:r w:rsidRPr="00882EA0">
        <w:t>De</w:t>
      </w:r>
      <w:r>
        <w:t>partamento de Computación, CINVESTAV</w:t>
      </w:r>
    </w:p>
    <w:p w:rsidR="00E81978" w:rsidRDefault="00E81978">
      <w:pPr>
        <w:pStyle w:val="Title"/>
      </w:pPr>
    </w:p>
    <w:p w:rsidR="00E81978" w:rsidRDefault="00E81978" w:rsidP="00B823AA">
      <w:pPr>
        <w:pStyle w:val="Title2"/>
      </w:pPr>
    </w:p>
    <w:p w:rsidR="00E81978" w:rsidRDefault="00FB4F22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BEA12C8181A4617B7ABBB3108F47E9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882EA0">
            <w:t>Exponenciador Cuaternario</w:t>
          </w:r>
        </w:sdtContent>
      </w:sdt>
    </w:p>
    <w:p w:rsidR="00E81978" w:rsidRDefault="00BD3551">
      <w:r w:rsidRPr="00BD3551">
        <w:rPr>
          <w:kern w:val="0"/>
        </w:rPr>
        <w:t>Se realizó la implementación del algoritmo cuaternario para la exponenciación de un número con exponente de 32 bits en C++.</w:t>
      </w:r>
    </w:p>
    <w:p w:rsidR="00E81978" w:rsidRDefault="00201D28">
      <w:pPr>
        <w:pStyle w:val="Heading1"/>
      </w:pPr>
      <w:r>
        <w:t>Exponenciación modular</w:t>
      </w:r>
    </w:p>
    <w:p w:rsidR="00E81978" w:rsidRDefault="00201D28">
      <w:r>
        <w:t xml:space="preserve">Al realizar </w:t>
      </w:r>
      <w:r w:rsidR="007F5716">
        <w:t>un exponenciación modular</w:t>
      </w:r>
      <w:r>
        <w:t xml:space="preserve"> </w:t>
      </w:r>
      <w:r w:rsidR="007F5716">
        <w:t>se debe recordar que no se debe calcular:</w:t>
      </w:r>
    </w:p>
    <w:p w:rsidR="007F5716" w:rsidRPr="007F5716" w:rsidRDefault="007F5716">
      <m:oMathPara>
        <m:oMath>
          <m:r>
            <w:rPr>
              <w:rFonts w:ascii="Cambria Math" w:hAnsi="Cambria Math"/>
            </w:rPr>
            <m:t>C≔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(mod n)</m:t>
          </m:r>
        </m:oMath>
      </m:oMathPara>
    </w:p>
    <w:p w:rsidR="007F5716" w:rsidRDefault="007F5716" w:rsidP="007F5716">
      <w:pPr>
        <w:ind w:firstLine="0"/>
      </w:pPr>
      <w:r>
        <w:t xml:space="preserve">ya que hacer esto representa un gasto muy grande de memoria por la forma en la que crece el valor exponenciado, por lo que el resultado debe ser reducido </w:t>
      </w:r>
      <m:oMath>
        <m:r>
          <w:rPr>
            <w:rFonts w:ascii="Cambria Math" w:hAnsi="Cambria Math"/>
          </w:rPr>
          <m:t>(mod n)</m:t>
        </m:r>
      </m:oMath>
      <w:r>
        <w:t xml:space="preserve"> en cada ocasión para poder ser almacenado.</w:t>
      </w:r>
    </w:p>
    <w:p w:rsidR="00E81978" w:rsidRPr="00C31D30" w:rsidRDefault="007F5716" w:rsidP="00C31D30">
      <w:pPr>
        <w:pStyle w:val="Heading2"/>
      </w:pPr>
      <w:r>
        <w:t>Exponenciación binaria</w:t>
      </w:r>
    </w:p>
    <w:p w:rsidR="00FB4F22" w:rsidRPr="007F5716" w:rsidRDefault="00FB4F22">
      <w:pPr>
        <w:pStyle w:val="NoSpacing"/>
        <w:rPr>
          <w:lang w:val="es-MX"/>
        </w:rPr>
      </w:pPr>
      <w:r>
        <w:rPr>
          <w:lang w:val="es-MX"/>
        </w:rPr>
        <w:t>El método binario revisa bit a bit de el exponente y se realiza una elevación al cuadrado en cada paso y dependiendo del valor del bit evaluado se realiza una multiplicación.</w:t>
      </w:r>
    </w:p>
    <w:p w:rsidR="00355DCA" w:rsidRPr="00C31D30" w:rsidRDefault="007F5716" w:rsidP="00C31D30">
      <w:pPr>
        <w:pStyle w:val="Heading3"/>
      </w:pPr>
      <w:r>
        <w:t>Exponenciación cuaternaria</w:t>
      </w:r>
      <w:r w:rsidR="00355DCA" w:rsidRPr="00C31D30">
        <w:t>.</w:t>
      </w:r>
    </w:p>
    <w:p w:rsidR="00FB4F22" w:rsidRDefault="00FB4F22">
      <w:pPr>
        <w:rPr>
          <w:b/>
          <w:bCs/>
        </w:rPr>
      </w:pPr>
      <w:r>
        <w:t>El método binario puede ser generalizado tomando los bits de a 2, 3, 4, …, etc., para la exponenciación cuaternaria tomamos los bits de dos en dos. Preprocesando los valores para poder acceder a ellos cuando se lean de los bits del exponente como se muestra en la tabla 1.</w:t>
      </w:r>
    </w:p>
    <w:p w:rsidR="009E0BA9" w:rsidRDefault="009E0BA9" w:rsidP="009E0BA9">
      <w:pPr>
        <w:pStyle w:val="Captio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14E10">
        <w:rPr>
          <w:noProof/>
        </w:rPr>
        <w:t>1</w:t>
      </w:r>
      <w:r>
        <w:fldChar w:fldCharType="end"/>
      </w:r>
      <w:r>
        <w:t>. Valores preprocesados para la exponenciación cuaternaria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B4F22" w:rsidTr="00FB4F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Bits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M^w</w:t>
            </w:r>
          </w:p>
        </w:tc>
      </w:tr>
      <w:tr w:rsidR="00FB4F22" w:rsidTr="00FB4F22"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00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FB4F22" w:rsidTr="00FB4F22"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</w:tr>
      <w:tr w:rsidR="00FB4F22" w:rsidTr="00FB4F22"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M^2</w:t>
            </w:r>
          </w:p>
        </w:tc>
      </w:tr>
      <w:tr w:rsidR="00FB4F22" w:rsidTr="00FB4F22"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20" w:type="dxa"/>
          </w:tcPr>
          <w:p w:rsidR="00FB4F22" w:rsidRDefault="00FB4F22">
            <w:pPr>
              <w:rPr>
                <w:b/>
                <w:bCs/>
              </w:rPr>
            </w:pPr>
            <w:r>
              <w:rPr>
                <w:b/>
                <w:bCs/>
              </w:rPr>
              <w:t>M^3</w:t>
            </w:r>
          </w:p>
        </w:tc>
      </w:tr>
    </w:tbl>
    <w:p w:rsidR="00E81978" w:rsidRDefault="00E81978">
      <w:pPr>
        <w:rPr>
          <w:b/>
          <w:bCs/>
        </w:rPr>
      </w:pPr>
    </w:p>
    <w:p w:rsidR="00355DCA" w:rsidRPr="00C31D30" w:rsidRDefault="00FB4F22" w:rsidP="00C31D30">
      <w:pPr>
        <w:pStyle w:val="Heading4"/>
      </w:pPr>
      <w:r>
        <w:t>Implementación</w:t>
      </w:r>
      <w:r w:rsidR="00355DCA" w:rsidRPr="00C31D30">
        <w:t>.</w:t>
      </w:r>
    </w:p>
    <w:p w:rsidR="00E81978" w:rsidRDefault="009E0BA9">
      <w:r>
        <w:t>El código cuenta con tres funciones: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void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ko-KR"/>
        </w:rPr>
        <w:t>preprocessing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>(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M,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ko-KR"/>
        </w:rPr>
        <w:t>*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calculatedExp);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lastRenderedPageBreak/>
        <w:t>/**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Returns the index values to access the preproceesed array.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Access by pairs the F array in which are stored the bits of exponent e.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@param e The exponent.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@param index The index to be acessed in the preprocessed array.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>*/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ko-KR"/>
        </w:rPr>
        <w:t>get_Fi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>(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e,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index);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>/**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Returns M^e (mod n).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@param M The radix.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@param e The exponent.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 xml:space="preserve">    @param n The divisor.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n-US" w:eastAsia="ko-KR"/>
        </w:rPr>
        <w:t>*/</w:t>
      </w:r>
    </w:p>
    <w:p w:rsidR="009E0BA9" w:rsidRPr="009E0BA9" w:rsidRDefault="009E0BA9" w:rsidP="009E0BA9">
      <w:pPr>
        <w:shd w:val="clear" w:color="auto" w:fill="272822"/>
        <w:spacing w:line="285" w:lineRule="atLeast"/>
        <w:ind w:firstLine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</w:pP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ko-KR"/>
        </w:rPr>
        <w:t>quaternaryExp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>(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M,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e,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unsigned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</w:t>
      </w:r>
      <w:r w:rsidRPr="009E0B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ko-KR"/>
        </w:rPr>
        <w:t>long</w:t>
      </w:r>
      <w:r w:rsidRPr="009E0BA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ko-KR"/>
        </w:rPr>
        <w:t xml:space="preserve"> n);</w:t>
      </w:r>
    </w:p>
    <w:p w:rsidR="009E0BA9" w:rsidRPr="009E0BA9" w:rsidRDefault="009E0BA9">
      <w:pPr>
        <w:rPr>
          <w:b/>
          <w:bCs/>
          <w:lang w:val="en-US"/>
        </w:rPr>
      </w:pPr>
    </w:p>
    <w:p w:rsidR="00355DCA" w:rsidRPr="00C31D30" w:rsidRDefault="009E0BA9" w:rsidP="009E0BA9">
      <w:pPr>
        <w:pStyle w:val="Heading5"/>
      </w:pPr>
      <w:r w:rsidRPr="009E0BA9">
        <w:t>Preprocessing</w:t>
      </w:r>
      <w:r w:rsidR="00355DCA" w:rsidRPr="00C31D30">
        <w:t>.</w:t>
      </w:r>
    </w:p>
    <w:p w:rsidR="00E81978" w:rsidRDefault="009E0BA9">
      <w:r>
        <w:t>Realiza el precálculo mencionado en la tabla 1.</w:t>
      </w:r>
    </w:p>
    <w:p w:rsidR="009E0BA9" w:rsidRDefault="009E0BA9" w:rsidP="009E0BA9">
      <w:pPr>
        <w:pStyle w:val="Heading5"/>
      </w:pPr>
      <w:r>
        <w:t>Get_Fi</w:t>
      </w:r>
    </w:p>
    <w:p w:rsidR="009E0BA9" w:rsidRDefault="009E0BA9" w:rsidP="009E0BA9">
      <w:r>
        <w:t xml:space="preserve">Permite acceder de forma constante al valor de los dos bits a leer del exponente con los cuales se acedera al valor correspondiente del arreglo </w:t>
      </w:r>
      <w:r w:rsidR="009411DE">
        <w:t>preprocesado</w:t>
      </w:r>
      <w:r>
        <w:t>.</w:t>
      </w:r>
      <w:r w:rsidR="009411DE">
        <w:t xml:space="preserve"> Esto se logra enmascarando los bits del exponente</w:t>
      </w:r>
      <w:r>
        <w:t xml:space="preserve"> </w:t>
      </w:r>
      <w:r w:rsidR="009411DE">
        <w:t>mediante una ‘</w:t>
      </w:r>
      <w:r w:rsidR="009411DE" w:rsidRPr="009411DE">
        <w:rPr>
          <w:i/>
        </w:rPr>
        <w:t>and</w:t>
      </w:r>
      <w:r w:rsidR="009411DE">
        <w:t xml:space="preserve">’ entre el exponente </w:t>
      </w:r>
      <w:r w:rsidR="009411DE" w:rsidRPr="009411DE">
        <w:rPr>
          <w:i/>
        </w:rPr>
        <w:t>e</w:t>
      </w:r>
      <w:r w:rsidR="009411DE">
        <w:t xml:space="preserve"> y un 3 recorrido el número de veces que indique el índice a ser accedido, de 0 a 15, ya que 32/2 es 16, con 32 el número de bits del exponente y 2 el número de palabra </w:t>
      </w:r>
      <w:r w:rsidR="009411DE" w:rsidRPr="009411DE">
        <w:rPr>
          <w:i/>
        </w:rPr>
        <w:t>w</w:t>
      </w:r>
      <w:r w:rsidR="009411DE">
        <w:t xml:space="preserve"> por ser cuaternario y esto por 2 veces el índice.</w:t>
      </w:r>
    </w:p>
    <w:p w:rsidR="009411DE" w:rsidRDefault="009411DE" w:rsidP="009411DE">
      <w:pPr>
        <w:pStyle w:val="Heading5"/>
      </w:pPr>
      <w:r>
        <w:t>QuaternaryExp</w:t>
      </w:r>
    </w:p>
    <w:p w:rsidR="009411DE" w:rsidRDefault="009411DE" w:rsidP="009411DE">
      <w:r>
        <w:t>De izquierda a derecha realiza la revisión de cada uno de los bits del exponente para realizar la elevación al cuadrado y una multiplicación en caso de que el bit sea 1, de acuerdo con este algoritmo</w:t>
      </w:r>
      <w:r w:rsidR="00105F6E">
        <w:t>, tomado de [1].</w:t>
      </w:r>
    </w:p>
    <w:p w:rsidR="009411DE" w:rsidRDefault="009411DE" w:rsidP="009411DE">
      <w:r>
        <w:rPr>
          <w:noProof/>
        </w:rPr>
        <w:lastRenderedPageBreak/>
        <w:drawing>
          <wp:inline distT="0" distB="0" distL="0" distR="0">
            <wp:extent cx="5114925" cy="19104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773" cy="191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6E" w:rsidRPr="00105F6E" w:rsidRDefault="00105F6E" w:rsidP="009411DE">
      <w:r>
        <w:t xml:space="preserve">Donde </w:t>
      </w:r>
      <w:r w:rsidRPr="00105F6E">
        <w:rPr>
          <w:i/>
        </w:rPr>
        <w:t>M</w:t>
      </w:r>
      <w:r>
        <w:t xml:space="preserve"> es la base, </w:t>
      </w:r>
      <w:r w:rsidRPr="00105F6E">
        <w:rPr>
          <w:i/>
        </w:rPr>
        <w:t>e</w:t>
      </w:r>
      <w:r>
        <w:t xml:space="preserve"> el exponente, </w:t>
      </w:r>
      <w:r w:rsidRPr="00105F6E">
        <w:rPr>
          <w:i/>
        </w:rPr>
        <w:t>n</w:t>
      </w:r>
      <w:r>
        <w:t xml:space="preserve"> el divisor, </w:t>
      </w:r>
      <w:r w:rsidRPr="00105F6E">
        <w:rPr>
          <w:i/>
        </w:rPr>
        <w:t>r</w:t>
      </w:r>
      <w:r>
        <w:t xml:space="preserve"> es igual a 2 y </w:t>
      </w:r>
      <w:r w:rsidRPr="00105F6E">
        <w:rPr>
          <w:i/>
        </w:rPr>
        <w:t>F</w:t>
      </w:r>
      <w:r w:rsidRPr="00105F6E">
        <w:rPr>
          <w:i/>
          <w:vertAlign w:val="subscript"/>
        </w:rPr>
        <w:t>i</w:t>
      </w:r>
      <w:r>
        <w:t xml:space="preserve"> es el valor accedido del par de bits de </w:t>
      </w:r>
      <w:r w:rsidRPr="00105F6E">
        <w:rPr>
          <w:i/>
        </w:rPr>
        <w:t>e</w:t>
      </w:r>
      <w:r>
        <w:t>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Content>
        <w:p w:rsidR="00E81978" w:rsidRPr="00105F6E" w:rsidRDefault="005D3A03">
          <w:pPr>
            <w:pStyle w:val="SectionTitle"/>
            <w:rPr>
              <w:lang w:val="en-US"/>
            </w:rPr>
          </w:pPr>
          <w:r w:rsidRPr="00105F6E">
            <w:rPr>
              <w:lang w:val="en-US"/>
            </w:rPr>
            <w:t>Referenc</w:t>
          </w:r>
          <w:r w:rsidR="00105F6E" w:rsidRPr="00105F6E">
            <w:rPr>
              <w:lang w:val="en-US"/>
            </w:rPr>
            <w:t>ia</w:t>
          </w:r>
          <w:r w:rsidRPr="00105F6E">
            <w:rPr>
              <w:lang w:val="en-US"/>
            </w:rPr>
            <w:t>s</w:t>
          </w:r>
        </w:p>
        <w:p w:rsidR="00E81978" w:rsidRPr="00B8320A" w:rsidRDefault="00105F6E" w:rsidP="00105F6E">
          <w:pPr>
            <w:pStyle w:val="Bibliography"/>
            <w:numPr>
              <w:ilvl w:val="0"/>
              <w:numId w:val="16"/>
            </w:numPr>
            <w:rPr>
              <w:noProof/>
              <w:lang w:val="en-US"/>
            </w:rPr>
          </w:pPr>
          <w:r w:rsidRPr="00105F6E">
            <w:rPr>
              <w:noProof/>
              <w:lang w:val="en-US"/>
            </w:rPr>
            <w:t>High-Speed RSA Implementation. Çetin Kaya Ko</w:t>
          </w:r>
          <w:r>
            <w:rPr>
              <w:noProof/>
              <w:lang w:val="en-US"/>
            </w:rPr>
            <w:t xml:space="preserve">ç. </w:t>
          </w:r>
          <w:r w:rsidRPr="00105F6E">
            <w:rPr>
              <w:noProof/>
              <w:lang w:val="en-US"/>
            </w:rPr>
            <w:t>RSA Laboratories</w:t>
          </w:r>
        </w:p>
        <w:bookmarkStart w:id="0" w:name="_GoBack" w:displacedByCustomXml="next"/>
        <w:bookmarkEnd w:id="0" w:displacedByCustomXml="next"/>
      </w:sdtContent>
    </w:sdt>
    <w:sectPr w:rsidR="00E81978" w:rsidRPr="00B8320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7727" w:rsidRDefault="00C27727">
      <w:pPr>
        <w:spacing w:line="240" w:lineRule="auto"/>
      </w:pPr>
      <w:r>
        <w:separator/>
      </w:r>
    </w:p>
    <w:p w:rsidR="00C27727" w:rsidRDefault="00C27727"/>
  </w:endnote>
  <w:endnote w:type="continuationSeparator" w:id="0">
    <w:p w:rsidR="00C27727" w:rsidRDefault="00C27727">
      <w:pPr>
        <w:spacing w:line="240" w:lineRule="auto"/>
      </w:pPr>
      <w:r>
        <w:continuationSeparator/>
      </w:r>
    </w:p>
    <w:p w:rsidR="00C27727" w:rsidRDefault="00C277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7727" w:rsidRDefault="00C27727">
      <w:pPr>
        <w:spacing w:line="240" w:lineRule="auto"/>
      </w:pPr>
      <w:r>
        <w:separator/>
      </w:r>
    </w:p>
    <w:p w:rsidR="00C27727" w:rsidRDefault="00C27727"/>
  </w:footnote>
  <w:footnote w:type="continuationSeparator" w:id="0">
    <w:p w:rsidR="00C27727" w:rsidRDefault="00C27727">
      <w:pPr>
        <w:spacing w:line="240" w:lineRule="auto"/>
      </w:pPr>
      <w:r>
        <w:continuationSeparator/>
      </w:r>
    </w:p>
    <w:p w:rsidR="00C27727" w:rsidRDefault="00C277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F22" w:rsidRPr="00882EA0" w:rsidRDefault="00FB4F22">
    <w:pPr>
      <w:pStyle w:val="Header"/>
      <w:rPr>
        <w:caps/>
      </w:rPr>
    </w:pPr>
    <w:r>
      <w:rPr>
        <w:rStyle w:val="Strong"/>
      </w:rPr>
      <w:t>Exponenciador cuaternario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14E10">
      <w:rPr>
        <w:rStyle w:val="Strong"/>
        <w:noProof/>
      </w:rPr>
      <w:t>4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F22" w:rsidRPr="00882EA0" w:rsidRDefault="00FB4F22">
    <w:pPr>
      <w:pStyle w:val="Header"/>
      <w:rPr>
        <w:rStyle w:val="Strong"/>
        <w:caps w:val="0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14E10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0FE65B9"/>
    <w:multiLevelType w:val="hybridMultilevel"/>
    <w:tmpl w:val="1FA2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EA0"/>
    <w:rsid w:val="000D3F41"/>
    <w:rsid w:val="00105F6E"/>
    <w:rsid w:val="00201D28"/>
    <w:rsid w:val="00214E10"/>
    <w:rsid w:val="00355DCA"/>
    <w:rsid w:val="00551A02"/>
    <w:rsid w:val="005534FA"/>
    <w:rsid w:val="005D3A03"/>
    <w:rsid w:val="007F5716"/>
    <w:rsid w:val="008002C0"/>
    <w:rsid w:val="00882EA0"/>
    <w:rsid w:val="008C5323"/>
    <w:rsid w:val="009411DE"/>
    <w:rsid w:val="009A6A3B"/>
    <w:rsid w:val="009E0BA9"/>
    <w:rsid w:val="00B823AA"/>
    <w:rsid w:val="00B8320A"/>
    <w:rsid w:val="00BA45DB"/>
    <w:rsid w:val="00BD3551"/>
    <w:rsid w:val="00BF4184"/>
    <w:rsid w:val="00BF553E"/>
    <w:rsid w:val="00C0601E"/>
    <w:rsid w:val="00C27727"/>
    <w:rsid w:val="00C31D30"/>
    <w:rsid w:val="00CD6E39"/>
    <w:rsid w:val="00CF6E91"/>
    <w:rsid w:val="00D85B68"/>
    <w:rsid w:val="00E6004D"/>
    <w:rsid w:val="00E81978"/>
    <w:rsid w:val="00F379B7"/>
    <w:rsid w:val="00F525FA"/>
    <w:rsid w:val="00FB4F22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C6714"/>
  <w15:chartTrackingRefBased/>
  <w15:docId w15:val="{A306BA62-7458-472E-BB9C-9CDAC053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  <w:lang w:val="es-MX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my_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066F6CF8034944866B9F8DA429E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489C6-93A2-46CE-B9FF-8C9E04B64E1F}"/>
      </w:docPartPr>
      <w:docPartBody>
        <w:p w:rsidR="00136FA1" w:rsidRDefault="00136FA1">
          <w:pPr>
            <w:pStyle w:val="1D066F6CF8034944866B9F8DA429E05C"/>
          </w:pPr>
          <w:r>
            <w:t>[Title Here, up to 12 Words, on One to Two Lines]</w:t>
          </w:r>
        </w:p>
      </w:docPartBody>
    </w:docPart>
    <w:docPart>
      <w:docPartPr>
        <w:name w:val="7BEA12C8181A4617B7ABBB3108F4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BD774-EA6B-4A55-A5BA-B1C24904F5DB}"/>
      </w:docPartPr>
      <w:docPartBody>
        <w:p w:rsidR="00136FA1" w:rsidRDefault="00136FA1">
          <w:pPr>
            <w:pStyle w:val="7BEA12C8181A4617B7ABBB3108F47E9B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A1"/>
    <w:rsid w:val="001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066F6CF8034944866B9F8DA429E05C">
    <w:name w:val="1D066F6CF8034944866B9F8DA429E05C"/>
  </w:style>
  <w:style w:type="paragraph" w:customStyle="1" w:styleId="1D6B913B7BBE49389E62F49C1B81D0C7">
    <w:name w:val="1D6B913B7BBE49389E62F49C1B81D0C7"/>
  </w:style>
  <w:style w:type="paragraph" w:customStyle="1" w:styleId="5DBBA221401B4DC3B33671462D04FA19">
    <w:name w:val="5DBBA221401B4DC3B33671462D04FA19"/>
  </w:style>
  <w:style w:type="paragraph" w:customStyle="1" w:styleId="68EEA21D243748A18C9F314ECB4225C5">
    <w:name w:val="68EEA21D243748A18C9F314ECB4225C5"/>
  </w:style>
  <w:style w:type="paragraph" w:customStyle="1" w:styleId="FBA917CC9D514D79BA3AD353B9914797">
    <w:name w:val="FBA917CC9D514D79BA3AD353B9914797"/>
  </w:style>
  <w:style w:type="paragraph" w:customStyle="1" w:styleId="FB6EB0A223944221959C81F07706F7CC">
    <w:name w:val="FB6EB0A223944221959C81F07706F7C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99D1EBA4669F442395117AA90997FB4E">
    <w:name w:val="99D1EBA4669F442395117AA90997FB4E"/>
  </w:style>
  <w:style w:type="paragraph" w:customStyle="1" w:styleId="9E6CBA41332D4F5C956A6A7D6FC46B25">
    <w:name w:val="9E6CBA41332D4F5C956A6A7D6FC46B25"/>
  </w:style>
  <w:style w:type="paragraph" w:customStyle="1" w:styleId="7BEA12C8181A4617B7ABBB3108F47E9B">
    <w:name w:val="7BEA12C8181A4617B7ABBB3108F47E9B"/>
  </w:style>
  <w:style w:type="paragraph" w:customStyle="1" w:styleId="A248EE70170B46B188C4490587E44B12">
    <w:name w:val="A248EE70170B46B188C4490587E44B12"/>
  </w:style>
  <w:style w:type="paragraph" w:customStyle="1" w:styleId="EC7117745AE240E1B495C5ABC3C92926">
    <w:name w:val="EC7117745AE240E1B495C5ABC3C92926"/>
  </w:style>
  <w:style w:type="paragraph" w:customStyle="1" w:styleId="93DA8E9E05EF45C49DB9BC0205CCC74B">
    <w:name w:val="93DA8E9E05EF45C49DB9BC0205CCC74B"/>
  </w:style>
  <w:style w:type="paragraph" w:customStyle="1" w:styleId="F9F7AE72B54A487EA829DBAFCCDEE28D">
    <w:name w:val="F9F7AE72B54A487EA829DBAFCCDEE28D"/>
  </w:style>
  <w:style w:type="paragraph" w:customStyle="1" w:styleId="CBF68CAF08BA4B7E898666F874D81025">
    <w:name w:val="CBF68CAF08BA4B7E898666F874D81025"/>
  </w:style>
  <w:style w:type="paragraph" w:customStyle="1" w:styleId="7FC2D9391F0F49BE844CFE5A9F23E971">
    <w:name w:val="7FC2D9391F0F49BE844CFE5A9F23E971"/>
  </w:style>
  <w:style w:type="paragraph" w:customStyle="1" w:styleId="02B28C4B08494CCEA32CFC1150FD962F">
    <w:name w:val="02B28C4B08494CCEA32CFC1150FD962F"/>
  </w:style>
  <w:style w:type="paragraph" w:customStyle="1" w:styleId="145D779ED4694840B60FC530622B7267">
    <w:name w:val="145D779ED4694840B60FC530622B7267"/>
  </w:style>
  <w:style w:type="paragraph" w:customStyle="1" w:styleId="0015C0A4D65F42CAA3725552D3A8AF26">
    <w:name w:val="0015C0A4D65F42CAA3725552D3A8AF26"/>
  </w:style>
  <w:style w:type="paragraph" w:customStyle="1" w:styleId="6A4DF95703A849AE95D2C28BC3C9AE31">
    <w:name w:val="6A4DF95703A849AE95D2C28BC3C9AE31"/>
  </w:style>
  <w:style w:type="paragraph" w:customStyle="1" w:styleId="AFC471B342704531ABCC9226CE42C210">
    <w:name w:val="AFC471B342704531ABCC9226CE42C210"/>
  </w:style>
  <w:style w:type="paragraph" w:customStyle="1" w:styleId="903CE7034FC34404A2BD518DE4380CA4">
    <w:name w:val="903CE7034FC34404A2BD518DE4380CA4"/>
  </w:style>
  <w:style w:type="paragraph" w:customStyle="1" w:styleId="C384E6D5983947A1891C4D2A9843E7FE">
    <w:name w:val="C384E6D5983947A1891C4D2A9843E7FE"/>
  </w:style>
  <w:style w:type="paragraph" w:customStyle="1" w:styleId="5B6AED26C7014D7AAB83A1BFFD8869C5">
    <w:name w:val="5B6AED26C7014D7AAB83A1BFFD8869C5"/>
  </w:style>
  <w:style w:type="paragraph" w:customStyle="1" w:styleId="E988104A3E9A4AAE953ECEBF10A9ECCF">
    <w:name w:val="E988104A3E9A4AAE953ECEBF10A9ECCF"/>
  </w:style>
  <w:style w:type="paragraph" w:customStyle="1" w:styleId="B77747DCA0D8447B8DE19D915BC4A99D">
    <w:name w:val="B77747DCA0D8447B8DE19D915BC4A99D"/>
  </w:style>
  <w:style w:type="paragraph" w:customStyle="1" w:styleId="E0D0B39038534BC4A8B9553F581E51C5">
    <w:name w:val="E0D0B39038534BC4A8B9553F581E51C5"/>
  </w:style>
  <w:style w:type="paragraph" w:customStyle="1" w:styleId="FF7FA5677B044B4FA494D99105B397F8">
    <w:name w:val="FF7FA5677B044B4FA494D99105B397F8"/>
  </w:style>
  <w:style w:type="paragraph" w:customStyle="1" w:styleId="A831921882694549918DDA48C75FF165">
    <w:name w:val="A831921882694549918DDA48C75FF165"/>
  </w:style>
  <w:style w:type="paragraph" w:customStyle="1" w:styleId="7DD1843EA65D47398BAF397DD838D9AD">
    <w:name w:val="7DD1843EA65D47398BAF397DD838D9AD"/>
  </w:style>
  <w:style w:type="paragraph" w:customStyle="1" w:styleId="D239284740214EF7BF9255F4A56DD62F">
    <w:name w:val="D239284740214EF7BF9255F4A56DD62F"/>
  </w:style>
  <w:style w:type="paragraph" w:customStyle="1" w:styleId="E9C1C1C369584EBEB3D7F4EBF83F8654">
    <w:name w:val="E9C1C1C369584EBEB3D7F4EBF83F8654"/>
  </w:style>
  <w:style w:type="paragraph" w:customStyle="1" w:styleId="37C78CBA23944E4CA3486C7B3AE25F96">
    <w:name w:val="37C78CBA23944E4CA3486C7B3AE25F96"/>
  </w:style>
  <w:style w:type="paragraph" w:customStyle="1" w:styleId="2336F55659F947CB943B7353B3CCA0CF">
    <w:name w:val="2336F55659F947CB943B7353B3CCA0CF"/>
  </w:style>
  <w:style w:type="paragraph" w:customStyle="1" w:styleId="4E690E15270C4ACD8EDE3C76B46FA4AC">
    <w:name w:val="4E690E15270C4ACD8EDE3C76B46FA4AC"/>
  </w:style>
  <w:style w:type="paragraph" w:customStyle="1" w:styleId="3072CD0954864546AE039779FE58163B">
    <w:name w:val="3072CD0954864546AE039779FE58163B"/>
  </w:style>
  <w:style w:type="paragraph" w:customStyle="1" w:styleId="8AF8ED2B5872492E83702A106E4C9BE8">
    <w:name w:val="8AF8ED2B5872492E83702A106E4C9BE8"/>
  </w:style>
  <w:style w:type="paragraph" w:customStyle="1" w:styleId="9F6BBD844EF4457B8A7097EB620031D7">
    <w:name w:val="9F6BBD844EF4457B8A7097EB620031D7"/>
  </w:style>
  <w:style w:type="paragraph" w:customStyle="1" w:styleId="AB091E2B40B6467FA2C326B2366A0717">
    <w:name w:val="AB091E2B40B6467FA2C326B2366A0717"/>
  </w:style>
  <w:style w:type="paragraph" w:customStyle="1" w:styleId="97D540D0019945FCBE53A2C2DB80376C">
    <w:name w:val="97D540D0019945FCBE53A2C2DB80376C"/>
  </w:style>
  <w:style w:type="paragraph" w:customStyle="1" w:styleId="CF19321C16094641868100842F76A319">
    <w:name w:val="CF19321C16094641868100842F76A319"/>
  </w:style>
  <w:style w:type="paragraph" w:customStyle="1" w:styleId="CEAC22C758254CCCA2AD9233C075DFC7">
    <w:name w:val="CEAC22C758254CCCA2AD9233C075DFC7"/>
  </w:style>
  <w:style w:type="paragraph" w:customStyle="1" w:styleId="738CBB74944C4430BBB00425DADD5C5A">
    <w:name w:val="738CBB74944C4430BBB00425DADD5C5A"/>
  </w:style>
  <w:style w:type="paragraph" w:customStyle="1" w:styleId="E442F6F654F1410090B71B7C0E83FC07">
    <w:name w:val="E442F6F654F1410090B71B7C0E83FC07"/>
  </w:style>
  <w:style w:type="paragraph" w:customStyle="1" w:styleId="D8310ED6F88D4278BD521349E59E6BE6">
    <w:name w:val="D8310ED6F88D4278BD521349E59E6BE6"/>
  </w:style>
  <w:style w:type="paragraph" w:customStyle="1" w:styleId="F87699B2F40041BAB9FA27D0A9C92827">
    <w:name w:val="F87699B2F40041BAB9FA27D0A9C92827"/>
  </w:style>
  <w:style w:type="paragraph" w:customStyle="1" w:styleId="FCB8D335434643A9A8366C5B30506D5C">
    <w:name w:val="FCB8D335434643A9A8366C5B30506D5C"/>
  </w:style>
  <w:style w:type="paragraph" w:customStyle="1" w:styleId="96F2F9C91CCB4007966987C38492A8D4">
    <w:name w:val="96F2F9C91CCB4007966987C38492A8D4"/>
  </w:style>
  <w:style w:type="paragraph" w:customStyle="1" w:styleId="73FD2EAE60B04BF695AD8F7006CF03C1">
    <w:name w:val="73FD2EAE60B04BF695AD8F7006CF03C1"/>
  </w:style>
  <w:style w:type="paragraph" w:customStyle="1" w:styleId="953817A09C974B9FB31D1C3B4F9EA1E3">
    <w:name w:val="953817A09C974B9FB31D1C3B4F9EA1E3"/>
  </w:style>
  <w:style w:type="paragraph" w:customStyle="1" w:styleId="B22A3007A71C4D9384B168FB6F9BFD77">
    <w:name w:val="B22A3007A71C4D9384B168FB6F9BFD77"/>
  </w:style>
  <w:style w:type="paragraph" w:customStyle="1" w:styleId="1EC864F5F4A14F24B4EFB54B3EED8492">
    <w:name w:val="1EC864F5F4A14F24B4EFB54B3EED8492"/>
  </w:style>
  <w:style w:type="paragraph" w:customStyle="1" w:styleId="06B76F0B3CC047AF9977EF7AB4A4D68D">
    <w:name w:val="06B76F0B3CC047AF9977EF7AB4A4D68D"/>
  </w:style>
  <w:style w:type="paragraph" w:customStyle="1" w:styleId="05C282ED4A6847E6A1243737086B89DC">
    <w:name w:val="05C282ED4A6847E6A1243737086B89DC"/>
  </w:style>
  <w:style w:type="paragraph" w:customStyle="1" w:styleId="B8EA61C2B69146789D455B412354CEAD">
    <w:name w:val="B8EA61C2B69146789D455B412354CEAD"/>
  </w:style>
  <w:style w:type="paragraph" w:customStyle="1" w:styleId="242D090ABC7642BFA0CDE77FC4EA6F96">
    <w:name w:val="242D090ABC7642BFA0CDE77FC4EA6F96"/>
  </w:style>
  <w:style w:type="paragraph" w:customStyle="1" w:styleId="30E39759B6E045AE89E99727965F3DCF">
    <w:name w:val="30E39759B6E045AE89E99727965F3DCF"/>
  </w:style>
  <w:style w:type="paragraph" w:customStyle="1" w:styleId="C904C454B7CE4B36AFE22F443E42C4F5">
    <w:name w:val="C904C454B7CE4B36AFE22F443E42C4F5"/>
  </w:style>
  <w:style w:type="paragraph" w:customStyle="1" w:styleId="CC95259371404588A7D7D4D8C06E7AA2">
    <w:name w:val="CC95259371404588A7D7D4D8C06E7AA2"/>
  </w:style>
  <w:style w:type="paragraph" w:customStyle="1" w:styleId="3D3A95E4D9734298A16E4AE821450647">
    <w:name w:val="3D3A95E4D9734298A16E4AE821450647"/>
  </w:style>
  <w:style w:type="paragraph" w:customStyle="1" w:styleId="48449AA701934D2BA223F3E0BCFAA67D">
    <w:name w:val="48449AA701934D2BA223F3E0BCFAA67D"/>
  </w:style>
  <w:style w:type="paragraph" w:customStyle="1" w:styleId="EBADDDE0BECC420481AF2A04C0E541B3">
    <w:name w:val="EBADDDE0BECC420481AF2A04C0E541B3"/>
  </w:style>
  <w:style w:type="paragraph" w:customStyle="1" w:styleId="9DFFF6F18BE14D3B892C415FEAD1E135">
    <w:name w:val="9DFFF6F18BE14D3B892C415FEAD1E135"/>
  </w:style>
  <w:style w:type="paragraph" w:customStyle="1" w:styleId="ED629C85859F43E39B5771DF29DC1BDD">
    <w:name w:val="ED629C85859F43E39B5771DF29DC1BDD"/>
  </w:style>
  <w:style w:type="character" w:styleId="PlaceholderText">
    <w:name w:val="Placeholder Text"/>
    <w:basedOn w:val="DefaultParagraphFont"/>
    <w:uiPriority w:val="99"/>
    <w:semiHidden/>
    <w:rsid w:val="00136FA1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36795208-EAF2-446B-9A2C-73F980F54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235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Exponenciador Cuaternario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Exponenciador Cuaternario</dc:title>
  <dc:subject/>
  <dc:creator>Tsuki MMN</dc:creator>
  <cp:keywords/>
  <dc:description/>
  <cp:lastModifiedBy>Tsuki MMN</cp:lastModifiedBy>
  <cp:revision>4</cp:revision>
  <cp:lastPrinted>2017-11-28T03:28:00Z</cp:lastPrinted>
  <dcterms:created xsi:type="dcterms:W3CDTF">2017-11-27T23:33:00Z</dcterms:created>
  <dcterms:modified xsi:type="dcterms:W3CDTF">2017-11-28T03:28:00Z</dcterms:modified>
</cp:coreProperties>
</file>