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42F16C" w14:textId="77777777" w:rsidR="00E21C4E" w:rsidRPr="00DB1462" w:rsidRDefault="00463C82">
      <w:pPr>
        <w:spacing w:line="360" w:lineRule="auto"/>
        <w:jc w:val="center"/>
        <w:rPr>
          <w:rFonts w:ascii="楷体" w:eastAsia="楷体" w:hAnsi="楷体" w:cs="Times New Roman"/>
          <w:b/>
          <w:bCs/>
          <w:kern w:val="0"/>
          <w:sz w:val="32"/>
          <w:szCs w:val="32"/>
        </w:rPr>
      </w:pPr>
      <w:r w:rsidRPr="00DB1462">
        <w:rPr>
          <w:rFonts w:ascii="楷体" w:eastAsia="楷体" w:hAnsi="楷体" w:cs="Times New Roman" w:hint="eastAsia"/>
          <w:b/>
          <w:bCs/>
          <w:kern w:val="0"/>
          <w:sz w:val="32"/>
          <w:szCs w:val="32"/>
        </w:rPr>
        <w:t>二型糖尿病(T2D)的预测分类模型</w:t>
      </w:r>
    </w:p>
    <w:p w14:paraId="1B349D92" w14:textId="77777777" w:rsidR="00E21C4E" w:rsidRPr="00DB1462" w:rsidRDefault="00463C82">
      <w:pPr>
        <w:pStyle w:val="2"/>
        <w:widowControl/>
        <w:jc w:val="left"/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</w:rPr>
      </w:pPr>
      <w:r w:rsidRPr="00DB1462"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</w:rPr>
        <w:t>一、背景与意义</w:t>
      </w:r>
    </w:p>
    <w:p w14:paraId="4C8D9BA4" w14:textId="77777777" w:rsidR="00E21C4E" w:rsidRPr="00DB1462" w:rsidRDefault="00463C82">
      <w:pPr>
        <w:pStyle w:val="FirstParagraph"/>
        <w:widowControl/>
        <w:overflowPunct w:val="0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bookmarkStart w:id="0" w:name="OLE_LINK1"/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提高机器学习模型在个体层面准确预测二型糖尿病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(T2D)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风险的能力，为实施循证生活方式或药物干预提供了坚实的基础，从而延缓或预防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T2D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及其并发症的发展。目前，大规模生物医学数据库提供了丰富数据，包含来自参与者的遗传、生活方式和电子医疗记录等丰富信息。利用这些数据进行机器学习分析，可以帮助医生提前预测患病风险，更好地理解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T2D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的发展趋势，并为个性化的预防和治疗提供支持。因此，将机器学习方法应用于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T2D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预测任务上具有重要的实际意义，有望改善临床决策的准确性和效率。然而，这些研究存在一些局限性，包括模型可解释性、数据异质性和模型特异性。</w:t>
      </w:r>
    </w:p>
    <w:p w14:paraId="6F98C5DB" w14:textId="77777777" w:rsidR="00E21C4E" w:rsidRDefault="00463C82">
      <w:pPr>
        <w:pStyle w:val="FirstParagraph"/>
        <w:widowControl/>
        <w:overflowPunct w:val="0"/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挑战</w:t>
      </w:r>
      <w:proofErr w:type="gramStart"/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一</w:t>
      </w:r>
      <w:proofErr w:type="gramEnd"/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模型可解释性</w:t>
      </w:r>
    </w:p>
    <w:p w14:paraId="52EB563F" w14:textId="77777777" w:rsidR="00E21C4E" w:rsidRDefault="00463C82">
      <w:pPr>
        <w:pStyle w:val="FirstParagraph"/>
        <w:widowControl/>
        <w:overflowPunct w:val="0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医疗领域，模型的可解释性是至关重要的，因为医生需要了解模型的决策依据。然而，当前的机器学习模型，特别是深度学习模型，通常被认为是黑盒子，难以解释其预测结果。因此，如何提高模型的可解释性是一个亟待解决的难题。</w:t>
      </w:r>
    </w:p>
    <w:p w14:paraId="29589A1C" w14:textId="77777777" w:rsidR="00E21C4E" w:rsidRDefault="00463C82">
      <w:pPr>
        <w:pStyle w:val="FirstParagraph"/>
        <w:widowControl/>
        <w:overflowPunct w:val="0"/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挑战二：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数据异质性</w:t>
      </w:r>
    </w:p>
    <w:p w14:paraId="471CFB3D" w14:textId="77777777" w:rsidR="00E21C4E" w:rsidRDefault="00463C82">
      <w:pPr>
        <w:pStyle w:val="FirstParagraph"/>
        <w:widowControl/>
        <w:overflowPunct w:val="0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由于不同医疗评估中心之间的测量标准不一致，以及患者在提供个人信息时的主观性和不确定性，导致数据存在噪声和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不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完整性。如何有效地处理这些异质性数据，提取有用的信息，是一个具有挑战性的任务。</w:t>
      </w:r>
    </w:p>
    <w:bookmarkEnd w:id="0"/>
    <w:p w14:paraId="3DDF2F8C" w14:textId="77777777" w:rsidR="00E21C4E" w:rsidRDefault="00463C82">
      <w:pPr>
        <w:pStyle w:val="FirstParagraph"/>
        <w:widowControl/>
        <w:overflowPunct w:val="0"/>
        <w:adjustRightInd w:val="0"/>
        <w:snapToGrid w:val="0"/>
        <w:spacing w:line="360" w:lineRule="auto"/>
        <w:ind w:firstLineChars="200" w:firstLine="482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挑战三：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模型特异性</w:t>
      </w:r>
    </w:p>
    <w:p w14:paraId="362FE647" w14:textId="77777777" w:rsidR="00E21C4E" w:rsidRDefault="00463C82">
      <w:pPr>
        <w:pStyle w:val="FirstParagraph"/>
        <w:widowControl/>
        <w:overflowPunct w:val="0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在医疗领域，模型的特异性这一挑战尤为突出。由于每位患者的生理特征、基因组变异和生活方式因素不同，以及医疗数据的分布可能因患者人群、地理位置和医疗实践的不同而异，导致了模型的泛化能力不足。因此，如何深入挖掘丰富的多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源医疗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数据，整合生物标志物、影像学数据、遗传信息和临床记录等多维度数据，以提高模型的预测能力和个性化治疗的精准性，是当前亟需解决的问题。</w:t>
      </w:r>
    </w:p>
    <w:p w14:paraId="66A1F228" w14:textId="77777777" w:rsidR="00E21C4E" w:rsidRDefault="00E21C4E">
      <w:pPr>
        <w:pStyle w:val="FirstParagraph"/>
        <w:widowControl/>
        <w:overflowPunct w:val="0"/>
        <w:adjustRightInd w:val="0"/>
        <w:snapToGrid w:val="0"/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</w:p>
    <w:p w14:paraId="6DD3C37E" w14:textId="77777777" w:rsidR="00E21C4E" w:rsidRPr="00DB1462" w:rsidRDefault="00463C82">
      <w:pPr>
        <w:pStyle w:val="2"/>
        <w:widowControl/>
        <w:jc w:val="left"/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  <w:lang w:eastAsia="en-US"/>
        </w:rPr>
      </w:pPr>
      <w:proofErr w:type="spellStart"/>
      <w:r w:rsidRPr="00DB1462"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  <w:lang w:eastAsia="en-US"/>
        </w:rPr>
        <w:lastRenderedPageBreak/>
        <w:t>二、题目</w:t>
      </w:r>
      <w:proofErr w:type="spellEnd"/>
    </w:p>
    <w:p w14:paraId="6FFFA63E" w14:textId="77777777" w:rsidR="00E21C4E" w:rsidRDefault="00463C82">
      <w:pPr>
        <w:numPr>
          <w:ilvl w:val="0"/>
          <w:numId w:val="1"/>
        </w:numPr>
        <w:spacing w:line="360" w:lineRule="auto"/>
        <w:ind w:left="930" w:hanging="442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所属领域：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生物医药领域。</w:t>
      </w:r>
    </w:p>
    <w:p w14:paraId="3D9980E6" w14:textId="77777777" w:rsidR="00E21C4E" w:rsidRDefault="00463C82">
      <w:pPr>
        <w:numPr>
          <w:ilvl w:val="0"/>
          <w:numId w:val="1"/>
        </w:numPr>
        <w:spacing w:line="360" w:lineRule="auto"/>
        <w:ind w:left="930" w:hanging="442"/>
        <w:rPr>
          <w:rFonts w:ascii="Times New Roman" w:eastAsia="宋体" w:hAnsi="Times New Roman" w:cs="Times New Roman"/>
          <w:b/>
          <w:bCs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  <w:sz w:val="24"/>
          <w:szCs w:val="24"/>
        </w:rPr>
        <w:t>任务描述：</w:t>
      </w:r>
      <w:r>
        <w:rPr>
          <w:rFonts w:ascii="Times New Roman" w:eastAsia="宋体" w:hAnsi="Times New Roman" w:cs="Times New Roman" w:hint="eastAsia"/>
          <w:sz w:val="24"/>
          <w:szCs w:val="24"/>
        </w:rPr>
        <w:t>本次竞赛分为三个子任务。</w:t>
      </w:r>
    </w:p>
    <w:p w14:paraId="44F2D271" w14:textId="77777777" w:rsidR="00E21C4E" w:rsidRDefault="00E21C4E">
      <w:pPr>
        <w:spacing w:line="360" w:lineRule="auto"/>
        <w:ind w:firstLineChars="200" w:firstLine="560"/>
        <w:jc w:val="left"/>
        <w:rPr>
          <w:rFonts w:ascii="楷体" w:eastAsia="楷体" w:hAnsi="楷体" w:hint="eastAsia"/>
          <w:sz w:val="28"/>
          <w:szCs w:val="28"/>
        </w:rPr>
      </w:pPr>
    </w:p>
    <w:p w14:paraId="32801F8E" w14:textId="77777777" w:rsidR="00E21C4E" w:rsidRPr="00DB1462" w:rsidRDefault="00463C82" w:rsidP="00DB1462">
      <w:pPr>
        <w:pStyle w:val="FirstParagraph"/>
        <w:widowControl/>
        <w:overflowPunct w:val="0"/>
        <w:adjustRightInd w:val="0"/>
        <w:snapToGrid w:val="0"/>
        <w:spacing w:before="0" w:after="0" w:line="36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gramStart"/>
      <w:r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子任务</w:t>
      </w:r>
      <w:proofErr w:type="gramEnd"/>
      <w:r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1</w:t>
      </w:r>
      <w:r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  <w:r w:rsidR="007D16EA"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单模态数据</w:t>
      </w:r>
      <w:r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患者分类</w:t>
      </w:r>
    </w:p>
    <w:p w14:paraId="784750A4" w14:textId="77777777" w:rsidR="00E21C4E" w:rsidRPr="00DB1462" w:rsidRDefault="00463C82" w:rsidP="00DB1462">
      <w:pPr>
        <w:spacing w:line="360" w:lineRule="auto"/>
        <w:ind w:firstLineChars="200" w:firstLine="480"/>
        <w:rPr>
          <w:rFonts w:ascii="Times New Roman" w:eastAsia="宋体" w:hAnsi="Times New Roman" w:cs="Times New Roman"/>
          <w:sz w:val="28"/>
          <w:szCs w:val="28"/>
        </w:rPr>
      </w:pP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根据输入的个体</w:t>
      </w:r>
      <w:r w:rsidR="00E55CB8" w:rsidRPr="00DB1462">
        <w:rPr>
          <w:rFonts w:ascii="Times New Roman" w:eastAsia="宋体" w:hAnsi="Times New Roman" w:cs="Times New Roman"/>
          <w:kern w:val="0"/>
          <w:sz w:val="24"/>
          <w:szCs w:val="24"/>
        </w:rPr>
        <w:t>单模态</w:t>
      </w:r>
      <w:r w:rsidR="00871969" w:rsidRPr="00DB1462">
        <w:rPr>
          <w:rFonts w:ascii="Times New Roman" w:eastAsia="宋体" w:hAnsi="Times New Roman" w:cs="Times New Roman"/>
          <w:kern w:val="0"/>
          <w:sz w:val="24"/>
          <w:szCs w:val="24"/>
        </w:rPr>
        <w:t>数据</w:t>
      </w:r>
      <w:r w:rsidR="00060D33" w:rsidRPr="00DB1462">
        <w:rPr>
          <w:rFonts w:ascii="Times New Roman" w:eastAsia="宋体" w:hAnsi="Times New Roman" w:cs="Times New Roman"/>
          <w:kern w:val="0"/>
          <w:sz w:val="24"/>
          <w:szCs w:val="24"/>
        </w:rPr>
        <w:t>，包括基础信息</w:t>
      </w:r>
      <w:r w:rsidR="00A50B1A" w:rsidRPr="00DB1462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="00060D33" w:rsidRPr="00DB1462">
        <w:rPr>
          <w:rFonts w:ascii="Times New Roman" w:eastAsia="宋体" w:hAnsi="Times New Roman" w:cs="Times New Roman"/>
          <w:kern w:val="0"/>
          <w:sz w:val="24"/>
          <w:szCs w:val="24"/>
        </w:rPr>
        <w:t>生活习惯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判断个体是否患有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T2D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14:paraId="62ED9D69" w14:textId="77777777" w:rsidR="00E21C4E" w:rsidRPr="00DB1462" w:rsidRDefault="00463C82" w:rsidP="00DB146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gramStart"/>
      <w:r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子任务</w:t>
      </w:r>
      <w:proofErr w:type="gramEnd"/>
      <w:r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2</w:t>
      </w:r>
      <w:r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  <w:r w:rsidR="00060D33"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多</w:t>
      </w:r>
      <w:r w:rsidR="00D7095B"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模态数据患者分类</w:t>
      </w:r>
    </w:p>
    <w:p w14:paraId="50BCAC78" w14:textId="77777777" w:rsidR="00E21C4E" w:rsidRPr="00DB1462" w:rsidRDefault="0043786A" w:rsidP="00DB1462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根据输入的</w:t>
      </w:r>
      <w:r w:rsidR="00871969" w:rsidRPr="00DB1462">
        <w:rPr>
          <w:rFonts w:ascii="Times New Roman" w:eastAsia="宋体" w:hAnsi="Times New Roman" w:cs="Times New Roman"/>
          <w:kern w:val="0"/>
          <w:sz w:val="24"/>
          <w:szCs w:val="24"/>
        </w:rPr>
        <w:t>个体</w:t>
      </w:r>
      <w:r w:rsidR="003C3814" w:rsidRPr="00DB1462">
        <w:rPr>
          <w:rFonts w:ascii="Times New Roman" w:eastAsia="宋体" w:hAnsi="Times New Roman" w:cs="Times New Roman"/>
          <w:kern w:val="0"/>
          <w:sz w:val="24"/>
          <w:szCs w:val="24"/>
        </w:rPr>
        <w:t>多</w:t>
      </w:r>
      <w:r w:rsidR="00871969" w:rsidRPr="00DB1462">
        <w:rPr>
          <w:rFonts w:ascii="Times New Roman" w:eastAsia="宋体" w:hAnsi="Times New Roman" w:cs="Times New Roman"/>
          <w:kern w:val="0"/>
          <w:sz w:val="24"/>
          <w:szCs w:val="24"/>
        </w:rPr>
        <w:t>模态数据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，包括基础信息</w:t>
      </w:r>
      <w:r w:rsidR="00A50B1A" w:rsidRPr="00DB1462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生活习惯</w:t>
      </w:r>
      <w:r w:rsidR="00A50B1A" w:rsidRPr="00DB1462">
        <w:rPr>
          <w:rFonts w:ascii="Times New Roman" w:eastAsia="宋体" w:hAnsi="Times New Roman" w:cs="Times New Roman"/>
          <w:kern w:val="0"/>
          <w:sz w:val="24"/>
          <w:szCs w:val="24"/>
        </w:rPr>
        <w:t>、</w:t>
      </w:r>
      <w:r w:rsidR="00F228F7" w:rsidRPr="00DB1462">
        <w:rPr>
          <w:rFonts w:ascii="Times New Roman" w:eastAsia="宋体" w:hAnsi="Times New Roman" w:cs="Times New Roman"/>
          <w:kern w:val="0"/>
          <w:sz w:val="24"/>
          <w:szCs w:val="24"/>
        </w:rPr>
        <w:t>心电数据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判断个体是否患有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T2D</w:t>
      </w:r>
      <w:r w:rsidR="00463C82" w:rsidRPr="00DB1462">
        <w:rPr>
          <w:rFonts w:ascii="Times New Roman" w:eastAsia="宋体" w:hAnsi="Times New Roman" w:cs="Times New Roman"/>
          <w:kern w:val="0"/>
          <w:sz w:val="24"/>
          <w:szCs w:val="24"/>
        </w:rPr>
        <w:t>；</w:t>
      </w:r>
    </w:p>
    <w:p w14:paraId="713163F0" w14:textId="77777777" w:rsidR="00E21C4E" w:rsidRPr="00DB1462" w:rsidRDefault="00463C82" w:rsidP="00DB1462">
      <w:pPr>
        <w:spacing w:line="360" w:lineRule="auto"/>
        <w:ind w:firstLineChars="200" w:firstLine="482"/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</w:pPr>
      <w:proofErr w:type="gramStart"/>
      <w:r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子任务</w:t>
      </w:r>
      <w:proofErr w:type="gramEnd"/>
      <w:r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3</w:t>
      </w:r>
      <w:r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：</w:t>
      </w:r>
      <w:r w:rsidR="007D16EA" w:rsidRPr="00DB1462">
        <w:rPr>
          <w:rFonts w:ascii="Times New Roman" w:eastAsia="宋体" w:hAnsi="Times New Roman" w:cs="Times New Roman"/>
          <w:b/>
          <w:bCs/>
          <w:kern w:val="0"/>
          <w:sz w:val="24"/>
          <w:szCs w:val="24"/>
        </w:rPr>
        <w:t>患者发病时间预测</w:t>
      </w:r>
    </w:p>
    <w:p w14:paraId="0ED3E10E" w14:textId="77777777" w:rsidR="00E21C4E" w:rsidRPr="00DB1462" w:rsidRDefault="00E65E4F" w:rsidP="00DB1462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根据输入的</w:t>
      </w:r>
      <w:r w:rsidR="00171C6F" w:rsidRPr="00DB1462">
        <w:rPr>
          <w:rFonts w:ascii="Times New Roman" w:eastAsia="宋体" w:hAnsi="Times New Roman" w:cs="Times New Roman"/>
          <w:kern w:val="0"/>
          <w:sz w:val="24"/>
          <w:szCs w:val="24"/>
        </w:rPr>
        <w:t>个体多模态数据</w:t>
      </w:r>
      <w:r w:rsidR="00463C82" w:rsidRPr="00DB1462">
        <w:rPr>
          <w:rFonts w:ascii="Times New Roman" w:eastAsia="宋体" w:hAnsi="Times New Roman" w:cs="Times New Roman"/>
          <w:kern w:val="0"/>
          <w:sz w:val="24"/>
          <w:szCs w:val="24"/>
        </w:rPr>
        <w:t>，预测患者</w:t>
      </w:r>
      <w:r w:rsidR="00897D41" w:rsidRPr="00DB1462">
        <w:rPr>
          <w:rFonts w:ascii="Times New Roman" w:eastAsia="宋体" w:hAnsi="Times New Roman" w:cs="Times New Roman"/>
          <w:kern w:val="0"/>
          <w:sz w:val="24"/>
          <w:szCs w:val="24"/>
        </w:rPr>
        <w:t>发病时间</w:t>
      </w:r>
      <w:r w:rsidR="00463C82" w:rsidRPr="00DB1462">
        <w:rPr>
          <w:rFonts w:ascii="Times New Roman" w:eastAsia="宋体" w:hAnsi="Times New Roman" w:cs="Times New Roman"/>
          <w:kern w:val="0"/>
          <w:sz w:val="24"/>
          <w:szCs w:val="24"/>
        </w:rPr>
        <w:t>。</w:t>
      </w:r>
    </w:p>
    <w:p w14:paraId="19C92232" w14:textId="77777777" w:rsidR="00401993" w:rsidRPr="00DB1462" w:rsidRDefault="00401993" w:rsidP="00DB1462">
      <w:pPr>
        <w:widowControl/>
        <w:spacing w:before="180" w:after="1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赛题讲解：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fldChar w:fldCharType="begin"/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instrText>HYPERLINK "http://www.aisccc.cn/course/course-details?id=117"</w:instrTex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fldChar w:fldCharType="separate"/>
      </w:r>
      <w:r w:rsidRPr="00DB1462">
        <w:rPr>
          <w:rFonts w:ascii="Times New Roman" w:eastAsia="宋体" w:hAnsi="Times New Roman" w:cs="Times New Roman"/>
          <w:color w:val="0563C1" w:themeColor="hyperlink"/>
          <w:kern w:val="0"/>
          <w:sz w:val="24"/>
          <w:szCs w:val="24"/>
          <w:u w:val="single"/>
        </w:rPr>
        <w:t>http://www.aisccc.cn/course/course-details?id=117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fldChar w:fldCharType="end"/>
      </w:r>
    </w:p>
    <w:p w14:paraId="716D9B18" w14:textId="77777777" w:rsidR="00E21C4E" w:rsidRPr="00DB1462" w:rsidRDefault="00463C82">
      <w:pPr>
        <w:pStyle w:val="2"/>
        <w:widowControl/>
        <w:jc w:val="left"/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</w:rPr>
      </w:pPr>
      <w:r w:rsidRPr="00DB1462"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</w:rPr>
        <w:t>三、数据来源</w:t>
      </w:r>
    </w:p>
    <w:p w14:paraId="14E3CCBA" w14:textId="77777777" w:rsidR="00E21C4E" w:rsidRPr="00DB1462" w:rsidRDefault="00463C82" w:rsidP="00DB1462">
      <w:pPr>
        <w:spacing w:line="36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收集了多个来自不同医疗评估中心的个体样本数据集，该数据</w:t>
      </w:r>
      <w:proofErr w:type="gramStart"/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集包括数</w:t>
      </w:r>
      <w:proofErr w:type="gramEnd"/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3000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位健康样本及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1000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位二型糖尿病患者</w:t>
      </w:r>
      <w:r w:rsidR="00A72B75" w:rsidRPr="00DB1462">
        <w:rPr>
          <w:rFonts w:ascii="Times New Roman" w:eastAsia="宋体" w:hAnsi="Times New Roman" w:cs="Times New Roman"/>
          <w:kern w:val="0"/>
          <w:sz w:val="24"/>
          <w:szCs w:val="24"/>
        </w:rPr>
        <w:t>基础数据，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心电数据</w:t>
      </w:r>
      <w:r w:rsidR="008C2F41" w:rsidRPr="00DB1462">
        <w:rPr>
          <w:rFonts w:ascii="Times New Roman" w:eastAsia="宋体" w:hAnsi="Times New Roman" w:cs="Times New Roman"/>
          <w:kern w:val="0"/>
          <w:sz w:val="24"/>
          <w:szCs w:val="24"/>
        </w:rPr>
        <w:t>及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生活</w:t>
      </w:r>
      <w:r w:rsidR="00F12431" w:rsidRPr="00DB1462">
        <w:rPr>
          <w:rFonts w:ascii="Times New Roman" w:eastAsia="宋体" w:hAnsi="Times New Roman" w:cs="Times New Roman"/>
          <w:kern w:val="0"/>
          <w:sz w:val="24"/>
          <w:szCs w:val="24"/>
        </w:rPr>
        <w:t>习惯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等数据。按照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8:2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随机划分成训练集和测试集，训练集包括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2400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位健康样本及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800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位糖尿病患者的信息，测试</w:t>
      </w:r>
      <w:proofErr w:type="gramStart"/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集包括</w:t>
      </w:r>
      <w:proofErr w:type="gramEnd"/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600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位健康样本及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200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位糖尿病患者的信息。该数据集覆盖了不同年龄、性别的样本，提供了丰富的生物标本、心电组学数据、生活方式信息和疾病诊断记录等多种数据类型，有助于从多个角度研究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 xml:space="preserve"> T2D 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预测因素。主要难点在于：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 xml:space="preserve">T2D 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是一种遗传和环境因素相互作用导致的疾病，需要综合考虑临床特征，环境因素和生活方式等多方面因素，对疾病进行准确预测；且不同特征之间可能存在复杂的关联性，需要处理特征之间的共线性和交互作用，以避免过拟合和提高模型的解释性。</w:t>
      </w:r>
    </w:p>
    <w:p w14:paraId="04042252" w14:textId="77777777" w:rsidR="00401993" w:rsidRPr="00DB1462" w:rsidRDefault="00401993" w:rsidP="00DB1462">
      <w:pPr>
        <w:spacing w:line="360" w:lineRule="auto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>数据详情及文件下载链接</w:t>
      </w:r>
      <w:r w:rsidRPr="00DB1462">
        <w:rPr>
          <w:rFonts w:ascii="Times New Roman" w:eastAsia="宋体" w:hAnsi="Times New Roman" w:cs="Times New Roman"/>
          <w:kern w:val="0"/>
          <w:sz w:val="24"/>
          <w:szCs w:val="24"/>
        </w:rPr>
        <w:t xml:space="preserve">: </w:t>
      </w:r>
      <w:hyperlink r:id="rId7" w:history="1">
        <w:r w:rsidRPr="00DB1462">
          <w:rPr>
            <w:rStyle w:val="a9"/>
            <w:rFonts w:ascii="Times New Roman" w:eastAsia="宋体" w:hAnsi="Times New Roman" w:cs="Times New Roman"/>
            <w:kern w:val="0"/>
            <w:sz w:val="24"/>
            <w:szCs w:val="24"/>
          </w:rPr>
          <w:t>http://www.aisccc.cn/database/data-details?id=122</w:t>
        </w:r>
      </w:hyperlink>
    </w:p>
    <w:p w14:paraId="0231A95B" w14:textId="77777777" w:rsidR="00E21C4E" w:rsidRPr="00DB1462" w:rsidRDefault="00463C82">
      <w:pPr>
        <w:pStyle w:val="2"/>
        <w:widowControl/>
        <w:jc w:val="left"/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</w:rPr>
      </w:pPr>
      <w:r w:rsidRPr="00DB1462"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</w:rPr>
        <w:t>四、评价标准</w:t>
      </w:r>
    </w:p>
    <w:p w14:paraId="463ABADC" w14:textId="77777777" w:rsidR="00E21C4E" w:rsidRDefault="00463C82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b/>
          <w:bCs/>
        </w:rPr>
        <w:t xml:space="preserve">1.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主观（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50%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）：</w:t>
      </w:r>
      <w:proofErr w:type="gramStart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AUROC,AUPRC</w:t>
      </w:r>
      <w:proofErr w:type="gramEnd"/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4A187C">
        <w:rPr>
          <w:rFonts w:ascii="Times New Roman" w:eastAsia="宋体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F1 score</w:t>
      </w:r>
      <w:r w:rsidR="004A187C">
        <w:rPr>
          <w:rFonts w:ascii="Times New Roman" w:eastAsia="宋体" w:hAnsi="Times New Roman" w:cs="Times New Roman" w:hint="eastAsia"/>
          <w:kern w:val="0"/>
          <w:sz w:val="24"/>
          <w:szCs w:val="24"/>
        </w:rPr>
        <w:t>,</w:t>
      </w:r>
      <w:r w:rsidR="004A187C">
        <w:rPr>
          <w:rFonts w:ascii="Times New Roman" w:eastAsia="宋体" w:hAnsi="Times New Roman" w:cs="Times New Roman"/>
          <w:kern w:val="0"/>
          <w:sz w:val="24"/>
          <w:szCs w:val="24"/>
        </w:rPr>
        <w:t xml:space="preserve"> </w:t>
      </w:r>
      <w:r w:rsidR="00626181">
        <w:rPr>
          <w:rFonts w:ascii="Times New Roman" w:eastAsia="宋体" w:hAnsi="Times New Roman" w:cs="Times New Roman"/>
          <w:kern w:val="0"/>
          <w:sz w:val="24"/>
          <w:szCs w:val="24"/>
        </w:rPr>
        <w:t>R</w:t>
      </w:r>
      <w:r w:rsidR="00626181" w:rsidRPr="00890A86">
        <w:rPr>
          <w:rFonts w:ascii="Times New Roman" w:eastAsia="宋体" w:hAnsi="Times New Roman" w:cs="Times New Roman"/>
          <w:kern w:val="0"/>
          <w:sz w:val="24"/>
          <w:szCs w:val="24"/>
          <w:vertAlign w:val="superscript"/>
        </w:rPr>
        <w:t>2</w:t>
      </w:r>
      <w:r w:rsidR="00626181">
        <w:rPr>
          <w:rFonts w:ascii="Times New Roman" w:eastAsia="宋体" w:hAnsi="Times New Roman" w:cs="Times New Roman"/>
          <w:kern w:val="0"/>
          <w:sz w:val="24"/>
          <w:szCs w:val="24"/>
        </w:rPr>
        <w:t>, PCC</w:t>
      </w:r>
    </w:p>
    <w:p w14:paraId="561F699B" w14:textId="77777777" w:rsidR="00E21C4E" w:rsidRDefault="00463C82">
      <w:pPr>
        <w:spacing w:line="360" w:lineRule="auto"/>
        <w:ind w:firstLine="420"/>
        <w:rPr>
          <w:rFonts w:ascii="楷体" w:eastAsia="楷体" w:hAnsi="楷体" w:hint="eastAsia"/>
          <w:sz w:val="28"/>
          <w:szCs w:val="28"/>
        </w:rPr>
      </w:pPr>
      <w:r>
        <w:rPr>
          <w:rFonts w:ascii="Times New Roman" w:eastAsia="宋体" w:hAnsi="Times New Roman" w:cs="Times New Roman" w:hint="eastAsia"/>
          <w:b/>
          <w:bCs/>
        </w:rPr>
        <w:lastRenderedPageBreak/>
        <w:t xml:space="preserve">2. 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客观（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50%</w:t>
      </w:r>
      <w:r>
        <w:rPr>
          <w:rFonts w:ascii="Times New Roman" w:eastAsia="宋体" w:hAnsi="Times New Roman" w:cs="Times New Roman" w:hint="eastAsia"/>
          <w:b/>
          <w:bCs/>
          <w:kern w:val="0"/>
          <w:sz w:val="24"/>
          <w:szCs w:val="24"/>
        </w:rPr>
        <w:t>）：</w:t>
      </w:r>
      <w:r>
        <w:rPr>
          <w:rFonts w:ascii="楷体" w:eastAsia="楷体" w:hAnsi="楷体" w:hint="eastAsia"/>
          <w:sz w:val="28"/>
          <w:szCs w:val="28"/>
        </w:rPr>
        <w:t>数据处理、特征选择、运行时间、模型可解释性等</w:t>
      </w:r>
    </w:p>
    <w:p w14:paraId="0E234E6E" w14:textId="77777777" w:rsidR="00E21C4E" w:rsidRDefault="00E21C4E">
      <w:pPr>
        <w:spacing w:line="360" w:lineRule="auto"/>
        <w:ind w:firstLineChars="200" w:firstLine="560"/>
        <w:jc w:val="left"/>
        <w:rPr>
          <w:rFonts w:ascii="楷体" w:eastAsia="楷体" w:hAnsi="楷体" w:hint="eastAsia"/>
          <w:sz w:val="28"/>
          <w:szCs w:val="28"/>
        </w:rPr>
      </w:pPr>
    </w:p>
    <w:p w14:paraId="7B8493BF" w14:textId="77777777" w:rsidR="00E21C4E" w:rsidRPr="00DB1462" w:rsidRDefault="00463C82">
      <w:pPr>
        <w:pStyle w:val="2"/>
        <w:widowControl/>
        <w:jc w:val="left"/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</w:rPr>
      </w:pPr>
      <w:r w:rsidRPr="00DB1462"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</w:rPr>
        <w:t>五、提交内容</w:t>
      </w:r>
    </w:p>
    <w:p w14:paraId="2824F2A9" w14:textId="77777777" w:rsidR="00E21C4E" w:rsidRDefault="00463C82">
      <w:pPr>
        <w:spacing w:line="360" w:lineRule="auto"/>
        <w:ind w:firstLine="420"/>
        <w:rPr>
          <w:rFonts w:ascii="Times New Roman" w:eastAsia="宋体" w:hAnsi="Times New Roman" w:cs="Times New Roman"/>
          <w:kern w:val="0"/>
          <w:sz w:val="24"/>
          <w:szCs w:val="24"/>
        </w:rPr>
      </w:pPr>
      <w:r>
        <w:rPr>
          <w:rFonts w:ascii="Times New Roman" w:eastAsia="宋体" w:hAnsi="Times New Roman" w:cs="Times New Roman" w:hint="eastAsia"/>
          <w:kern w:val="0"/>
          <w:sz w:val="24"/>
          <w:szCs w:val="24"/>
        </w:rPr>
        <w:t>文章、方案设计思路、源代码</w:t>
      </w:r>
    </w:p>
    <w:p w14:paraId="2C7E0301" w14:textId="77777777" w:rsidR="00E21C4E" w:rsidRPr="00DB1462" w:rsidRDefault="00463C82">
      <w:pPr>
        <w:pStyle w:val="2"/>
        <w:widowControl/>
        <w:jc w:val="left"/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</w:rPr>
      </w:pPr>
      <w:r w:rsidRPr="00DB1462">
        <w:rPr>
          <w:rFonts w:ascii="楷体" w:eastAsia="楷体" w:hAnsi="楷体" w:cs="楷体" w:hint="eastAsia"/>
          <w:b/>
          <w:bCs/>
          <w:color w:val="auto"/>
          <w:kern w:val="0"/>
          <w:sz w:val="28"/>
          <w:szCs w:val="28"/>
        </w:rPr>
        <w:t>六、参考文献</w:t>
      </w:r>
    </w:p>
    <w:p w14:paraId="79460D62" w14:textId="77777777" w:rsidR="00E21C4E" w:rsidRPr="00DB1462" w:rsidRDefault="00463C82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proofErr w:type="spellStart"/>
      <w:r w:rsidRPr="00DB1462">
        <w:rPr>
          <w:rFonts w:ascii="Times New Roman" w:eastAsia="楷体" w:hAnsi="Times New Roman" w:cs="Times New Roman"/>
          <w:sz w:val="28"/>
          <w:szCs w:val="28"/>
        </w:rPr>
        <w:t>Deberneh</w:t>
      </w:r>
      <w:proofErr w:type="spellEnd"/>
      <w:r w:rsidRPr="00DB1462">
        <w:rPr>
          <w:rFonts w:ascii="Times New Roman" w:eastAsia="楷体" w:hAnsi="Times New Roman" w:cs="Times New Roman"/>
          <w:sz w:val="28"/>
          <w:szCs w:val="28"/>
        </w:rPr>
        <w:t xml:space="preserve">, Henock M., and </w:t>
      </w:r>
      <w:proofErr w:type="spellStart"/>
      <w:r w:rsidRPr="00DB1462">
        <w:rPr>
          <w:rFonts w:ascii="Times New Roman" w:eastAsia="楷体" w:hAnsi="Times New Roman" w:cs="Times New Roman"/>
          <w:sz w:val="28"/>
          <w:szCs w:val="28"/>
        </w:rPr>
        <w:t>Intaek</w:t>
      </w:r>
      <w:proofErr w:type="spellEnd"/>
      <w:r w:rsidRPr="00DB1462">
        <w:rPr>
          <w:rFonts w:ascii="Times New Roman" w:eastAsia="楷体" w:hAnsi="Times New Roman" w:cs="Times New Roman"/>
          <w:sz w:val="28"/>
          <w:szCs w:val="28"/>
        </w:rPr>
        <w:t xml:space="preserve"> Kim. "Prediction of type 2 diabetes based on machine learning algorithm." International journal of environmental research and public health 18.6 (2021): 3317.</w:t>
      </w:r>
    </w:p>
    <w:p w14:paraId="0F7C6882" w14:textId="77777777" w:rsidR="00E21C4E" w:rsidRPr="00DB1462" w:rsidRDefault="00463C82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1462">
        <w:rPr>
          <w:rFonts w:ascii="Times New Roman" w:eastAsia="楷体" w:hAnsi="Times New Roman" w:cs="Times New Roman"/>
          <w:sz w:val="28"/>
          <w:szCs w:val="28"/>
        </w:rPr>
        <w:t xml:space="preserve">Kumar, </w:t>
      </w:r>
      <w:proofErr w:type="spellStart"/>
      <w:r w:rsidRPr="00DB1462">
        <w:rPr>
          <w:rFonts w:ascii="Times New Roman" w:eastAsia="楷体" w:hAnsi="Times New Roman" w:cs="Times New Roman"/>
          <w:sz w:val="28"/>
          <w:szCs w:val="28"/>
        </w:rPr>
        <w:t>Mukkesh</w:t>
      </w:r>
      <w:proofErr w:type="spellEnd"/>
      <w:r w:rsidRPr="00DB1462">
        <w:rPr>
          <w:rFonts w:ascii="Times New Roman" w:eastAsia="楷体" w:hAnsi="Times New Roman" w:cs="Times New Roman"/>
          <w:sz w:val="28"/>
          <w:szCs w:val="28"/>
        </w:rPr>
        <w:t>, et al. "Machine learning–derived prenatal predictive risk model to guide intervention and prevent the progression of gestational diabetes mellitus to type 2 diabetes: Prediction model development study." JMIR diabetes 7.3 (2022): e32366.</w:t>
      </w:r>
    </w:p>
    <w:p w14:paraId="32C1F91A" w14:textId="77777777" w:rsidR="00E21C4E" w:rsidRPr="00DB1462" w:rsidRDefault="00463C82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1462">
        <w:rPr>
          <w:rFonts w:ascii="Times New Roman" w:eastAsia="楷体" w:hAnsi="Times New Roman" w:cs="Times New Roman"/>
          <w:sz w:val="28"/>
          <w:szCs w:val="28"/>
        </w:rPr>
        <w:t xml:space="preserve">Deng, </w:t>
      </w:r>
      <w:proofErr w:type="spellStart"/>
      <w:r w:rsidRPr="00DB1462">
        <w:rPr>
          <w:rFonts w:ascii="Times New Roman" w:eastAsia="楷体" w:hAnsi="Times New Roman" w:cs="Times New Roman"/>
          <w:sz w:val="28"/>
          <w:szCs w:val="28"/>
        </w:rPr>
        <w:t>Yixiang</w:t>
      </w:r>
      <w:proofErr w:type="spellEnd"/>
      <w:r w:rsidRPr="00DB1462">
        <w:rPr>
          <w:rFonts w:ascii="Times New Roman" w:eastAsia="楷体" w:hAnsi="Times New Roman" w:cs="Times New Roman"/>
          <w:sz w:val="28"/>
          <w:szCs w:val="28"/>
        </w:rPr>
        <w:t>, et al. "Deep transfer learning and data augmentation improve glucose levels prediction in type 2 diabetes patients." NPJ Digital Medicine 4.1 (2021): 109.</w:t>
      </w:r>
    </w:p>
    <w:p w14:paraId="567E24EC" w14:textId="77777777" w:rsidR="00E21C4E" w:rsidRPr="00DB1462" w:rsidRDefault="00463C82">
      <w:pPr>
        <w:pStyle w:val="a8"/>
        <w:numPr>
          <w:ilvl w:val="0"/>
          <w:numId w:val="2"/>
        </w:numPr>
        <w:spacing w:line="360" w:lineRule="auto"/>
        <w:ind w:firstLineChars="0"/>
        <w:rPr>
          <w:rFonts w:ascii="Times New Roman" w:eastAsia="楷体" w:hAnsi="Times New Roman" w:cs="Times New Roman"/>
          <w:sz w:val="28"/>
          <w:szCs w:val="28"/>
        </w:rPr>
      </w:pPr>
      <w:r w:rsidRPr="00DB1462">
        <w:rPr>
          <w:rFonts w:ascii="Times New Roman" w:eastAsia="楷体" w:hAnsi="Times New Roman" w:cs="Times New Roman"/>
          <w:sz w:val="28"/>
          <w:szCs w:val="28"/>
        </w:rPr>
        <w:t>Das, Bihter. "A deep learning model for identification of diabetes type 2 based on nucleotide signals." Neural Computing and Applications 34.15 (2022): 12587-12599.</w:t>
      </w:r>
    </w:p>
    <w:p w14:paraId="405B60B4" w14:textId="77777777" w:rsidR="00E21C4E" w:rsidRDefault="00E21C4E">
      <w:pPr>
        <w:spacing w:line="360" w:lineRule="auto"/>
        <w:rPr>
          <w:rFonts w:ascii="楷体" w:eastAsia="楷体" w:hAnsi="楷体" w:hint="eastAsia"/>
          <w:sz w:val="28"/>
          <w:szCs w:val="28"/>
        </w:rPr>
      </w:pPr>
    </w:p>
    <w:sectPr w:rsidR="00E21C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D94311B" w14:textId="77777777" w:rsidR="00031181" w:rsidRDefault="00031181" w:rsidP="00202F63">
      <w:pPr>
        <w:rPr>
          <w:rFonts w:hint="eastAsia"/>
        </w:rPr>
      </w:pPr>
      <w:r>
        <w:separator/>
      </w:r>
    </w:p>
  </w:endnote>
  <w:endnote w:type="continuationSeparator" w:id="0">
    <w:p w14:paraId="42BFFCA0" w14:textId="77777777" w:rsidR="00031181" w:rsidRDefault="00031181" w:rsidP="00202F6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T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706873" w14:textId="77777777" w:rsidR="00031181" w:rsidRDefault="00031181" w:rsidP="00202F63">
      <w:pPr>
        <w:rPr>
          <w:rFonts w:hint="eastAsia"/>
        </w:rPr>
      </w:pPr>
      <w:r>
        <w:separator/>
      </w:r>
    </w:p>
  </w:footnote>
  <w:footnote w:type="continuationSeparator" w:id="0">
    <w:p w14:paraId="0A4DE72B" w14:textId="77777777" w:rsidR="00031181" w:rsidRDefault="00031181" w:rsidP="00202F63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57341D"/>
    <w:multiLevelType w:val="multilevel"/>
    <w:tmpl w:val="0F57341D"/>
    <w:lvl w:ilvl="0">
      <w:start w:val="1"/>
      <w:numFmt w:val="bullet"/>
      <w:lvlText w:val=""/>
      <w:lvlJc w:val="left"/>
      <w:pPr>
        <w:ind w:left="929" w:hanging="44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369" w:hanging="44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809" w:hanging="44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249" w:hanging="44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689" w:hanging="44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129" w:hanging="44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569" w:hanging="44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009" w:hanging="44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449" w:hanging="440"/>
      </w:pPr>
      <w:rPr>
        <w:rFonts w:ascii="Wingdings" w:hAnsi="Wingdings" w:hint="default"/>
      </w:rPr>
    </w:lvl>
  </w:abstractNum>
  <w:abstractNum w:abstractNumId="1" w15:restartNumberingAfterBreak="0">
    <w:nsid w:val="79A0481E"/>
    <w:multiLevelType w:val="multilevel"/>
    <w:tmpl w:val="79A0481E"/>
    <w:lvl w:ilvl="0">
      <w:start w:val="1"/>
      <w:numFmt w:val="decimal"/>
      <w:lvlText w:val="[%1]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938949891">
    <w:abstractNumId w:val="0"/>
  </w:num>
  <w:num w:numId="2" w16cid:durableId="10053544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6"/>
  <w:bordersDoNotSurroundHeader/>
  <w:bordersDoNotSurroundFooter/>
  <w:hideSpellingErrors/>
  <w:hideGrammaticalErrors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YzRlYjg0MDU3ZTA1ZTUwZDFjODI2OTJkMDAwNWJiZDgifQ=="/>
  </w:docVars>
  <w:rsids>
    <w:rsidRoot w:val="006065DF"/>
    <w:rsid w:val="00031181"/>
    <w:rsid w:val="00033892"/>
    <w:rsid w:val="00047674"/>
    <w:rsid w:val="00060D33"/>
    <w:rsid w:val="000A6CD8"/>
    <w:rsid w:val="00102B00"/>
    <w:rsid w:val="00111C82"/>
    <w:rsid w:val="001151A6"/>
    <w:rsid w:val="00116F2F"/>
    <w:rsid w:val="0012157E"/>
    <w:rsid w:val="0015222C"/>
    <w:rsid w:val="001620D8"/>
    <w:rsid w:val="00171C6F"/>
    <w:rsid w:val="00184A39"/>
    <w:rsid w:val="00195C1E"/>
    <w:rsid w:val="001B0872"/>
    <w:rsid w:val="001F0FBD"/>
    <w:rsid w:val="00202F63"/>
    <w:rsid w:val="00212723"/>
    <w:rsid w:val="00213F9C"/>
    <w:rsid w:val="0022407C"/>
    <w:rsid w:val="002252E5"/>
    <w:rsid w:val="00226FE4"/>
    <w:rsid w:val="00241FC3"/>
    <w:rsid w:val="002428AE"/>
    <w:rsid w:val="00250AE0"/>
    <w:rsid w:val="00262978"/>
    <w:rsid w:val="00265F21"/>
    <w:rsid w:val="00293B05"/>
    <w:rsid w:val="002A552D"/>
    <w:rsid w:val="002E7E12"/>
    <w:rsid w:val="00320DF0"/>
    <w:rsid w:val="00332779"/>
    <w:rsid w:val="00351BAC"/>
    <w:rsid w:val="00377CCA"/>
    <w:rsid w:val="003825AB"/>
    <w:rsid w:val="00390988"/>
    <w:rsid w:val="003C3814"/>
    <w:rsid w:val="003D141C"/>
    <w:rsid w:val="003F5997"/>
    <w:rsid w:val="00401993"/>
    <w:rsid w:val="00413C0B"/>
    <w:rsid w:val="00430AD6"/>
    <w:rsid w:val="0043786A"/>
    <w:rsid w:val="0044094A"/>
    <w:rsid w:val="00463C82"/>
    <w:rsid w:val="004678F6"/>
    <w:rsid w:val="004A187C"/>
    <w:rsid w:val="004B344B"/>
    <w:rsid w:val="004D7448"/>
    <w:rsid w:val="00501B9B"/>
    <w:rsid w:val="0052027D"/>
    <w:rsid w:val="00536E3F"/>
    <w:rsid w:val="005F3C24"/>
    <w:rsid w:val="005F43C5"/>
    <w:rsid w:val="006065DF"/>
    <w:rsid w:val="0060727A"/>
    <w:rsid w:val="00626181"/>
    <w:rsid w:val="00635E37"/>
    <w:rsid w:val="00686523"/>
    <w:rsid w:val="006949C3"/>
    <w:rsid w:val="006B43F4"/>
    <w:rsid w:val="00705A5D"/>
    <w:rsid w:val="00743C6D"/>
    <w:rsid w:val="00774A3D"/>
    <w:rsid w:val="007A1839"/>
    <w:rsid w:val="007D16EA"/>
    <w:rsid w:val="007D6284"/>
    <w:rsid w:val="007F5283"/>
    <w:rsid w:val="00806784"/>
    <w:rsid w:val="008169F4"/>
    <w:rsid w:val="008315CE"/>
    <w:rsid w:val="008377D3"/>
    <w:rsid w:val="0085375E"/>
    <w:rsid w:val="00854DB5"/>
    <w:rsid w:val="00871969"/>
    <w:rsid w:val="008866CC"/>
    <w:rsid w:val="00890A86"/>
    <w:rsid w:val="00897D41"/>
    <w:rsid w:val="008B436F"/>
    <w:rsid w:val="008B6FFA"/>
    <w:rsid w:val="008C2F41"/>
    <w:rsid w:val="008D6724"/>
    <w:rsid w:val="008E28D8"/>
    <w:rsid w:val="009345A3"/>
    <w:rsid w:val="0094518C"/>
    <w:rsid w:val="009C1528"/>
    <w:rsid w:val="009C6B9B"/>
    <w:rsid w:val="00A03E1E"/>
    <w:rsid w:val="00A50B1A"/>
    <w:rsid w:val="00A72B75"/>
    <w:rsid w:val="00AC4613"/>
    <w:rsid w:val="00AF70D2"/>
    <w:rsid w:val="00B1487E"/>
    <w:rsid w:val="00B46C04"/>
    <w:rsid w:val="00B8447D"/>
    <w:rsid w:val="00BB7D95"/>
    <w:rsid w:val="00C21714"/>
    <w:rsid w:val="00C3159F"/>
    <w:rsid w:val="00C44420"/>
    <w:rsid w:val="00C66C00"/>
    <w:rsid w:val="00C709BB"/>
    <w:rsid w:val="00C77F4F"/>
    <w:rsid w:val="00CB1653"/>
    <w:rsid w:val="00CF7B42"/>
    <w:rsid w:val="00D42B4D"/>
    <w:rsid w:val="00D7095B"/>
    <w:rsid w:val="00D714AE"/>
    <w:rsid w:val="00D81F2F"/>
    <w:rsid w:val="00D94EF7"/>
    <w:rsid w:val="00DB1462"/>
    <w:rsid w:val="00DC0CCD"/>
    <w:rsid w:val="00DE5B74"/>
    <w:rsid w:val="00DF36CF"/>
    <w:rsid w:val="00E04C86"/>
    <w:rsid w:val="00E21C4E"/>
    <w:rsid w:val="00E55CB8"/>
    <w:rsid w:val="00E65E4F"/>
    <w:rsid w:val="00F12431"/>
    <w:rsid w:val="00F228F7"/>
    <w:rsid w:val="00F23822"/>
    <w:rsid w:val="00F23F2E"/>
    <w:rsid w:val="00F91C92"/>
    <w:rsid w:val="0CEFD6B9"/>
    <w:rsid w:val="1F1840BF"/>
    <w:rsid w:val="269F4B38"/>
    <w:rsid w:val="277341D5"/>
    <w:rsid w:val="2F040F9F"/>
    <w:rsid w:val="341D7D55"/>
    <w:rsid w:val="64721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E90849"/>
  <w15:docId w15:val="{0E968B93-E76A-4251-A929-78CF88105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0"/>
    <w:uiPriority w:val="9"/>
    <w:semiHidden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styleId="a4">
    <w:name w:val="footer"/>
    <w:basedOn w:val="a"/>
    <w:link w:val="a5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qFormat/>
    <w:rPr>
      <w:kern w:val="2"/>
      <w:sz w:val="18"/>
      <w:szCs w:val="18"/>
    </w:rPr>
  </w:style>
  <w:style w:type="character" w:customStyle="1" w:styleId="a5">
    <w:name w:val="页脚 字符"/>
    <w:basedOn w:val="a1"/>
    <w:link w:val="a4"/>
    <w:uiPriority w:val="99"/>
    <w:qFormat/>
    <w:rPr>
      <w:kern w:val="2"/>
      <w:sz w:val="18"/>
      <w:szCs w:val="18"/>
    </w:rPr>
  </w:style>
  <w:style w:type="paragraph" w:styleId="a8">
    <w:name w:val="List Paragraph"/>
    <w:basedOn w:val="a"/>
    <w:uiPriority w:val="99"/>
    <w:qFormat/>
    <w:pPr>
      <w:ind w:firstLineChars="200" w:firstLine="420"/>
    </w:pPr>
  </w:style>
  <w:style w:type="paragraph" w:customStyle="1" w:styleId="FirstParagraph">
    <w:name w:val="First Paragraph"/>
    <w:basedOn w:val="a0"/>
    <w:next w:val="a0"/>
    <w:qFormat/>
  </w:style>
  <w:style w:type="character" w:styleId="a9">
    <w:name w:val="Hyperlink"/>
    <w:basedOn w:val="a1"/>
    <w:uiPriority w:val="99"/>
    <w:unhideWhenUsed/>
    <w:rsid w:val="004019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aisccc.cn/database/data-details?id=12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354</Words>
  <Characters>2018</Characters>
  <Application>Microsoft Office Word</Application>
  <DocSecurity>0</DocSecurity>
  <Lines>16</Lines>
  <Paragraphs>4</Paragraphs>
  <ScaleCrop>false</ScaleCrop>
  <Company>中山大学</Company>
  <LinksUpToDate>false</LinksUpToDate>
  <CharactersWithSpaces>2368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liao</dc:creator>
  <cp:lastModifiedBy>liao chen</cp:lastModifiedBy>
  <cp:revision>4</cp:revision>
  <dcterms:created xsi:type="dcterms:W3CDTF">2024-09-30T06:50:00Z</dcterms:created>
  <dcterms:modified xsi:type="dcterms:W3CDTF">2024-09-30T14:17:00Z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9E48C3E619C94C3B963BA91898C20776_13</vt:lpwstr>
  </property>
</Properties>
</file>