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3061"/>
        <w:textAlignment w:val="baseline"/>
        <w:rPr>
          <w:rFonts w:hint="default" w:ascii="华文中宋" w:hAnsi="华文中宋" w:eastAsia="华文中宋" w:cs="华文中宋"/>
          <w:sz w:val="30"/>
          <w:szCs w:val="30"/>
          <w:lang w:val="en-US" w:eastAsia="zh-CN"/>
        </w:rPr>
      </w:pPr>
      <w:r>
        <w:rPr>
          <w:rFonts w:hint="eastAsia" w:ascii="华文中宋" w:hAnsi="华文中宋" w:eastAsia="华文中宋" w:cs="华文中宋"/>
          <w:sz w:val="30"/>
          <w:szCs w:val="30"/>
          <w:lang w:val="en-US" w:eastAsia="zh-CN"/>
        </w:rPr>
        <w:t>温度控制系统设计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2"/>
        <w:textAlignment w:val="baseline"/>
        <w:rPr>
          <w:rFonts w:ascii="华文中宋" w:hAnsi="华文中宋" w:eastAsia="华文中宋" w:cs="华文中宋"/>
          <w:sz w:val="28"/>
          <w:szCs w:val="28"/>
        </w:rPr>
      </w:pPr>
      <w:r>
        <w:rPr>
          <w:rFonts w:ascii="华文中宋" w:hAnsi="华文中宋" w:eastAsia="华文中宋" w:cs="华文中宋"/>
          <w:spacing w:val="-1"/>
          <w:sz w:val="28"/>
          <w:szCs w:val="28"/>
        </w:rPr>
        <w:t>一、任务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00" w:firstLineChars="0"/>
        <w:textAlignment w:val="baseline"/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1"/>
          <w:sz w:val="24"/>
          <w:szCs w:val="24"/>
        </w:rPr>
        <w:t>设计并制作一个</w:t>
      </w:r>
      <w:r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  <w:t>温度控制系统</w:t>
      </w:r>
      <w:r>
        <w:rPr>
          <w:rFonts w:ascii="宋体" w:hAnsi="宋体" w:eastAsia="宋体" w:cs="宋体"/>
          <w:spacing w:val="1"/>
          <w:sz w:val="24"/>
          <w:szCs w:val="24"/>
        </w:rPr>
        <w:t>，</w:t>
      </w:r>
      <w:r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  <w:t>采用大功率电阻（10R/10W）作为加热器件，对铝板进行加热，温度传感器采用LM35，或NTC热敏电阻（10k/b3950/1%），图1为该温度控制系统基本架构。加热控制模块包含加热器件和铝板，温度传感器也安装在铝板之上，其它部分是用来控制的单片机系统部分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00" w:firstLineChars="0"/>
        <w:textAlignment w:val="baseline"/>
        <w:rPr>
          <w:rFonts w:hint="default" w:ascii="宋体" w:hAnsi="宋体" w:eastAsia="宋体" w:cs="宋体"/>
          <w:spacing w:val="1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  <w:t>系统可通过键盘设定需要控制的温度值，通过温度采集和控制使得铝板上的温度保持平衡，并使得该温度的波动尽量小。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center"/>
        <w:textAlignment w:val="baseline"/>
      </w:pPr>
      <w:r>
        <w:drawing>
          <wp:inline distT="0" distB="0" distL="114300" distR="114300">
            <wp:extent cx="4834890" cy="1878965"/>
            <wp:effectExtent l="0" t="0" r="3810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4890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center"/>
        <w:textAlignment w:val="baseline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图1    温控系统架构框图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6"/>
        <w:textAlignment w:val="baseline"/>
        <w:rPr>
          <w:rFonts w:ascii="华文中宋" w:hAnsi="华文中宋" w:eastAsia="华文中宋" w:cs="华文中宋"/>
          <w:spacing w:val="-1"/>
          <w:sz w:val="28"/>
          <w:szCs w:val="28"/>
        </w:rPr>
      </w:pPr>
      <w:r>
        <w:rPr>
          <w:rFonts w:ascii="华文中宋" w:hAnsi="华文中宋" w:eastAsia="华文中宋" w:cs="华文中宋"/>
          <w:spacing w:val="-2"/>
          <w:sz w:val="28"/>
          <w:szCs w:val="28"/>
        </w:rPr>
        <w:t>要</w:t>
      </w:r>
      <w:r>
        <w:rPr>
          <w:rFonts w:ascii="华文中宋" w:hAnsi="华文中宋" w:eastAsia="华文中宋" w:cs="华文中宋"/>
          <w:spacing w:val="-1"/>
          <w:sz w:val="28"/>
          <w:szCs w:val="28"/>
        </w:rPr>
        <w:t>求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6"/>
        <w:textAlignment w:val="baseline"/>
        <w:rPr>
          <w:rFonts w:ascii="宋体" w:hAnsi="宋体" w:eastAsia="宋体" w:cs="宋体"/>
          <w:spacing w:val="-4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hint="eastAsia" w:ascii="华文中宋" w:hAnsi="华文中宋" w:eastAsia="华文中宋" w:cs="华文中宋"/>
          <w:spacing w:val="-1"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val="0"/>
          </w14:textOutline>
        </w:rPr>
        <w:t>基本要求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6"/>
        <w:textAlignment w:val="baseline"/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4"/>
          <w:sz w:val="24"/>
          <w:szCs w:val="24"/>
          <w:lang w:val="en-US" w:eastAsia="zh-CN"/>
          <w14:textOutline w14:w="4356" w14:cap="flat" w14:cmpd="sng">
            <w14:solidFill>
              <w14:srgbClr w14:val="000000"/>
            </w14:solidFill>
            <w14:prstDash w14:val="solid"/>
            <w14:miter w14:val="0"/>
          </w14:textOutline>
        </w:rPr>
        <w:t xml:space="preserve"> </w:t>
      </w:r>
      <w:r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  <w:t>设计系统实现温度的采集、加热控制、温度（包括设定温度和采集温度）显示等功能。20分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6"/>
        <w:textAlignment w:val="baseline"/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  <w:t xml:space="preserve"> 设四个按键，分别是设置键、加1键、减1键和启动/停止键，实现信息输入；在不超过最高温度的情况下，能够通过按键设置想要的温度并显示。20分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6"/>
        <w:textAlignment w:val="baseline"/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  <w:t xml:space="preserve"> 稳定时温度控制准确度/温度波动范围:</w:t>
      </w:r>
      <w:r>
        <w:rPr>
          <w:rFonts w:ascii="宋体" w:hAnsi="宋体" w:eastAsia="宋体" w:cs="宋体"/>
          <w:spacing w:val="4"/>
          <w:sz w:val="24"/>
          <w:szCs w:val="24"/>
        </w:rPr>
        <w:t>±</w:t>
      </w:r>
      <w:r>
        <w:rPr>
          <w:rFonts w:hint="eastAsia" w:ascii="宋体" w:hAnsi="宋体" w:eastAsia="宋体" w:cs="宋体"/>
          <w:spacing w:val="4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  <w:t>度（可以采用LM35传感器）。10分</w:t>
      </w:r>
    </w:p>
    <w:p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6"/>
        <w:textAlignment w:val="baseline"/>
        <w:rPr>
          <w:rFonts w:hint="eastAsia" w:ascii="华文中宋" w:hAnsi="华文中宋" w:eastAsia="华文中宋" w:cs="华文中宋"/>
          <w:spacing w:val="-1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pacing w:val="-1"/>
          <w:sz w:val="28"/>
          <w:szCs w:val="28"/>
          <w:lang w:val="en-US" w:eastAsia="zh-CN"/>
        </w:rPr>
        <w:t>发挥部分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6"/>
        <w:textAlignment w:val="baseline"/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  <w:t xml:space="preserve"> 采用NTC热敏电阻作为温度传感器，稳定时温度控制准确度/温度波动范围:</w:t>
      </w:r>
      <w:r>
        <w:rPr>
          <w:rFonts w:ascii="宋体" w:hAnsi="宋体" w:eastAsia="宋体" w:cs="宋体"/>
          <w:spacing w:val="4"/>
          <w:sz w:val="24"/>
          <w:szCs w:val="24"/>
        </w:rPr>
        <w:t>±</w:t>
      </w:r>
      <w:r>
        <w:rPr>
          <w:rFonts w:hint="eastAsia" w:ascii="宋体" w:hAnsi="宋体" w:eastAsia="宋体" w:cs="宋体"/>
          <w:spacing w:val="4"/>
          <w:sz w:val="24"/>
          <w:szCs w:val="24"/>
          <w:lang w:val="en-US" w:eastAsia="zh-CN"/>
        </w:rPr>
        <w:t>2度。20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6"/>
        <w:textAlignment w:val="baseline"/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4"/>
          <w:sz w:val="24"/>
          <w:szCs w:val="24"/>
          <w:lang w:val="en-US" w:eastAsia="zh-CN"/>
        </w:rPr>
        <w:t xml:space="preserve"> 设计PID控制算法，使得启动时的温度过冲尽量小（&lt; 2度），稳定速度快（10秒内）。20分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6"/>
        <w:textAlignment w:val="baseline"/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4"/>
          <w:sz w:val="24"/>
          <w:szCs w:val="24"/>
          <w:lang w:val="en-US" w:eastAsia="zh-CN"/>
        </w:rPr>
        <w:t xml:space="preserve"> 可设置温控范围，并实现温度超限报警。5分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6"/>
        <w:textAlignment w:val="baseline"/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4"/>
          <w:sz w:val="24"/>
          <w:szCs w:val="24"/>
          <w:lang w:val="en-US" w:eastAsia="zh-CN"/>
        </w:rPr>
        <w:t xml:space="preserve"> 其它。5分</w:t>
      </w:r>
    </w:p>
    <w:p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6"/>
        <w:textAlignment w:val="baseline"/>
        <w:rPr>
          <w:rFonts w:ascii="华文中宋" w:hAnsi="华文中宋" w:eastAsia="华文中宋" w:cs="华文中宋"/>
          <w:spacing w:val="-2"/>
          <w:sz w:val="28"/>
          <w:szCs w:val="28"/>
        </w:rPr>
      </w:pPr>
      <w:r>
        <w:rPr>
          <w:rFonts w:ascii="华文中宋" w:hAnsi="华文中宋" w:eastAsia="华文中宋" w:cs="华文中宋"/>
          <w:spacing w:val="-2"/>
          <w:sz w:val="28"/>
          <w:szCs w:val="28"/>
        </w:rPr>
        <w:t>说明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8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6"/>
          <w:sz w:val="24"/>
          <w:szCs w:val="24"/>
          <w:lang w:val="en-US" w:eastAsia="zh-CN"/>
        </w:rPr>
        <w:t>铝板是个热容器件，存在温度传递延时，会带来温控的温度波动，需要通过控制策略设计（如PID）尽量降低温度波动。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8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6"/>
          <w:sz w:val="24"/>
          <w:szCs w:val="24"/>
          <w:lang w:val="en-US" w:eastAsia="zh-CN"/>
        </w:rPr>
        <w:t>NTC温度传感器价格低廉，但其阻值与温度之间呈现非线性关系，通过电阻分压发或电桥得到的电压与温度之间也是非线性关系，需要通过查表法，或曲线拟合算法（如折线拟合）提高测量精度。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8" w:leftChars="0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6"/>
        <w:textAlignment w:val="baseline"/>
        <w:rPr>
          <w:rFonts w:ascii="华文中宋" w:hAnsi="华文中宋" w:eastAsia="华文中宋" w:cs="华文中宋"/>
          <w:spacing w:val="-2"/>
          <w:sz w:val="28"/>
          <w:szCs w:val="28"/>
        </w:rPr>
      </w:pPr>
      <w:r>
        <w:rPr>
          <w:rFonts w:ascii="华文中宋" w:hAnsi="华文中宋" w:eastAsia="华文中宋" w:cs="华文中宋"/>
          <w:spacing w:val="-2"/>
          <w:sz w:val="28"/>
          <w:szCs w:val="28"/>
        </w:rPr>
        <w:t>评分标准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</w:pPr>
    </w:p>
    <w:tbl>
      <w:tblPr>
        <w:tblStyle w:val="4"/>
        <w:tblW w:w="8419" w:type="dxa"/>
        <w:tblInd w:w="1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4"/>
        <w:gridCol w:w="2878"/>
        <w:gridCol w:w="3422"/>
        <w:gridCol w:w="103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08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rPr>
                <w:rFonts w:ascii="Arial"/>
                <w:sz w:val="21"/>
              </w:rPr>
            </w:pPr>
          </w:p>
        </w:tc>
        <w:tc>
          <w:tcPr>
            <w:tcW w:w="287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08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13"/>
                <w:sz w:val="24"/>
                <w:szCs w:val="24"/>
                <w14:textOutline w14:w="3048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项</w:t>
            </w:r>
            <w:r>
              <w:rPr>
                <w:rFonts w:ascii="宋体" w:hAnsi="宋体" w:eastAsia="宋体" w:cs="宋体"/>
                <w:spacing w:val="11"/>
                <w:sz w:val="24"/>
                <w:szCs w:val="24"/>
              </w:rPr>
              <w:t xml:space="preserve">  </w:t>
            </w:r>
            <w:r>
              <w:rPr>
                <w:rFonts w:ascii="宋体" w:hAnsi="宋体" w:eastAsia="宋体" w:cs="宋体"/>
                <w:spacing w:val="11"/>
                <w:sz w:val="24"/>
                <w:szCs w:val="24"/>
                <w14:textOutline w14:w="3048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目</w:t>
            </w:r>
          </w:p>
        </w:tc>
        <w:tc>
          <w:tcPr>
            <w:tcW w:w="342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2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  <w14:textOutline w14:w="3048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主要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  <w14:textOutline w14:w="3048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内容</w:t>
            </w:r>
          </w:p>
        </w:tc>
        <w:tc>
          <w:tcPr>
            <w:tcW w:w="1035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  <w14:textOutline w14:w="3048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满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  <w14:textOutline w14:w="3048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1084" w:type="dxa"/>
            <w:tcBorders>
              <w:top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rPr>
                <w:rFonts w:ascii="Arial"/>
                <w:sz w:val="21"/>
              </w:rPr>
            </w:pPr>
          </w:p>
        </w:tc>
        <w:tc>
          <w:tcPr>
            <w:tcW w:w="630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6"/>
                <w:sz w:val="21"/>
                <w:szCs w:val="21"/>
              </w:rPr>
              <w:t>设计</w:t>
            </w:r>
            <w:r>
              <w:rPr>
                <w:rFonts w:ascii="宋体" w:hAnsi="宋体" w:eastAsia="宋体" w:cs="宋体"/>
                <w:spacing w:val="-13"/>
                <w:sz w:val="21"/>
                <w:szCs w:val="21"/>
              </w:rPr>
              <w:t>与</w:t>
            </w:r>
            <w:r>
              <w:rPr>
                <w:rFonts w:ascii="宋体" w:hAnsi="宋体" w:eastAsia="宋体" w:cs="宋体"/>
                <w:spacing w:val="-8"/>
                <w:sz w:val="21"/>
                <w:szCs w:val="21"/>
              </w:rPr>
              <w:t>总结报告： 方案比较、设计与论证， 理论分析与</w: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-18"/>
                <w:sz w:val="21"/>
                <w:szCs w:val="21"/>
              </w:rPr>
              <w:t>计</w:t>
            </w:r>
            <w:r>
              <w:rPr>
                <w:rFonts w:ascii="宋体" w:hAnsi="宋体" w:eastAsia="宋体" w:cs="宋体"/>
                <w:spacing w:val="-12"/>
                <w:sz w:val="21"/>
                <w:szCs w:val="21"/>
              </w:rPr>
              <w:t>算， 电路图及有关设计文件， 测试方法与仪器， 测试</w: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数据及测试</w:t>
            </w:r>
            <w:r>
              <w:rPr>
                <w:rFonts w:ascii="宋体" w:hAnsi="宋体" w:eastAsia="宋体" w:cs="宋体"/>
                <w:sz w:val="21"/>
                <w:szCs w:val="21"/>
              </w:rPr>
              <w:t>结果分析。</w:t>
            </w:r>
          </w:p>
        </w:tc>
        <w:tc>
          <w:tcPr>
            <w:tcW w:w="1035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35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pacing w:val="-1"/>
                <w:sz w:val="24"/>
                <w:szCs w:val="24"/>
                <w:lang w:val="en-US" w:eastAsia="zh-CN"/>
              </w:rPr>
              <w:t>5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08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3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position w:val="17"/>
                <w:sz w:val="24"/>
                <w:szCs w:val="24"/>
                <w14:textOutline w14:w="3048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基本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30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  <w14:textOutline w14:w="3048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要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  <w14:textOutline w14:w="3048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求</w:t>
            </w:r>
          </w:p>
        </w:tc>
        <w:tc>
          <w:tcPr>
            <w:tcW w:w="630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rPr>
                <w:rFonts w:ascii="Arial"/>
                <w:sz w:val="21"/>
              </w:rPr>
            </w:pP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实际制作完成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情况</w:t>
            </w:r>
          </w:p>
        </w:tc>
        <w:tc>
          <w:tcPr>
            <w:tcW w:w="1035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rPr>
                <w:rFonts w:ascii="Arial"/>
                <w:sz w:val="21"/>
              </w:rPr>
            </w:pP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40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5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084" w:type="dxa"/>
            <w:vMerge w:val="restart"/>
            <w:tcBorders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rPr>
                <w:rFonts w:ascii="Arial"/>
                <w:sz w:val="21"/>
              </w:rPr>
            </w:pP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rPr>
                <w:rFonts w:ascii="Arial"/>
                <w:sz w:val="21"/>
              </w:rPr>
            </w:pP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31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position w:val="17"/>
                <w:sz w:val="24"/>
                <w:szCs w:val="24"/>
                <w14:textOutline w14:w="3048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发</w:t>
            </w:r>
            <w:r>
              <w:rPr>
                <w:rFonts w:ascii="宋体" w:hAnsi="宋体" w:eastAsia="宋体" w:cs="宋体"/>
                <w:spacing w:val="-3"/>
                <w:position w:val="17"/>
                <w:sz w:val="24"/>
                <w:szCs w:val="24"/>
                <w14:textOutline w14:w="3048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挥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3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  <w14:textOutline w14:w="3048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部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  <w14:textOutline w14:w="3048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分</w:t>
            </w:r>
          </w:p>
        </w:tc>
        <w:tc>
          <w:tcPr>
            <w:tcW w:w="630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完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成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(1)</w:t>
            </w:r>
          </w:p>
        </w:tc>
        <w:tc>
          <w:tcPr>
            <w:tcW w:w="1035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421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-8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08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rPr>
                <w:rFonts w:ascii="Arial"/>
                <w:sz w:val="21"/>
              </w:rPr>
            </w:pPr>
          </w:p>
        </w:tc>
        <w:tc>
          <w:tcPr>
            <w:tcW w:w="630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完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成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(2)</w:t>
            </w:r>
          </w:p>
        </w:tc>
        <w:tc>
          <w:tcPr>
            <w:tcW w:w="1035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402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-3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08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rPr>
                <w:rFonts w:ascii="Arial"/>
                <w:sz w:val="21"/>
              </w:rPr>
            </w:pPr>
          </w:p>
        </w:tc>
        <w:tc>
          <w:tcPr>
            <w:tcW w:w="630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完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成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(3)</w:t>
            </w:r>
          </w:p>
        </w:tc>
        <w:tc>
          <w:tcPr>
            <w:tcW w:w="1035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46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08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rPr>
                <w:rFonts w:ascii="Arial"/>
                <w:sz w:val="21"/>
              </w:rPr>
            </w:pPr>
          </w:p>
        </w:tc>
        <w:tc>
          <w:tcPr>
            <w:tcW w:w="630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5"/>
              <w:rPr>
                <w:rFonts w:ascii="宋体" w:hAnsi="宋体" w:eastAsia="宋体" w:cs="宋体"/>
                <w:spacing w:val="-4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完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成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(</w:t>
            </w:r>
            <w:r>
              <w:rPr>
                <w:rFonts w:hint="eastAsia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>4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)</w:t>
            </w:r>
          </w:p>
        </w:tc>
        <w:tc>
          <w:tcPr>
            <w:tcW w:w="1035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464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084" w:type="dxa"/>
            <w:vMerge w:val="continue"/>
            <w:tcBorders>
              <w:top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rPr>
                <w:rFonts w:ascii="Arial"/>
                <w:sz w:val="21"/>
              </w:rPr>
            </w:pPr>
          </w:p>
        </w:tc>
        <w:tc>
          <w:tcPr>
            <w:tcW w:w="630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  <w14:textOutline w14:w="3048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总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  <w14:textOutline w14:w="3048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分</w:t>
            </w:r>
          </w:p>
        </w:tc>
        <w:tc>
          <w:tcPr>
            <w:tcW w:w="1035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40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5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1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</w:pPr>
    </w:p>
    <w:p>
      <w:r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  <w:t xml:space="preserve"> </w:t>
      </w:r>
    </w:p>
    <w:p/>
    <w:p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6172EE"/>
    <w:multiLevelType w:val="multilevel"/>
    <w:tmpl w:val="D96172E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417E6BCB"/>
    <w:multiLevelType w:val="multilevel"/>
    <w:tmpl w:val="417E6BC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E0ZTFhNjYxNmI3NDU4ZGI0OGI4NGRkYjJlNWE0N2IifQ=="/>
  </w:docVars>
  <w:rsids>
    <w:rsidRoot w:val="5BD81E75"/>
    <w:rsid w:val="016C0FA1"/>
    <w:rsid w:val="5BD8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368</Words>
  <Characters>499</Characters>
  <Lines>0</Lines>
  <Paragraphs>0</Paragraphs>
  <TotalTime>0</TotalTime>
  <ScaleCrop>false</ScaleCrop>
  <LinksUpToDate>false</LinksUpToDate>
  <CharactersWithSpaces>512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2023-06-26T05:48:00Z</dcterms:created>
  <dc:creator>KingSei</dc:creator>
  <cp:lastModifiedBy>KingSei</cp:lastModifiedBy>
  <dcterms:modified xsi:type="dcterms:W3CDTF">2023-06-26T07:01:45Z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0FB3546E1EC04169B164A2A2992D6163_11</vt:lpwstr>
  </property>
</Properties>
</file>