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oter+xml" PartName="/word/footer10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b/>
          <w:bCs/>
          <w:sz w:val="36"/>
          <w:szCs w:val="36"/>
        </w:rPr>
        <w:t xml:space="preserve">ПЛАТФОРМА ПРОВЕРКИ КОМПЕТЕНЦИЙ</w:t>
      </w:r>
    </w:p>
    <w:p>
      <w:pPr>
        <w:spacing w:after="600"/>
        <w:jc w:val="center"/>
      </w:pPr>
      <w:r>
        <w:rPr>
          <w:sz w:val="30"/>
          <w:szCs w:val="30"/>
        </w:rPr>
        <w:t xml:space="preserve">специалистов по информационной безопасности</w:t>
      </w:r>
    </w:p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Пояснительная записка к концепции продукта</w:t>
      </w:r>
    </w:p>
    <w:p>
      <w:pPr>
        <w:spacing w:after="1400"/>
        <w:jc w:val="center"/>
      </w:pPr>
      <w:r>
        <w:rPr>
          <w:sz w:val="26"/>
          <w:szCs w:val="26"/>
        </w:rPr>
        <w:t xml:space="preserve">Этап: теоретическая проработка и proof of concept</w:t>
      </w:r>
    </w:p>
    <w:p>
      <w:pPr>
        <w:spacing w:after="80"/>
        <w:ind w:left="4500"/>
        <w:jc w:val="left"/>
      </w:pPr>
      <w:r>
        <w:rPr>
          <w:b/>
          <w:bCs/>
          <w:sz w:val="24"/>
          <w:szCs w:val="24"/>
        </w:rPr>
        <w:t xml:space="preserve">Основание:</w:t>
      </w:r>
      <w:r>
        <w:rPr>
          <w:sz w:val="24"/>
          <w:szCs w:val="24"/>
        </w:rPr>
        <w:t xml:space="preserve"> Положение об отраслевом центре компетенций по информационной безопасности в промышленности (приложение № 1 к протоколу от 24 ноября 2023 г.)</w:t>
      </w:r>
    </w:p>
    <w:p>
      <w:pPr>
        <w:spacing w:after="80"/>
        <w:ind w:left="4500"/>
        <w:jc w:val="left"/>
      </w:pPr>
      <w:r>
        <w:rPr>
          <w:b/>
          <w:bCs/>
          <w:sz w:val="24"/>
          <w:szCs w:val="24"/>
        </w:rPr>
        <w:t xml:space="preserve">Профессиональные стандарты:</w:t>
      </w:r>
      <w:r>
        <w:rPr>
          <w:sz w:val="24"/>
          <w:szCs w:val="24"/>
        </w:rPr>
        <w:t xml:space="preserve"> 06.030, 06.032, 06.033, 06.034, 06.053</w:t>
      </w:r>
    </w:p>
    <w:p>
      <w:pPr>
        <w:spacing w:after="80"/>
        <w:ind w:left="4500"/>
        <w:jc w:val="left"/>
      </w:pPr>
      <w:r>
        <w:rPr>
          <w:b/>
          <w:bCs/>
          <w:sz w:val="24"/>
          <w:szCs w:val="24"/>
        </w:rPr>
        <w:t xml:space="preserve">Нотации:</w:t>
      </w:r>
      <w:r>
        <w:rPr>
          <w:sz w:val="24"/>
          <w:szCs w:val="24"/>
        </w:rPr>
        <w:t xml:space="preserve"> ГОСТ 19.701-90, UML 2.5, IDEF0 (Р 50.1.028-2001), DFD, ER</w:t>
      </w:r>
    </w:p>
    <w:p>
      <w:pPr>
        <w:spacing w:after="80"/>
        <w:ind w:left="4500"/>
        <w:jc w:val="left"/>
      </w:pPr>
      <w:r>
        <w:rPr>
          <w:b/>
          <w:bCs/>
          <w:sz w:val="24"/>
          <w:szCs w:val="24"/>
        </w:rPr>
        <w:t xml:space="preserve">Редакция:</w:t>
      </w:r>
      <w:r>
        <w:rPr>
          <w:sz w:val="24"/>
          <w:szCs w:val="24"/>
        </w:rPr>
        <w:t xml:space="preserve"> 1.0</w:t>
      </w:r>
    </w:p>
    <w:p>
      <w:pPr>
        <w:spacing w:before="2600"/>
        <w:jc w:val="center"/>
      </w:pPr>
      <w:r>
        <w:rPr>
          <w:sz w:val="26"/>
          <w:szCs w:val="26"/>
        </w:rPr>
        <w:t xml:space="preserve">2026</w:t>
      </w:r>
    </w:p>
    <w:p>
      <w:r>
        <w:br w:type="page"/>
      </w:r>
    </w:p>
    <w:p>
      <w:pPr>
        <w:spacing w:after="240"/>
        <w:jc w:val="center"/>
      </w:pPr>
      <w:r>
        <w:rPr>
          <w:b/>
          <w:bCs/>
          <w:sz w:val="28"/>
          <w:szCs w:val="28"/>
        </w:rPr>
        <w:t xml:space="preserve">СОДЕРЖАНИЕ</w:t>
      </w:r>
    </w:p>
    <w:p>
      <w:pPr>
        <w:tabs>
          <w:tab w:val="right" w:pos="9355" w:leader="dot"/>
        </w:tabs>
        <w:spacing w:after="40"/>
        <w:ind w:left="0"/>
      </w:pPr>
      <w:r>
        <w:rPr>
          <w:sz w:val="24"/>
          <w:szCs w:val="24"/>
        </w:rPr>
        <w:t xml:space="preserve">ПЕРЕЧЕНЬ СОКРАЩЕНИЙ</w:t>
      </w:r>
      <w:r>
        <w:rPr>
          <w:sz w:val="24"/>
          <w:szCs w:val="24"/>
        </w:rPr>
        <w:t xml:space="preserve">	3</w:t>
      </w:r>
    </w:p>
    <w:p>
      <w:pPr>
        <w:tabs>
          <w:tab w:val="right" w:pos="9355" w:leader="dot"/>
        </w:tabs>
        <w:spacing w:after="40"/>
        <w:ind w:left="0"/>
      </w:pPr>
      <w:r>
        <w:rPr>
          <w:sz w:val="24"/>
          <w:szCs w:val="24"/>
        </w:rPr>
        <w:t xml:space="preserve">ВВЕДЕНИЕ</w:t>
      </w:r>
      <w:r>
        <w:rPr>
          <w:sz w:val="24"/>
          <w:szCs w:val="24"/>
        </w:rPr>
        <w:t xml:space="preserve">	4</w:t>
      </w:r>
    </w:p>
    <w:p>
      <w:pPr>
        <w:tabs>
          <w:tab w:val="right" w:pos="9355" w:leader="dot"/>
        </w:tabs>
        <w:spacing w:after="40"/>
        <w:ind w:left="0"/>
      </w:pPr>
      <w:r>
        <w:rPr>
          <w:sz w:val="24"/>
          <w:szCs w:val="24"/>
        </w:rPr>
        <w:t xml:space="preserve">1 АНАЛИЗ ПРЕДМЕТНОЙ ОБЛАСТИ И ТРЕБОВАНИЙ</w:t>
      </w:r>
      <w:r>
        <w:rPr>
          <w:sz w:val="24"/>
          <w:szCs w:val="24"/>
        </w:rPr>
        <w:t xml:space="preserve">	5</w:t>
      </w:r>
    </w:p>
    <w:p>
      <w:pPr>
        <w:tabs>
          <w:tab w:val="right" w:pos="9355" w:leader="dot"/>
        </w:tabs>
        <w:spacing w:after="40"/>
        <w:ind w:left="400"/>
      </w:pPr>
      <w:r>
        <w:rPr>
          <w:sz w:val="24"/>
          <w:szCs w:val="24"/>
        </w:rPr>
        <w:t xml:space="preserve">1.1 Назначение продукта и заинтересованные стороны</w:t>
      </w:r>
      <w:r>
        <w:rPr>
          <w:sz w:val="24"/>
          <w:szCs w:val="24"/>
        </w:rPr>
        <w:t xml:space="preserve">	5</w:t>
      </w:r>
    </w:p>
    <w:p>
      <w:pPr>
        <w:tabs>
          <w:tab w:val="right" w:pos="9355" w:leader="dot"/>
        </w:tabs>
        <w:spacing w:after="40"/>
        <w:ind w:left="400"/>
      </w:pPr>
      <w:r>
        <w:rPr>
          <w:sz w:val="24"/>
          <w:szCs w:val="24"/>
        </w:rPr>
        <w:t xml:space="preserve">1.2 Требования Положения об ОЦК</w:t>
      </w:r>
      <w:r>
        <w:rPr>
          <w:sz w:val="24"/>
          <w:szCs w:val="24"/>
        </w:rPr>
        <w:t xml:space="preserve">	5</w:t>
      </w:r>
    </w:p>
    <w:p>
      <w:pPr>
        <w:tabs>
          <w:tab w:val="right" w:pos="9355" w:leader="dot"/>
        </w:tabs>
        <w:spacing w:after="40"/>
        <w:ind w:left="400"/>
      </w:pPr>
      <w:r>
        <w:rPr>
          <w:sz w:val="24"/>
          <w:szCs w:val="24"/>
        </w:rPr>
        <w:t xml:space="preserve">1.3 Профессиональные стандарты и уровни</w:t>
      </w:r>
      <w:r>
        <w:rPr>
          <w:sz w:val="24"/>
          <w:szCs w:val="24"/>
        </w:rPr>
        <w:t xml:space="preserve">	6</w:t>
      </w:r>
    </w:p>
    <w:p>
      <w:pPr>
        <w:tabs>
          <w:tab w:val="right" w:pos="9355" w:leader="dot"/>
        </w:tabs>
        <w:spacing w:after="40"/>
        <w:ind w:left="400"/>
      </w:pPr>
      <w:r>
        <w:rPr>
          <w:sz w:val="24"/>
          <w:szCs w:val="24"/>
        </w:rPr>
        <w:t xml:space="preserve">1.4 Анализ аналогов</w:t>
      </w:r>
      <w:r>
        <w:rPr>
          <w:sz w:val="24"/>
          <w:szCs w:val="24"/>
        </w:rPr>
        <w:t xml:space="preserve">	7</w:t>
      </w:r>
    </w:p>
    <w:p>
      <w:pPr>
        <w:tabs>
          <w:tab w:val="right" w:pos="9355" w:leader="dot"/>
        </w:tabs>
        <w:spacing w:after="40"/>
        <w:ind w:left="400"/>
      </w:pPr>
      <w:r>
        <w:rPr>
          <w:sz w:val="24"/>
          <w:szCs w:val="24"/>
        </w:rPr>
        <w:t xml:space="preserve">1.5 Состояние прототипа и выявленные ограничения</w:t>
      </w:r>
      <w:r>
        <w:rPr>
          <w:sz w:val="24"/>
          <w:szCs w:val="24"/>
        </w:rPr>
        <w:t xml:space="preserve">	7</w:t>
      </w:r>
    </w:p>
    <w:p>
      <w:pPr>
        <w:tabs>
          <w:tab w:val="right" w:pos="9355" w:leader="dot"/>
        </w:tabs>
        <w:spacing w:after="40"/>
        <w:ind w:left="0"/>
      </w:pPr>
      <w:r>
        <w:rPr>
          <w:sz w:val="24"/>
          <w:szCs w:val="24"/>
        </w:rPr>
        <w:t xml:space="preserve">2 КОНЦЕПЦИЯ ПРОДУКТА</w:t>
      </w:r>
      <w:r>
        <w:rPr>
          <w:sz w:val="24"/>
          <w:szCs w:val="24"/>
        </w:rPr>
        <w:t xml:space="preserve">	8</w:t>
      </w:r>
    </w:p>
    <w:p>
      <w:pPr>
        <w:tabs>
          <w:tab w:val="right" w:pos="9355" w:leader="dot"/>
        </w:tabs>
        <w:spacing w:after="40"/>
        <w:ind w:left="400"/>
      </w:pPr>
      <w:r>
        <w:rPr>
          <w:sz w:val="24"/>
          <w:szCs w:val="24"/>
        </w:rPr>
        <w:t xml:space="preserve">2.1 Два контура: компания и ОЦК</w:t>
      </w:r>
      <w:r>
        <w:rPr>
          <w:sz w:val="24"/>
          <w:szCs w:val="24"/>
        </w:rPr>
        <w:t xml:space="preserve">	8</w:t>
      </w:r>
    </w:p>
    <w:p>
      <w:pPr>
        <w:tabs>
          <w:tab w:val="right" w:pos="9355" w:leader="dot"/>
        </w:tabs>
        <w:spacing w:after="40"/>
        <w:ind w:left="400"/>
      </w:pPr>
      <w:r>
        <w:rPr>
          <w:sz w:val="24"/>
          <w:szCs w:val="24"/>
        </w:rPr>
        <w:t xml:space="preserve">2.2 Роли и права</w:t>
      </w:r>
      <w:r>
        <w:rPr>
          <w:sz w:val="24"/>
          <w:szCs w:val="24"/>
        </w:rPr>
        <w:t xml:space="preserve">	8</w:t>
      </w:r>
    </w:p>
    <w:p>
      <w:pPr>
        <w:tabs>
          <w:tab w:val="right" w:pos="9355" w:leader="dot"/>
        </w:tabs>
        <w:spacing w:after="40"/>
        <w:ind w:left="400"/>
      </w:pPr>
      <w:r>
        <w:rPr>
          <w:sz w:val="24"/>
          <w:szCs w:val="24"/>
        </w:rPr>
        <w:t xml:space="preserve">2.3 Модель проверки</w:t>
      </w:r>
      <w:r>
        <w:rPr>
          <w:sz w:val="24"/>
          <w:szCs w:val="24"/>
        </w:rPr>
        <w:t xml:space="preserve">	9</w:t>
      </w:r>
    </w:p>
    <w:p>
      <w:pPr>
        <w:tabs>
          <w:tab w:val="right" w:pos="9355" w:leader="dot"/>
        </w:tabs>
        <w:spacing w:after="40"/>
        <w:ind w:left="400"/>
      </w:pPr>
      <w:r>
        <w:rPr>
          <w:sz w:val="24"/>
          <w:szCs w:val="24"/>
        </w:rPr>
        <w:t xml:space="preserve">2.4 Модель итоговой оценки</w:t>
      </w:r>
      <w:r>
        <w:rPr>
          <w:sz w:val="24"/>
          <w:szCs w:val="24"/>
        </w:rPr>
        <w:t xml:space="preserve">	10</w:t>
      </w:r>
    </w:p>
    <w:p>
      <w:pPr>
        <w:tabs>
          <w:tab w:val="right" w:pos="9355" w:leader="dot"/>
        </w:tabs>
        <w:spacing w:after="40"/>
        <w:ind w:left="0"/>
      </w:pPr>
      <w:r>
        <w:rPr>
          <w:sz w:val="24"/>
          <w:szCs w:val="24"/>
        </w:rPr>
        <w:t xml:space="preserve">3 ФУНКЦИОНАЛЬНАЯ МОДЕЛЬ</w:t>
      </w:r>
      <w:r>
        <w:rPr>
          <w:sz w:val="24"/>
          <w:szCs w:val="24"/>
        </w:rPr>
        <w:t xml:space="preserve">	11</w:t>
      </w:r>
    </w:p>
    <w:p>
      <w:pPr>
        <w:tabs>
          <w:tab w:val="right" w:pos="9355" w:leader="dot"/>
        </w:tabs>
        <w:spacing w:after="40"/>
        <w:ind w:left="400"/>
      </w:pPr>
      <w:r>
        <w:rPr>
          <w:sz w:val="24"/>
          <w:szCs w:val="24"/>
        </w:rPr>
        <w:t xml:space="preserve">3.1 Функциональная модель IDEF0</w:t>
      </w:r>
      <w:r>
        <w:rPr>
          <w:sz w:val="24"/>
          <w:szCs w:val="24"/>
        </w:rPr>
        <w:t xml:space="preserve">	11</w:t>
      </w:r>
    </w:p>
    <w:p>
      <w:pPr>
        <w:tabs>
          <w:tab w:val="right" w:pos="9355" w:leader="dot"/>
        </w:tabs>
        <w:spacing w:after="40"/>
        <w:ind w:left="400"/>
      </w:pPr>
      <w:r>
        <w:rPr>
          <w:sz w:val="24"/>
          <w:szCs w:val="24"/>
        </w:rPr>
        <w:t xml:space="preserve">3.2 Диаграммы потоков данных</w:t>
      </w:r>
      <w:r>
        <w:rPr>
          <w:sz w:val="24"/>
          <w:szCs w:val="24"/>
        </w:rPr>
        <w:t xml:space="preserve">	13</w:t>
      </w:r>
    </w:p>
    <w:p>
      <w:pPr>
        <w:tabs>
          <w:tab w:val="right" w:pos="9355" w:leader="dot"/>
        </w:tabs>
        <w:spacing w:after="40"/>
        <w:ind w:left="400"/>
      </w:pPr>
      <w:r>
        <w:rPr>
          <w:sz w:val="24"/>
          <w:szCs w:val="24"/>
        </w:rPr>
        <w:t xml:space="preserve">3.3 Варианты использования</w:t>
      </w:r>
      <w:r>
        <w:rPr>
          <w:sz w:val="24"/>
          <w:szCs w:val="24"/>
        </w:rPr>
        <w:t xml:space="preserve">	16</w:t>
      </w:r>
    </w:p>
    <w:p>
      <w:pPr>
        <w:tabs>
          <w:tab w:val="right" w:pos="9355" w:leader="dot"/>
        </w:tabs>
        <w:spacing w:after="40"/>
        <w:ind w:left="0"/>
      </w:pPr>
      <w:r>
        <w:rPr>
          <w:sz w:val="24"/>
          <w:szCs w:val="24"/>
        </w:rPr>
        <w:t xml:space="preserve">4 СХЕМЫ АЛГОРИТМОВ (ГОСТ 19.701-90)</w:t>
      </w:r>
      <w:r>
        <w:rPr>
          <w:sz w:val="24"/>
          <w:szCs w:val="24"/>
        </w:rPr>
        <w:t xml:space="preserve">	18</w:t>
      </w:r>
    </w:p>
    <w:p>
      <w:pPr>
        <w:tabs>
          <w:tab w:val="right" w:pos="9355" w:leader="dot"/>
        </w:tabs>
        <w:spacing w:after="40"/>
        <w:ind w:left="400"/>
      </w:pPr>
      <w:r>
        <w:rPr>
          <w:sz w:val="24"/>
          <w:szCs w:val="24"/>
        </w:rPr>
        <w:t xml:space="preserve">4.1 Алгоритм прохождения проверки</w:t>
      </w:r>
      <w:r>
        <w:rPr>
          <w:sz w:val="24"/>
          <w:szCs w:val="24"/>
        </w:rPr>
        <w:t xml:space="preserve">	18</w:t>
      </w:r>
    </w:p>
    <w:p>
      <w:pPr>
        <w:tabs>
          <w:tab w:val="right" w:pos="9355" w:leader="dot"/>
        </w:tabs>
        <w:spacing w:after="40"/>
        <w:ind w:left="400"/>
      </w:pPr>
      <w:r>
        <w:rPr>
          <w:sz w:val="24"/>
          <w:szCs w:val="24"/>
        </w:rPr>
        <w:t xml:space="preserve">4.2 Алгоритм ситуационной задачи</w:t>
      </w:r>
      <w:r>
        <w:rPr>
          <w:sz w:val="24"/>
          <w:szCs w:val="24"/>
        </w:rPr>
        <w:t xml:space="preserve">	19</w:t>
      </w:r>
    </w:p>
    <w:p>
      <w:pPr>
        <w:tabs>
          <w:tab w:val="right" w:pos="9355" w:leader="dot"/>
        </w:tabs>
        <w:spacing w:after="40"/>
        <w:ind w:left="400"/>
      </w:pPr>
      <w:r>
        <w:rPr>
          <w:sz w:val="24"/>
          <w:szCs w:val="24"/>
        </w:rPr>
        <w:t xml:space="preserve">4.3 Алгоритм расчёта итоговой оценки</w:t>
      </w:r>
      <w:r>
        <w:rPr>
          <w:sz w:val="24"/>
          <w:szCs w:val="24"/>
        </w:rPr>
        <w:t xml:space="preserve">	21</w:t>
      </w:r>
    </w:p>
    <w:p>
      <w:pPr>
        <w:tabs>
          <w:tab w:val="right" w:pos="9355" w:leader="dot"/>
        </w:tabs>
        <w:spacing w:after="40"/>
        <w:ind w:left="400"/>
      </w:pPr>
      <w:r>
        <w:rPr>
          <w:sz w:val="24"/>
          <w:szCs w:val="24"/>
        </w:rPr>
        <w:t xml:space="preserve">4.4 Алгоритм проверки сертификатов по открытым источникам</w:t>
      </w:r>
      <w:r>
        <w:rPr>
          <w:sz w:val="24"/>
          <w:szCs w:val="24"/>
        </w:rPr>
        <w:t xml:space="preserve">	22</w:t>
      </w:r>
    </w:p>
    <w:p>
      <w:pPr>
        <w:tabs>
          <w:tab w:val="right" w:pos="9355" w:leader="dot"/>
        </w:tabs>
        <w:spacing w:after="40"/>
        <w:ind w:left="400"/>
      </w:pPr>
      <w:r>
        <w:rPr>
          <w:sz w:val="24"/>
          <w:szCs w:val="24"/>
        </w:rPr>
        <w:t xml:space="preserve">4.5 Алгоритм оценки ревьюером</w:t>
      </w:r>
      <w:r>
        <w:rPr>
          <w:sz w:val="24"/>
          <w:szCs w:val="24"/>
        </w:rPr>
        <w:t xml:space="preserve">	23</w:t>
      </w:r>
    </w:p>
    <w:p>
      <w:pPr>
        <w:tabs>
          <w:tab w:val="right" w:pos="9355" w:leader="dot"/>
        </w:tabs>
        <w:spacing w:after="40"/>
        <w:ind w:left="400"/>
      </w:pPr>
      <w:r>
        <w:rPr>
          <w:sz w:val="24"/>
          <w:szCs w:val="24"/>
        </w:rPr>
        <w:t xml:space="preserve">4.6 Алгоритм входа и выбора роли</w:t>
      </w:r>
      <w:r>
        <w:rPr>
          <w:sz w:val="24"/>
          <w:szCs w:val="24"/>
        </w:rPr>
        <w:t xml:space="preserve">	23</w:t>
      </w:r>
    </w:p>
    <w:p>
      <w:pPr>
        <w:tabs>
          <w:tab w:val="right" w:pos="9355" w:leader="dot"/>
        </w:tabs>
        <w:spacing w:after="40"/>
        <w:ind w:left="0"/>
      </w:pPr>
      <w:r>
        <w:rPr>
          <w:sz w:val="24"/>
          <w:szCs w:val="24"/>
        </w:rPr>
        <w:t xml:space="preserve">5 ПОВЕДЕНЧЕСКИЕ МОДЕЛИ (UML)</w:t>
      </w:r>
      <w:r>
        <w:rPr>
          <w:sz w:val="24"/>
          <w:szCs w:val="24"/>
        </w:rPr>
        <w:t xml:space="preserve">	25</w:t>
      </w:r>
    </w:p>
    <w:p>
      <w:pPr>
        <w:tabs>
          <w:tab w:val="right" w:pos="9355" w:leader="dot"/>
        </w:tabs>
        <w:spacing w:after="40"/>
        <w:ind w:left="400"/>
      </w:pPr>
      <w:r>
        <w:rPr>
          <w:sz w:val="24"/>
          <w:szCs w:val="24"/>
        </w:rPr>
        <w:t xml:space="preserve">5.1 Диаграммы последовательности</w:t>
      </w:r>
      <w:r>
        <w:rPr>
          <w:sz w:val="24"/>
          <w:szCs w:val="24"/>
        </w:rPr>
        <w:t xml:space="preserve">	25</w:t>
      </w:r>
    </w:p>
    <w:p>
      <w:pPr>
        <w:tabs>
          <w:tab w:val="right" w:pos="9355" w:leader="dot"/>
        </w:tabs>
        <w:spacing w:after="40"/>
        <w:ind w:left="400"/>
      </w:pPr>
      <w:r>
        <w:rPr>
          <w:sz w:val="24"/>
          <w:szCs w:val="24"/>
        </w:rPr>
        <w:t xml:space="preserve">5.2 Диаграммы состояний</w:t>
      </w:r>
      <w:r>
        <w:rPr>
          <w:sz w:val="24"/>
          <w:szCs w:val="24"/>
        </w:rPr>
        <w:t xml:space="preserve">	29</w:t>
      </w:r>
    </w:p>
    <w:p>
      <w:pPr>
        <w:tabs>
          <w:tab w:val="right" w:pos="9355" w:leader="dot"/>
        </w:tabs>
        <w:spacing w:after="40"/>
        <w:ind w:left="0"/>
      </w:pPr>
      <w:r>
        <w:rPr>
          <w:sz w:val="24"/>
          <w:szCs w:val="24"/>
        </w:rPr>
        <w:t xml:space="preserve">6 МОДЕЛЬ ДАННЫХ</w:t>
      </w:r>
      <w:r>
        <w:rPr>
          <w:sz w:val="24"/>
          <w:szCs w:val="24"/>
        </w:rPr>
        <w:t xml:space="preserve">	32</w:t>
      </w:r>
    </w:p>
    <w:p>
      <w:pPr>
        <w:tabs>
          <w:tab w:val="right" w:pos="9355" w:leader="dot"/>
        </w:tabs>
        <w:spacing w:after="40"/>
        <w:ind w:left="0"/>
      </w:pPr>
      <w:r>
        <w:rPr>
          <w:sz w:val="24"/>
          <w:szCs w:val="24"/>
        </w:rPr>
        <w:t xml:space="preserve">7 АРХИТЕКТУРА И БЕЗОПАСНОСТЬ</w:t>
      </w:r>
      <w:r>
        <w:rPr>
          <w:sz w:val="24"/>
          <w:szCs w:val="24"/>
        </w:rPr>
        <w:t xml:space="preserve">	35</w:t>
      </w:r>
    </w:p>
    <w:p>
      <w:pPr>
        <w:tabs>
          <w:tab w:val="right" w:pos="9355" w:leader="dot"/>
        </w:tabs>
        <w:spacing w:after="40"/>
        <w:ind w:left="400"/>
      </w:pPr>
      <w:r>
        <w:rPr>
          <w:sz w:val="24"/>
          <w:szCs w:val="24"/>
        </w:rPr>
        <w:t xml:space="preserve">7.1 Компоненты</w:t>
      </w:r>
      <w:r>
        <w:rPr>
          <w:sz w:val="24"/>
          <w:szCs w:val="24"/>
        </w:rPr>
        <w:t xml:space="preserve">	35</w:t>
      </w:r>
    </w:p>
    <w:p>
      <w:pPr>
        <w:tabs>
          <w:tab w:val="right" w:pos="9355" w:leader="dot"/>
        </w:tabs>
        <w:spacing w:after="40"/>
        <w:ind w:left="400"/>
      </w:pPr>
      <w:r>
        <w:rPr>
          <w:sz w:val="24"/>
          <w:szCs w:val="24"/>
        </w:rPr>
        <w:t xml:space="preserve">7.2 Развёртывание</w:t>
      </w:r>
      <w:r>
        <w:rPr>
          <w:sz w:val="24"/>
          <w:szCs w:val="24"/>
        </w:rPr>
        <w:t xml:space="preserve">	38</w:t>
      </w:r>
    </w:p>
    <w:p>
      <w:pPr>
        <w:tabs>
          <w:tab w:val="right" w:pos="9355" w:leader="dot"/>
        </w:tabs>
        <w:spacing w:after="40"/>
        <w:ind w:left="400"/>
      </w:pPr>
      <w:r>
        <w:rPr>
          <w:sz w:val="24"/>
          <w:szCs w:val="24"/>
        </w:rPr>
        <w:t xml:space="preserve">7.3 Безопасность и персональные данные</w:t>
      </w:r>
      <w:r>
        <w:rPr>
          <w:sz w:val="24"/>
          <w:szCs w:val="24"/>
        </w:rPr>
        <w:t xml:space="preserve">	39</w:t>
      </w:r>
    </w:p>
    <w:p>
      <w:pPr>
        <w:tabs>
          <w:tab w:val="right" w:pos="9355" w:leader="dot"/>
        </w:tabs>
        <w:spacing w:after="40"/>
        <w:ind w:left="400"/>
      </w:pPr>
      <w:r>
        <w:rPr>
          <w:sz w:val="24"/>
          <w:szCs w:val="24"/>
        </w:rPr>
        <w:t xml:space="preserve">7.4 Программный интерфейс (эскиз)</w:t>
      </w:r>
      <w:r>
        <w:rPr>
          <w:sz w:val="24"/>
          <w:szCs w:val="24"/>
        </w:rPr>
        <w:t xml:space="preserve">	40</w:t>
      </w:r>
    </w:p>
    <w:p>
      <w:pPr>
        <w:tabs>
          <w:tab w:val="right" w:pos="9355" w:leader="dot"/>
        </w:tabs>
        <w:spacing w:after="40"/>
        <w:ind w:left="0"/>
      </w:pPr>
      <w:r>
        <w:rPr>
          <w:sz w:val="24"/>
          <w:szCs w:val="24"/>
        </w:rPr>
        <w:t xml:space="preserve">8 ИНТЕРФЕЙС</w:t>
      </w:r>
      <w:r>
        <w:rPr>
          <w:sz w:val="24"/>
          <w:szCs w:val="24"/>
        </w:rPr>
        <w:t xml:space="preserve">	41</w:t>
      </w:r>
    </w:p>
    <w:p>
      <w:pPr>
        <w:tabs>
          <w:tab w:val="right" w:pos="9355" w:leader="dot"/>
        </w:tabs>
        <w:spacing w:after="40"/>
        <w:ind w:left="400"/>
      </w:pPr>
      <w:r>
        <w:rPr>
          <w:sz w:val="24"/>
          <w:szCs w:val="24"/>
        </w:rPr>
        <w:t xml:space="preserve">8.1 Принципы единой оболочки</w:t>
      </w:r>
      <w:r>
        <w:rPr>
          <w:sz w:val="24"/>
          <w:szCs w:val="24"/>
        </w:rPr>
        <w:t xml:space="preserve">	41</w:t>
      </w:r>
    </w:p>
    <w:p>
      <w:pPr>
        <w:tabs>
          <w:tab w:val="right" w:pos="9355" w:leader="dot"/>
        </w:tabs>
        <w:spacing w:after="40"/>
        <w:ind w:left="400"/>
      </w:pPr>
      <w:r>
        <w:rPr>
          <w:sz w:val="24"/>
          <w:szCs w:val="24"/>
        </w:rPr>
        <w:t xml:space="preserve">8.2 Макеты экранов</w:t>
      </w:r>
      <w:r>
        <w:rPr>
          <w:sz w:val="24"/>
          <w:szCs w:val="24"/>
        </w:rPr>
        <w:t xml:space="preserve">	41</w:t>
      </w:r>
    </w:p>
    <w:p>
      <w:pPr>
        <w:tabs>
          <w:tab w:val="right" w:pos="9355" w:leader="dot"/>
        </w:tabs>
        <w:spacing w:after="40"/>
        <w:ind w:left="0"/>
      </w:pPr>
      <w:r>
        <w:rPr>
          <w:sz w:val="24"/>
          <w:szCs w:val="24"/>
        </w:rPr>
        <w:t xml:space="preserve">9 ПЛАН РЕАЛИЗАЦИИ И РИСКИ</w:t>
      </w:r>
      <w:r>
        <w:rPr>
          <w:sz w:val="24"/>
          <w:szCs w:val="24"/>
        </w:rPr>
        <w:t xml:space="preserve">	49</w:t>
      </w:r>
    </w:p>
    <w:p>
      <w:pPr>
        <w:tabs>
          <w:tab w:val="right" w:pos="9355" w:leader="dot"/>
        </w:tabs>
        <w:spacing w:after="40"/>
        <w:ind w:left="400"/>
      </w:pPr>
      <w:r>
        <w:rPr>
          <w:sz w:val="24"/>
          <w:szCs w:val="24"/>
        </w:rPr>
        <w:t xml:space="preserve">9.1 Этапы</w:t>
      </w:r>
      <w:r>
        <w:rPr>
          <w:sz w:val="24"/>
          <w:szCs w:val="24"/>
        </w:rPr>
        <w:t xml:space="preserve">	49</w:t>
      </w:r>
    </w:p>
    <w:p>
      <w:pPr>
        <w:tabs>
          <w:tab w:val="right" w:pos="9355" w:leader="dot"/>
        </w:tabs>
        <w:spacing w:after="40"/>
        <w:ind w:left="400"/>
      </w:pPr>
      <w:r>
        <w:rPr>
          <w:sz w:val="24"/>
          <w:szCs w:val="24"/>
        </w:rPr>
        <w:t xml:space="preserve">9.2 Критерии готовности PoC</w:t>
      </w:r>
      <w:r>
        <w:rPr>
          <w:sz w:val="24"/>
          <w:szCs w:val="24"/>
        </w:rPr>
        <w:t xml:space="preserve">	49</w:t>
      </w:r>
    </w:p>
    <w:p>
      <w:pPr>
        <w:tabs>
          <w:tab w:val="right" w:pos="9355" w:leader="dot"/>
        </w:tabs>
        <w:spacing w:after="40"/>
        <w:ind w:left="400"/>
      </w:pPr>
      <w:r>
        <w:rPr>
          <w:sz w:val="24"/>
          <w:szCs w:val="24"/>
        </w:rPr>
        <w:t xml:space="preserve">9.3 Риски</w:t>
      </w:r>
      <w:r>
        <w:rPr>
          <w:sz w:val="24"/>
          <w:szCs w:val="24"/>
        </w:rPr>
        <w:t xml:space="preserve">	50</w:t>
      </w:r>
    </w:p>
    <w:p>
      <w:pPr>
        <w:tabs>
          <w:tab w:val="right" w:pos="9355" w:leader="dot"/>
        </w:tabs>
        <w:spacing w:after="40"/>
        <w:ind w:left="0"/>
      </w:pPr>
      <w:r>
        <w:rPr>
          <w:sz w:val="24"/>
          <w:szCs w:val="24"/>
        </w:rPr>
        <w:t xml:space="preserve">ЗАКЛЮЧЕНИЕ</w:t>
      </w:r>
      <w:r>
        <w:rPr>
          <w:sz w:val="24"/>
          <w:szCs w:val="24"/>
        </w:rPr>
        <w:t xml:space="preserve">	51</w:t>
      </w:r>
    </w:p>
    <w:p>
      <w:pPr>
        <w:tabs>
          <w:tab w:val="right" w:pos="9355" w:leader="dot"/>
        </w:tabs>
        <w:spacing w:after="40"/>
        <w:ind w:left="0"/>
      </w:pPr>
      <w:r>
        <w:rPr>
          <w:sz w:val="24"/>
          <w:szCs w:val="24"/>
        </w:rPr>
        <w:t xml:space="preserve">ПРИЛОЖЕНИЕ А. ПРИМЕР СИТУАЦИОННОЙ ЗАДАЧИ</w:t>
      </w:r>
      <w:r>
        <w:rPr>
          <w:sz w:val="24"/>
          <w:szCs w:val="24"/>
        </w:rPr>
        <w:t xml:space="preserve">	52</w:t>
      </w:r>
    </w:p>
    <w:p>
      <w:pPr>
        <w:sectPr>
          <w:footerReference w:type="default" r:id="rId7"/>
          <w:footerReference w:type="first" r:id="rId8"/>
          <w:pgSz w:w="11906" w:h="16838" w:orient="portrait"/>
          <w:pgMar w:top="1134" w:right="850" w:bottom="1134" w:left="1701" w:header="708" w:footer="708" w:gutter="0"/>
          <w:pgNumType/>
          <w:titlePg/>
          <w:docGrid w:linePitch="360"/>
        </w:sectPr>
      </w:pPr>
    </w:p>
    <w:p>
      <w:pPr>
        <w:pStyle w:val="Heading1"/>
        <w:pageBreakBefore/>
      </w:pPr>
      <w:r>
        <w:t xml:space="preserve">ПЕРЕЧЕНЬ СОКРАЩЕНИЙ</w:t>
      </w:r>
    </w:p>
    <w:p>
      <w:pPr>
        <w:keepNext/>
        <w:spacing w:after="60" w:before="160"/>
      </w:pPr>
      <w:r>
        <w:rPr>
          <w:sz w:val="22"/>
          <w:szCs w:val="22"/>
        </w:rPr>
        <w:t xml:space="preserve">Таблица 1 — Сокращения и термины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1"/>
        <w:gridCol w:w="7484"/>
      </w:tblGrid>
      <w:tr>
        <w:trPr>
          <w:tblHeader/>
        </w:trPr>
        <w:tc>
          <w:tcPr>
            <w:tcW w:type="dxa" w:w="18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Сокращение</w:t>
            </w:r>
          </w:p>
        </w:tc>
        <w:tc>
          <w:tcPr>
            <w:tcW w:type="dxa" w:w="74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Расшифровка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ИБ</w:t>
            </w:r>
          </w:p>
        </w:tc>
        <w:tc>
          <w:tcPr>
            <w:tcW w:type="dxa" w:w="74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Информационная безопасность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ОЦК</w:t>
            </w:r>
          </w:p>
        </w:tc>
        <w:tc>
          <w:tcPr>
            <w:tcW w:type="dxa" w:w="74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Отраслевой центр компетенций по информационной безопасности в промышленности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ПС</w:t>
            </w:r>
          </w:p>
        </w:tc>
        <w:tc>
          <w:tcPr>
            <w:tcW w:type="dxa" w:w="74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Профессиональный стандарт (06.030, 06.032, 06.033, 06.034, 06.053)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ОТФ / ТФ</w:t>
            </w:r>
          </w:p>
        </w:tc>
        <w:tc>
          <w:tcPr>
            <w:tcW w:type="dxa" w:w="74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Обобщённая трудовая функция / трудовая функция профессионального стандарта (например, A/01.5 — ТФ уровня квалификации 5)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Компетенция</w:t>
            </w:r>
          </w:p>
        </w:tc>
        <w:tc>
          <w:tcPr>
            <w:tcW w:type="dxa" w:w="74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Элемент ТФ: необходимое знание, умение или трудовое действие. Тема — смысловой узел (например, «Криптография и СКЗИ»), к которому привязаны компетенции и задачи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Ситуационная задача</w:t>
            </w:r>
          </w:p>
        </w:tc>
        <w:tc>
          <w:tcPr>
            <w:tcW w:type="dxa" w:w="74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Задача-сценарий из нескольких шагов с материалами (журналы, схемы, конфигурации), в которой проверяются действия специалиста, а не память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Разминка</w:t>
            </w:r>
          </w:p>
        </w:tc>
        <w:tc>
          <w:tcPr>
            <w:tcW w:type="dxa" w:w="74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Короткий тест на знания (по умолчанию 15 вопросов) перед ситуационными задачами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Рубрика</w:t>
            </w:r>
          </w:p>
        </w:tc>
        <w:tc>
          <w:tcPr>
            <w:tcW w:type="dxa" w:w="74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Перечень критериев с баллами для оценки развёрнутого ответа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КИИ</w:t>
            </w:r>
          </w:p>
        </w:tc>
        <w:tc>
          <w:tcPr>
            <w:tcW w:type="dxa" w:w="74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Критическая информационная инфраструктура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ПДн</w:t>
            </w:r>
          </w:p>
        </w:tc>
        <w:tc>
          <w:tcPr>
            <w:tcW w:type="dxa" w:w="74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Персональные данные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АСУ ТП</w:t>
            </w:r>
          </w:p>
        </w:tc>
        <w:tc>
          <w:tcPr>
            <w:tcW w:type="dxa" w:w="74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Автоматизированная система управления технологическим процессом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СКЗИ</w:t>
            </w:r>
          </w:p>
        </w:tc>
        <w:tc>
          <w:tcPr>
            <w:tcW w:type="dxa" w:w="74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Средство криптографической защиты информации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SIEM</w:t>
            </w:r>
          </w:p>
        </w:tc>
        <w:tc>
          <w:tcPr>
            <w:tcW w:type="dxa" w:w="74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Система управления событиями ИБ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OSINT</w:t>
            </w:r>
          </w:p>
        </w:tc>
        <w:tc>
          <w:tcPr>
            <w:tcW w:type="dxa" w:w="74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Разведка по открытым источникам; здесь — поиск публичных профилей и сертификатов кандидата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AI-резюме</w:t>
            </w:r>
          </w:p>
        </w:tc>
        <w:tc>
          <w:tcPr>
            <w:tcW w:type="dxa" w:w="74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Структурированная характеристика кандидата, подготовленная языковой моделью и проверяемая ревьюером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PoC</w:t>
            </w:r>
          </w:p>
        </w:tc>
        <w:tc>
          <w:tcPr>
            <w:tcW w:type="dxa" w:w="74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Proof of concept — демонстрационный прототип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DFD</w:t>
            </w:r>
          </w:p>
        </w:tc>
        <w:tc>
          <w:tcPr>
            <w:tcW w:type="dxa" w:w="74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Data Flow Diagram — диаграмма потоков данных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IDEF0</w:t>
            </w:r>
          </w:p>
        </w:tc>
        <w:tc>
          <w:tcPr>
            <w:tcW w:type="dxa" w:w="74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Методология функционального моделирования (Р 50.1.028-2001)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UML</w:t>
            </w:r>
          </w:p>
        </w:tc>
        <w:tc>
          <w:tcPr>
            <w:tcW w:type="dxa" w:w="74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Унифицированный язык моделирования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ER</w:t>
            </w:r>
          </w:p>
        </w:tc>
        <w:tc>
          <w:tcPr>
            <w:tcW w:type="dxa" w:w="74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Модель «сущность — связь»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ЦОД</w:t>
            </w:r>
          </w:p>
        </w:tc>
        <w:tc>
          <w:tcPr>
            <w:tcW w:type="dxa" w:w="74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Центр обработки данных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KMS</w:t>
            </w:r>
          </w:p>
        </w:tc>
        <w:tc>
          <w:tcPr>
            <w:tcW w:type="dxa" w:w="74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Сервис управления ключами шифрования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ВВЕДЕНИЕ</w:t>
      </w:r>
    </w:p>
    <w:p>
      <w:pPr>
        <w:spacing w:after="80" w:line="288"/>
        <w:ind w:firstLine="709"/>
        <w:jc w:val="both"/>
      </w:pPr>
      <w:r>
        <w:t xml:space="preserve">Настоящая пояснительная записка описывает целевой облик платформы проверки компетенций специалистов по информационной безопасности. Документ подготовлен на этапе теоретической проработки: программный код на этом этапе не меняется, а результатом являются модели, схемы алгоритмов и макеты интерфейса, по которым будет вестись разработка.</w:t>
      </w:r>
    </w:p>
    <w:p>
      <w:pPr>
        <w:spacing w:after="80" w:line="288"/>
        <w:ind w:firstLine="709"/>
        <w:jc w:val="both"/>
      </w:pPr>
      <w:r>
        <w:t xml:space="preserve">Действующий прототип уже умеет: регистрировать кандидатов и ревьюеров, проводить тест по одному из пяти профессиональных стандартов, искать сертификаты кандидата в открытых источниках (Credly, Sherlock), показывать требования должностей в виде индекса «должность — трудовая функция — компетенция — тема», рассчитывать итоговую оценку 0–100 и формировать AI-резюме кандидата (через API или вручную через внешний чат-ассистент).</w:t>
      </w:r>
    </w:p>
    <w:p>
      <w:pPr>
        <w:spacing w:after="80" w:line="288"/>
        <w:ind w:firstLine="709"/>
        <w:jc w:val="both"/>
      </w:pPr>
      <w:r>
        <w:t xml:space="preserve">Концепция развивает прототип в трёх направлениях: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b/>
          <w:bCs/>
        </w:rPr>
        <w:t xml:space="preserve">Единая оболочка интерфейса</w:t>
      </w:r>
      <w:r>
        <w:t xml:space="preserve"> по образцу PortSwigger Web Security Academy: одно верхнее меню, боковая навигация внутри раздела, всегда видимый прогресс. Состав меню зависит от роли пользователя, а текущая роль явно показана в шапке.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b/>
          <w:bCs/>
        </w:rPr>
        <w:t xml:space="preserve">Ситуационные задачи вместо случайных вопросов.</w:t>
      </w:r>
      <w:r>
        <w:t xml:space="preserve"> Проверка состоит из короткой разминки на знания и нескольких многошаговых сценариев с материалами. Ошибка на критическом шаге показывает кандидату последствия его решения.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b/>
          <w:bCs/>
        </w:rPr>
        <w:t xml:space="preserve">Модуль аналитики ОЦК.</w:t>
      </w:r>
      <w:r>
        <w:t xml:space="preserve"> Обезличенные агрегаты по организациям и направлениям деятельности ОЦК: тепловая карта дефицита компетенций, потребность в подготовке кадров, план обучения. Модуль поддерживает функции 3.1.19 и 3.1.20 Положения об ОЦК.</w:t>
      </w:r>
    </w:p>
    <w:p>
      <w:pPr>
        <w:spacing w:after="80" w:line="288"/>
        <w:ind w:firstLine="709"/>
        <w:jc w:val="both"/>
      </w:pPr>
      <w:r>
        <w:t xml:space="preserve">Продукт рассматривается в двух контурах: как инструмент компании (найм и оценка своих сотрудников) и как отраслевой инструмент ОЦК (сводная картина по организациям промышленности). Ядро у контуров общее, различаются роли и уровень доступа к данным.</w:t>
      </w:r>
    </w:p>
    <w:p>
      <w:pPr>
        <w:spacing w:after="80" w:line="288"/>
        <w:ind w:firstLine="709"/>
        <w:jc w:val="both"/>
      </w:pPr>
      <w:r>
        <w:t xml:space="preserve">Структура документа: раздел 1 — анализ предметной области и требований; раздел 2 — концепция продукта, роли и модель проверки; раздел 3 — функциональная модель (IDEF0, DFD, варианты использования); раздел 4 — схемы алгоритмов по ГОСТ 19.701-90; раздел 5 — поведенческие UML-модели; раздел 6 — модель данных; раздел 7 — архитектура и безопасность; раздел 8 — интерфейс; раздел 9 — план реализации и риски. В приложении А приведён полный пример ситуационной задачи.</w:t>
      </w:r>
    </w:p>
    <w:p>
      <w:pPr>
        <w:pStyle w:val="Heading1"/>
        <w:pageBreakBefore/>
      </w:pPr>
      <w:r>
        <w:t xml:space="preserve">1 АНАЛИЗ ПРЕДМЕТНОЙ ОБЛАСТИ И ТРЕБОВАНИЙ</w:t>
      </w:r>
    </w:p>
    <w:p>
      <w:pPr>
        <w:pStyle w:val="Heading2"/>
      </w:pPr>
      <w:r>
        <w:t xml:space="preserve">1.1 Назначение продукта и заинтересованные стороны</w:t>
      </w:r>
    </w:p>
    <w:p>
      <w:pPr>
        <w:spacing w:after="80" w:line="288"/>
        <w:ind w:firstLine="709"/>
        <w:jc w:val="both"/>
      </w:pPr>
      <w:r>
        <w:t xml:space="preserve">Платформа предназначена для объективной и объяснимой оценки квалификации специалистов по ИБ относительно требований профессиональных стандартов и для планирования их обучения. Объективность обеспечивается проверкой действий в реалистичных ситуациях и подтверждёнными сертификатами; объяснимость — тем, что каждый балл итоговой оценки можно проследить до конкретного ответа, шага или сертификата.</w:t>
      </w:r>
    </w:p>
    <w:p>
      <w:pPr>
        <w:keepNext/>
        <w:spacing w:after="60" w:before="160"/>
      </w:pPr>
      <w:r>
        <w:rPr>
          <w:sz w:val="22"/>
          <w:szCs w:val="22"/>
        </w:rPr>
        <w:t xml:space="preserve">Таблица 2 — Заинтересованные стороны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8"/>
        <w:gridCol w:w="6527"/>
      </w:tblGrid>
      <w:tr>
        <w:trPr>
          <w:tblHeader/>
        </w:trPr>
        <w:tc>
          <w:tcPr>
            <w:tcW w:type="dxa" w:w="28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Сторона</w:t>
            </w:r>
          </w:p>
        </w:tc>
        <w:tc>
          <w:tcPr>
            <w:tcW w:type="dxa" w:w="65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Что получает от платформы</w:t>
            </w:r>
          </w:p>
        </w:tc>
      </w:tr>
      <w:tr>
        <w:trPr>
          <w:cantSplit/>
        </w:trPr>
        <w:tc>
          <w:tcPr>
            <w:tcW w:type="dxa" w:w="28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Кандидат (соискатель)</w:t>
            </w:r>
          </w:p>
        </w:tc>
        <w:tc>
          <w:tcPr>
            <w:tcW w:type="dxa" w:w="65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Понятные требования к должности, прохождение проверки, результат с разбором сильных и слабых сторон</w:t>
            </w:r>
          </w:p>
        </w:tc>
      </w:tr>
      <w:tr>
        <w:trPr>
          <w:cantSplit/>
        </w:trPr>
        <w:tc>
          <w:tcPr>
            <w:tcW w:type="dxa" w:w="28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Сотрудник организации</w:t>
            </w:r>
          </w:p>
        </w:tc>
        <w:tc>
          <w:tcPr>
            <w:tcW w:type="dxa" w:w="65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Регулярную самопроверку, карту своих компетенций, рекомендации по обучению в Академии</w:t>
            </w:r>
          </w:p>
        </w:tc>
      </w:tr>
      <w:tr>
        <w:trPr>
          <w:cantSplit/>
        </w:trPr>
        <w:tc>
          <w:tcPr>
            <w:tcW w:type="dxa" w:w="28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Ревьюер (эксперт, руководитель ИБ)</w:t>
            </w:r>
          </w:p>
        </w:tc>
        <w:tc>
          <w:tcPr>
            <w:tcW w:type="dxa" w:w="65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Очередь на оценку, карточку кандидата с итоговой оценкой и AI-резюме, оценку развёрнутых ответов по рубрике, решение по кандидату</w:t>
            </w:r>
          </w:p>
        </w:tc>
      </w:tr>
      <w:tr>
        <w:trPr>
          <w:cantSplit/>
        </w:trPr>
        <w:tc>
          <w:tcPr>
            <w:tcW w:type="dxa" w:w="28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Методист</w:t>
            </w:r>
          </w:p>
        </w:tc>
        <w:tc>
          <w:tcPr>
            <w:tcW w:type="dxa" w:w="65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Редактор ситуационных задач и рубрик, привязку задач к ТФ и темам, статистику сложности задач</w:t>
            </w:r>
          </w:p>
        </w:tc>
      </w:tr>
      <w:tr>
        <w:trPr>
          <w:cantSplit/>
        </w:trPr>
        <w:tc>
          <w:tcPr>
            <w:tcW w:type="dxa" w:w="28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Аналитик ОЦК</w:t>
            </w:r>
          </w:p>
        </w:tc>
        <w:tc>
          <w:tcPr>
            <w:tcW w:type="dxa" w:w="65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Обезличенную картину дефицита компетенций по организациям и направлениям, исходные данные для планов подготовки кадров</w:t>
            </w:r>
          </w:p>
        </w:tc>
      </w:tr>
      <w:tr>
        <w:trPr>
          <w:cantSplit/>
        </w:trPr>
        <w:tc>
          <w:tcPr>
            <w:tcW w:type="dxa" w:w="28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Администратор</w:t>
            </w:r>
          </w:p>
        </w:tc>
        <w:tc>
          <w:tcPr>
            <w:tcW w:type="dxa" w:w="65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Управление учётными записями и ролями, журнал доступа к персональным данным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1.2 Требования Положения об ОЦК</w:t>
      </w:r>
    </w:p>
    <w:p>
      <w:pPr>
        <w:spacing w:after="80" w:line="288"/>
        <w:ind w:firstLine="709"/>
        <w:jc w:val="both"/>
      </w:pPr>
      <w:r>
        <w:t xml:space="preserve">Положение об ОЦК определяет задачи, функции и структуру центра. Для платформы значимы задачи и функции, связанные с кадрами и образованием, а также направления деятельности заместителей руководителя (п. 4.3.1), которые используются как вторая ось классификации задач — наряду с профессиональными стандартами.</w:t>
      </w:r>
    </w:p>
    <w:p>
      <w:pPr>
        <w:keepNext/>
        <w:spacing w:after="60" w:before="160"/>
      </w:pPr>
      <w:r>
        <w:rPr>
          <w:sz w:val="22"/>
          <w:szCs w:val="22"/>
        </w:rPr>
        <w:t xml:space="preserve">Таблица 3 — Соответствие положений ОЦК возможностям платформы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5"/>
        <w:gridCol w:w="3630"/>
        <w:gridCol w:w="4190"/>
      </w:tblGrid>
      <w:tr>
        <w:trPr>
          <w:tblHeader/>
        </w:trPr>
        <w:tc>
          <w:tcPr>
            <w:tcW w:type="dxa" w:w="15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Пункт Положения</w:t>
            </w:r>
          </w:p>
        </w:tc>
        <w:tc>
          <w:tcPr>
            <w:tcW w:type="dxa" w:w="3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Содержание (кратко)</w:t>
            </w:r>
          </w:p>
        </w:tc>
        <w:tc>
          <w:tcPr>
            <w:tcW w:type="dxa" w:w="41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Чем поддерживается в платформе</w:t>
            </w:r>
          </w:p>
        </w:tc>
      </w:tr>
      <w:tr>
        <w:trPr>
          <w:cantSplit/>
        </w:trPr>
        <w:tc>
          <w:tcPr>
            <w:tcW w:type="dxa" w:w="15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2.1.6</w:t>
            </w:r>
          </w:p>
        </w:tc>
        <w:tc>
          <w:tcPr>
            <w:tcW w:type="dxa" w:w="3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Мероприятия по повышению уровня образования в сфере ИБ работников субъектов промышленности</w:t>
            </w:r>
          </w:p>
        </w:tc>
        <w:tc>
          <w:tcPr>
            <w:tcW w:type="dxa" w:w="41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Академия: траектории по должностям, темы с объяснениями и задачами, рекомендации по слабым темам</w:t>
            </w:r>
          </w:p>
        </w:tc>
      </w:tr>
      <w:tr>
        <w:trPr>
          <w:cantSplit/>
        </w:trPr>
        <w:tc>
          <w:tcPr>
            <w:tcW w:type="dxa" w:w="15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2.1.4</w:t>
            </w:r>
          </w:p>
        </w:tc>
        <w:tc>
          <w:tcPr>
            <w:tcW w:type="dxa" w:w="3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Сбор и анализ данных о состоянии ИБ</w:t>
            </w:r>
          </w:p>
        </w:tc>
        <w:tc>
          <w:tcPr>
            <w:tcW w:type="dxa" w:w="41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Обезличенные агрегаты результатов проверок по организациям как индикатор кадровой составляющей ИБ</w:t>
            </w:r>
          </w:p>
        </w:tc>
      </w:tr>
      <w:tr>
        <w:trPr>
          <w:cantSplit/>
        </w:trPr>
        <w:tc>
          <w:tcPr>
            <w:tcW w:type="dxa" w:w="15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3.1.14</w:t>
            </w:r>
          </w:p>
        </w:tc>
        <w:tc>
          <w:tcPr>
            <w:tcW w:type="dxa" w:w="3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Анализ и оценка эффективности деятельности по обеспечению ИБ, отчёты</w:t>
            </w:r>
          </w:p>
        </w:tc>
        <w:tc>
          <w:tcPr>
            <w:tcW w:type="dxa" w:w="41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Отчёты модуля аналитики: динамика по кварталам, сравнение организаций</w:t>
            </w:r>
          </w:p>
        </w:tc>
      </w:tr>
      <w:tr>
        <w:trPr>
          <w:cantSplit/>
        </w:trPr>
        <w:tc>
          <w:tcPr>
            <w:tcW w:type="dxa" w:w="15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3.1.17</w:t>
            </w:r>
          </w:p>
        </w:tc>
        <w:tc>
          <w:tcPr>
            <w:tcW w:type="dxa" w:w="3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Моделирование угроз, ведение баз данных</w:t>
            </w:r>
          </w:p>
        </w:tc>
        <w:tc>
          <w:tcPr>
            <w:tcW w:type="dxa" w:w="41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Отдельная группа ситуационных задач на моделирование угроз объектов КИИ</w:t>
            </w:r>
          </w:p>
        </w:tc>
      </w:tr>
      <w:tr>
        <w:trPr>
          <w:cantSplit/>
        </w:trPr>
        <w:tc>
          <w:tcPr>
            <w:tcW w:type="dxa" w:w="15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3.1.18</w:t>
            </w:r>
          </w:p>
        </w:tc>
        <w:tc>
          <w:tcPr>
            <w:tcW w:type="dxa" w:w="3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Учебно-методические мероприятия (сборы, семинары)</w:t>
            </w:r>
          </w:p>
        </w:tc>
        <w:tc>
          <w:tcPr>
            <w:tcW w:type="dxa" w:w="41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Подбор задач и тем для мероприятий по выявленным дефицитам</w:t>
            </w:r>
          </w:p>
        </w:tc>
      </w:tr>
      <w:tr>
        <w:trPr>
          <w:cantSplit/>
        </w:trPr>
        <w:tc>
          <w:tcPr>
            <w:tcW w:type="dxa" w:w="15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3.1.19</w:t>
            </w:r>
          </w:p>
        </w:tc>
        <w:tc>
          <w:tcPr>
            <w:tcW w:type="dxa" w:w="3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Разработка учебных программ, повышение квалификации и переподготовка кадров</w:t>
            </w:r>
          </w:p>
        </w:tc>
        <w:tc>
          <w:tcPr>
            <w:tcW w:type="dxa" w:w="41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Потребность в подготовке по направлениям; привязка тем к программам обучения</w:t>
            </w:r>
          </w:p>
        </w:tc>
      </w:tr>
      <w:tr>
        <w:trPr>
          <w:cantSplit/>
        </w:trPr>
        <w:tc>
          <w:tcPr>
            <w:tcW w:type="dxa" w:w="15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3.1.20</w:t>
            </w:r>
          </w:p>
        </w:tc>
        <w:tc>
          <w:tcPr>
            <w:tcW w:type="dxa" w:w="3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Оценка потребности в кадрах, отраслевые планы целевой подготовки</w:t>
            </w:r>
          </w:p>
        </w:tc>
        <w:tc>
          <w:tcPr>
            <w:tcW w:type="dxa" w:w="41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Таблица «нужно обучить: направление — количество — срок», выгрузка для плана</w:t>
            </w:r>
          </w:p>
        </w:tc>
      </w:tr>
      <w:tr>
        <w:trPr>
          <w:cantSplit/>
        </w:trPr>
        <w:tc>
          <w:tcPr>
            <w:tcW w:type="dxa" w:w="15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4.3.1.1–4.3.1.6, 4.3.1.8</w:t>
            </w:r>
          </w:p>
        </w:tc>
        <w:tc>
          <w:tcPr>
            <w:tcW w:type="dxa" w:w="3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Направления деятельности: защита конфиденциальной информации и ПДн; безопасность КИИ; обнаружение атак и реагирование на инциденты; режим секретности; противодействие иностранным техническим разведкам; техническая защита гостайны; подготовка кадров</w:t>
            </w:r>
          </w:p>
        </w:tc>
        <w:tc>
          <w:tcPr>
            <w:tcW w:type="dxa" w:w="41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Справочник «Направления ОЦК» — фильтр каталога задач и столбцы тепловой карты аналитики</w:t>
            </w:r>
          </w:p>
        </w:tc>
      </w:tr>
      <w:tr>
        <w:trPr>
          <w:cantSplit/>
        </w:trPr>
        <w:tc>
          <w:tcPr>
            <w:tcW w:type="dxa" w:w="15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5.1.2</w:t>
            </w:r>
          </w:p>
        </w:tc>
        <w:tc>
          <w:tcPr>
            <w:tcW w:type="dxa" w:w="36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Право запрашивать у организаций сведения, необходимые для выполнения функций</w:t>
            </w:r>
          </w:p>
        </w:tc>
        <w:tc>
          <w:tcPr>
            <w:tcW w:type="dxa" w:w="419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Организации передают ОЦК только агрегаты; персональные данные остаются в контуре организации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1.3 Профессиональные стандарты и уровни</w:t>
      </w:r>
    </w:p>
    <w:p>
      <w:pPr>
        <w:spacing w:after="80" w:line="288"/>
        <w:ind w:firstLine="709"/>
        <w:jc w:val="both"/>
      </w:pPr>
      <w:r>
        <w:t xml:space="preserve">Требования к должностям берутся из пяти профессиональных стандартов. Каждый стандарт раскладывается на обобщённые трудовые функции, трудовые функции и элементы (знания, умения, трудовые действия); элементы связаны с темами по правилам сопоставления, что позволяет для любой темы показать, где она требуется, и наоборот.</w:t>
      </w:r>
    </w:p>
    <w:p>
      <w:pPr>
        <w:keepNext/>
        <w:spacing w:after="60" w:before="160"/>
      </w:pPr>
      <w:r>
        <w:rPr>
          <w:sz w:val="22"/>
          <w:szCs w:val="22"/>
        </w:rPr>
        <w:t xml:space="preserve">Таблица 4 — Профессиональные стандарты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9"/>
        <w:gridCol w:w="7796"/>
      </w:tblGrid>
      <w:tr>
        <w:trPr>
          <w:tblHeader/>
        </w:trPr>
        <w:tc>
          <w:tcPr>
            <w:tcW w:type="dxa" w:w="15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Код</w:t>
            </w:r>
          </w:p>
        </w:tc>
        <w:tc>
          <w:tcPr>
            <w:tcW w:type="dxa" w:w="7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Наименование</w:t>
            </w:r>
          </w:p>
        </w:tc>
      </w:tr>
      <w:tr>
        <w:trPr>
          <w:cantSplit/>
        </w:trPr>
        <w:tc>
          <w:tcPr>
            <w:tcW w:type="dxa" w:w="15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06.030</w:t>
            </w:r>
          </w:p>
        </w:tc>
        <w:tc>
          <w:tcPr>
            <w:tcW w:type="dxa" w:w="7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Специалист по защите информации в телекоммуникационных системах и сетях</w:t>
            </w:r>
          </w:p>
        </w:tc>
      </w:tr>
      <w:tr>
        <w:trPr>
          <w:cantSplit/>
        </w:trPr>
        <w:tc>
          <w:tcPr>
            <w:tcW w:type="dxa" w:w="15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06.032</w:t>
            </w:r>
          </w:p>
        </w:tc>
        <w:tc>
          <w:tcPr>
            <w:tcW w:type="dxa" w:w="7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Специалист по безопасности компьютерных систем и сетей</w:t>
            </w:r>
          </w:p>
        </w:tc>
      </w:tr>
      <w:tr>
        <w:trPr>
          <w:cantSplit/>
        </w:trPr>
        <w:tc>
          <w:tcPr>
            <w:tcW w:type="dxa" w:w="15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06.033</w:t>
            </w:r>
          </w:p>
        </w:tc>
        <w:tc>
          <w:tcPr>
            <w:tcW w:type="dxa" w:w="7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Специалист по защите информации в автоматизированных системах</w:t>
            </w:r>
          </w:p>
        </w:tc>
      </w:tr>
      <w:tr>
        <w:trPr>
          <w:cantSplit/>
        </w:trPr>
        <w:tc>
          <w:tcPr>
            <w:tcW w:type="dxa" w:w="15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06.034</w:t>
            </w:r>
          </w:p>
        </w:tc>
        <w:tc>
          <w:tcPr>
            <w:tcW w:type="dxa" w:w="7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Специалист по технической защите информации</w:t>
            </w:r>
          </w:p>
        </w:tc>
      </w:tr>
      <w:tr>
        <w:trPr>
          <w:cantSplit/>
        </w:trPr>
        <w:tc>
          <w:tcPr>
            <w:tcW w:type="dxa" w:w="15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06.053</w:t>
            </w:r>
          </w:p>
        </w:tc>
        <w:tc>
          <w:tcPr>
            <w:tcW w:type="dxa" w:w="7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Специалист по информационной безопасности в кредитно-финансовой сфере</w:t>
            </w:r>
          </w:p>
        </w:tc>
      </w:tr>
    </w:tbl>
    <w:p>
      <w:pPr>
        <w:spacing w:after="120"/>
      </w:pPr>
    </w:p>
    <w:p>
      <w:pPr>
        <w:spacing w:after="80" w:line="288"/>
        <w:ind w:firstLine="709"/>
        <w:jc w:val="both"/>
      </w:pPr>
      <w:r>
        <w:t xml:space="preserve">Уровни квалификации ТФ (5–8) сведены в три понятных пользователю уровня задач. Разбиение предварительное и может уточняться методистами.</w:t>
      </w:r>
    </w:p>
    <w:p>
      <w:pPr>
        <w:keepNext/>
        <w:spacing w:after="60" w:before="160"/>
      </w:pPr>
      <w:r>
        <w:rPr>
          <w:sz w:val="22"/>
          <w:szCs w:val="22"/>
        </w:rPr>
        <w:t xml:space="preserve">Таблица 5 — Уровни задач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84"/>
        <w:gridCol w:w="5671"/>
      </w:tblGrid>
      <w:tr>
        <w:trPr>
          <w:tblHeader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Уровень задачи</w:t>
            </w:r>
          </w:p>
        </w:tc>
        <w:tc>
          <w:tcPr>
            <w:tcW w:type="dxa" w:w="19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Уровни квалификации ТФ</w:t>
            </w:r>
          </w:p>
        </w:tc>
        <w:tc>
          <w:tcPr>
            <w:tcW w:type="dxa" w:w="5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Что проверяет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Базовый</w:t>
            </w:r>
          </w:p>
        </w:tc>
        <w:tc>
          <w:tcPr>
            <w:tcW w:type="dxa" w:w="19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5–6</w:t>
            </w:r>
          </w:p>
        </w:tc>
        <w:tc>
          <w:tcPr>
            <w:tcW w:type="dxa" w:w="5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Выполнение типовых действий по инструкции: распознать инцидент, выбрать правильную меру, не допустить грубой ошибки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Специалист</w:t>
            </w:r>
          </w:p>
        </w:tc>
        <w:tc>
          <w:tcPr>
            <w:tcW w:type="dxa" w:w="19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5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Самостоятельный анализ: найти причину по журналам, выбрать решение из нескольких допустимых, обосновать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Эксперт</w:t>
            </w:r>
          </w:p>
        </w:tc>
        <w:tc>
          <w:tcPr>
            <w:tcW w:type="dxa" w:w="19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56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Проектирование и управление: модель угроз, архитектура защиты, оценка рисков, решения в условиях неполной информации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1.4 Анализ аналогов</w:t>
      </w:r>
    </w:p>
    <w:p>
      <w:pPr>
        <w:spacing w:after="80" w:line="288"/>
        <w:ind w:firstLine="709"/>
        <w:jc w:val="both"/>
      </w:pPr>
      <w:r>
        <w:t xml:space="preserve">Основным ориентиром по интерфейсу выбрана PortSwigger Web Security Academy. Её сильные стороны, которые переносятся в платформу: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одна оболочка для всего обучения: верхнее меню разделов и боковое меню внутри раздела, пользователь никогда не теряет контекст;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связка «тема — объяснение — задачи»: после чтения теории сразу доступны практические задачи по ней;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наглядные уровни (Apprentice / Practitioner / Expert) и статус «решено / не решено» у каждой задачи;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задачи проверяют умение действовать, а не память: результат засчитывается за верное действие в реалистичной обстановке.</w:t>
      </w:r>
    </w:p>
    <w:p>
      <w:pPr>
        <w:spacing w:after="80" w:line="288"/>
        <w:ind w:firstLine="709"/>
        <w:jc w:val="both"/>
      </w:pPr>
      <w:r>
        <w:t xml:space="preserve">Отличия платформы от аналога: задачи привязаны к трудовым функциям профессиональных стандартов, результат выражается итоговой оценкой с разложением, есть роли оценки (ревьюер) и обезличенной аналитики (ОЦК), а сертификаты кандидата подтверждаются по открытым источникам.</w:t>
      </w:r>
    </w:p>
    <w:p>
      <w:pPr>
        <w:pStyle w:val="Heading2"/>
      </w:pPr>
      <w:r>
        <w:t xml:space="preserve">1.5 Состояние прототипа и выявленные ограничения</w:t>
      </w:r>
    </w:p>
    <w:p>
      <w:pPr>
        <w:keepNext/>
        <w:spacing w:after="60" w:before="160"/>
      </w:pPr>
      <w:r>
        <w:rPr>
          <w:sz w:val="22"/>
          <w:szCs w:val="22"/>
        </w:rPr>
        <w:t xml:space="preserve">Таблица 6 — Что есть в прототипе и что меняется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2"/>
        <w:gridCol w:w="3543"/>
        <w:gridCol w:w="3970"/>
      </w:tblGrid>
      <w:tr>
        <w:trPr>
          <w:tblHeader/>
        </w:trPr>
        <w:tc>
          <w:tcPr>
            <w:tcW w:type="dxa" w:w="18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Возможность</w:t>
            </w:r>
          </w:p>
        </w:tc>
        <w:tc>
          <w:tcPr>
            <w:tcW w:type="dxa" w:w="35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Сейчас</w:t>
            </w:r>
          </w:p>
        </w:tc>
        <w:tc>
          <w:tcPr>
            <w:tcW w:type="dxa" w:w="3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В целевой концепции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Навигация</w:t>
            </w:r>
          </w:p>
        </w:tc>
        <w:tc>
          <w:tcPr>
            <w:tcW w:type="dxa" w:w="35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Отдельные страницы: тест, кабинет, требования, панель ревьюера</w:t>
            </w:r>
          </w:p>
        </w:tc>
        <w:tc>
          <w:tcPr>
            <w:tcW w:type="dxa" w:w="3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Единая оболочка; меню и вкладки по роли; бейдж «Вы вошли как»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Проверка</w:t>
            </w:r>
          </w:p>
        </w:tc>
        <w:tc>
          <w:tcPr>
            <w:tcW w:type="dxa" w:w="35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Случайная выборка вопросов с выбором ответа + одно кейс-задание</w:t>
            </w:r>
          </w:p>
        </w:tc>
        <w:tc>
          <w:tcPr>
            <w:tcW w:type="dxa" w:w="3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Разминка (15 вопросов) + несколько ситуационных задач по 3–6 шагов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Требования</w:t>
            </w:r>
          </w:p>
        </w:tc>
        <w:tc>
          <w:tcPr>
            <w:tcW w:type="dxa" w:w="35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Вкладка «Требования»: индекс стандарт → ТФ → компетенция → тема</w:t>
            </w:r>
          </w:p>
        </w:tc>
        <w:tc>
          <w:tcPr>
            <w:tcW w:type="dxa" w:w="3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Академия: тот же индекс, дополненный объяснениями, задачами и прогрессом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Оценка</w:t>
            </w:r>
          </w:p>
        </w:tc>
        <w:tc>
          <w:tcPr>
            <w:tcW w:type="dxa" w:w="35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0–100: знания 45, темп 5, практика 35, сертификаты 15</w:t>
            </w:r>
          </w:p>
        </w:tc>
        <w:tc>
          <w:tcPr>
            <w:tcW w:type="dxa" w:w="3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Та же формула; знания учитывают и автопроверяемые шаги задач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Сертификаты</w:t>
            </w:r>
          </w:p>
        </w:tc>
        <w:tc>
          <w:tcPr>
            <w:tcW w:type="dxa" w:w="35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Credly + Sherlock, подтверждение ревьюером</w:t>
            </w:r>
          </w:p>
        </w:tc>
        <w:tc>
          <w:tcPr>
            <w:tcW w:type="dxa" w:w="3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Без изменений; добавлен жизненный цикл сертификата (рис. 16)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AI-резюме</w:t>
            </w:r>
          </w:p>
        </w:tc>
        <w:tc>
          <w:tcPr>
            <w:tcW w:type="dxa" w:w="35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Через API или вручную через внешний ассистент</w:t>
            </w:r>
          </w:p>
        </w:tc>
        <w:tc>
          <w:tcPr>
            <w:tcW w:type="dxa" w:w="3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Без изменений; добавлена проверка ответа по схеме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Аналитика</w:t>
            </w:r>
          </w:p>
        </w:tc>
        <w:tc>
          <w:tcPr>
            <w:tcW w:type="dxa" w:w="35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Нет</w:t>
            </w:r>
          </w:p>
        </w:tc>
        <w:tc>
          <w:tcPr>
            <w:tcW w:type="dxa" w:w="3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Модуль аналитики ОЦК на обезличенных агрегатах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Методический контур</w:t>
            </w:r>
          </w:p>
        </w:tc>
        <w:tc>
          <w:tcPr>
            <w:tcW w:type="dxa" w:w="35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Вопросы в JSON-файлах</w:t>
            </w:r>
          </w:p>
        </w:tc>
        <w:tc>
          <w:tcPr>
            <w:tcW w:type="dxa" w:w="39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Редактор задач и рубрик с привязкой к ТФ и темам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2 КОНЦЕПЦИЯ ПРОДУКТА</w:t>
      </w:r>
    </w:p>
    <w:p>
      <w:pPr>
        <w:pStyle w:val="Heading2"/>
      </w:pPr>
      <w:r>
        <w:t xml:space="preserve">2.1 Два контура: компания и ОЦК</w:t>
      </w:r>
    </w:p>
    <w:p>
      <w:pPr>
        <w:spacing w:after="80" w:line="288"/>
        <w:ind w:firstLine="709"/>
        <w:jc w:val="both"/>
      </w:pPr>
      <w:r>
        <w:rPr>
          <w:b/>
          <w:bCs/>
        </w:rPr>
        <w:t xml:space="preserve">Контур компании.</w:t>
      </w:r>
      <w:r>
        <w:t xml:space="preserve"> Организация разворачивает платформу у себя (или пользуется отраслевым экземпляром) и проверяет кандидатов и сотрудников. Персональные данные, ответы и оценки хранятся в контуре организации и доступны ревьюерам этой организации.</w:t>
      </w:r>
    </w:p>
    <w:p>
      <w:pPr>
        <w:spacing w:after="80" w:line="288"/>
        <w:ind w:firstLine="709"/>
        <w:jc w:val="both"/>
      </w:pPr>
      <w:r>
        <w:rPr>
          <w:b/>
          <w:bCs/>
        </w:rPr>
        <w:t xml:space="preserve">Контур ОЦК.</w:t>
      </w:r>
      <w:r>
        <w:t xml:space="preserve"> Из контура компании в ОЦК уходят только агрегаты: по организации, направлению ОЦК, уровню и периоду — доли специалистов ниже требуемого уровня и численность групп. Минимальный размер группы для показа (по умолчанию 5 человек) исключает восстановление личности по агрегату. Аналитик ОЦК не видит ФИО, контактов и ответов.</w:t>
      </w:r>
    </w:p>
    <w:p>
      <w:pPr>
        <w:pStyle w:val="Heading2"/>
      </w:pPr>
      <w:r>
        <w:t xml:space="preserve">2.2 Роли и права</w:t>
      </w:r>
    </w:p>
    <w:p>
      <w:pPr>
        <w:spacing w:after="80" w:line="288"/>
        <w:ind w:firstLine="709"/>
        <w:jc w:val="both"/>
      </w:pPr>
      <w:r>
        <w:t xml:space="preserve">Роль определяет состав меню. Вкладка «Ревьюер» есть только у пользователя с ролью ревьюера, «Аналитика ОЦК» — только у аналитика. Один пользователь может иметь несколько ролей; тогда после входа он выбирает роль, а переключение доступно из бейджа «Вы вошли как: &lt;роль&gt; ▾» в правом верхнем углу. Бейдж виден на каждом экране, поэтому пользователь всегда знает, в какой роли действует.</w:t>
      </w:r>
    </w:p>
    <w:p>
      <w:pPr>
        <w:keepNext/>
        <w:spacing w:after="60" w:before="160"/>
      </w:pPr>
      <w:r>
        <w:rPr>
          <w:sz w:val="22"/>
          <w:szCs w:val="22"/>
        </w:rPr>
        <w:t xml:space="preserve">Таблица 7 — Матрица ролей и прав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3"/>
        <w:gridCol w:w="1016"/>
        <w:gridCol w:w="1016"/>
        <w:gridCol w:w="1321"/>
        <w:gridCol w:w="1220"/>
        <w:gridCol w:w="1321"/>
        <w:gridCol w:w="818"/>
      </w:tblGrid>
      <w:tr>
        <w:trPr>
          <w:tblHeader/>
        </w:trPr>
        <w:tc>
          <w:tcPr>
            <w:tcW w:type="dxa" w:w="26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Действие / данные</w:t>
            </w:r>
          </w:p>
        </w:tc>
        <w:tc>
          <w:tcPr>
            <w:tcW w:type="dxa" w:w="10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Кандидат</w:t>
            </w:r>
          </w:p>
        </w:tc>
        <w:tc>
          <w:tcPr>
            <w:tcW w:type="dxa" w:w="10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Сотрудник</w:t>
            </w:r>
          </w:p>
        </w:tc>
        <w:tc>
          <w:tcPr>
            <w:tcW w:type="dxa" w:w="1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Ревьюер</w:t>
            </w:r>
          </w:p>
        </w:tc>
        <w:tc>
          <w:tcPr>
            <w:tcW w:type="dxa" w:w="1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Методист</w:t>
            </w:r>
          </w:p>
        </w:tc>
        <w:tc>
          <w:tcPr>
            <w:tcW w:type="dxa" w:w="1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Аналитик ОЦК</w:t>
            </w:r>
          </w:p>
        </w:tc>
        <w:tc>
          <w:tcPr>
            <w:tcW w:type="dxa" w:w="8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Админ</w:t>
            </w:r>
          </w:p>
        </w:tc>
      </w:tr>
      <w:tr>
        <w:trPr>
          <w:cantSplit/>
        </w:trPr>
        <w:tc>
          <w:tcPr>
            <w:tcW w:type="dxa" w:w="26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Академия, каталог задач</w:t>
            </w:r>
          </w:p>
        </w:tc>
        <w:tc>
          <w:tcPr>
            <w:tcW w:type="dxa" w:w="10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0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8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26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Проходить проверку</w:t>
            </w:r>
          </w:p>
        </w:tc>
        <w:tc>
          <w:tcPr>
            <w:tcW w:type="dxa" w:w="10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0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предпросмотр</w:t>
            </w:r>
          </w:p>
        </w:tc>
        <w:tc>
          <w:tcPr>
            <w:tcW w:type="dxa" w:w="1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8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Видеть свои результаты</w:t>
            </w:r>
          </w:p>
        </w:tc>
        <w:tc>
          <w:tcPr>
            <w:tcW w:type="dxa" w:w="10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0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8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Видеть ПДн и ответы кандидатов</w:t>
            </w:r>
          </w:p>
        </w:tc>
        <w:tc>
          <w:tcPr>
            <w:tcW w:type="dxa" w:w="10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0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своей организации</w:t>
            </w:r>
          </w:p>
        </w:tc>
        <w:tc>
          <w:tcPr>
            <w:tcW w:type="dxa" w:w="1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8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по журналу</w:t>
            </w:r>
          </w:p>
        </w:tc>
      </w:tr>
      <w:tr>
        <w:trPr>
          <w:cantSplit/>
        </w:trPr>
        <w:tc>
          <w:tcPr>
            <w:tcW w:type="dxa" w:w="26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Оценивать ответы, подтверждать сертификаты</w:t>
            </w:r>
          </w:p>
        </w:tc>
        <w:tc>
          <w:tcPr>
            <w:tcW w:type="dxa" w:w="10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0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8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Принимать решение по кандидату</w:t>
            </w:r>
          </w:p>
        </w:tc>
        <w:tc>
          <w:tcPr>
            <w:tcW w:type="dxa" w:w="10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0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8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Создавать задачи и рубрики</w:t>
            </w:r>
          </w:p>
        </w:tc>
        <w:tc>
          <w:tcPr>
            <w:tcW w:type="dxa" w:w="10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0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8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Обезличенная аналитика</w:t>
            </w:r>
          </w:p>
        </w:tc>
        <w:tc>
          <w:tcPr>
            <w:tcW w:type="dxa" w:w="10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0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своя организация</w:t>
            </w:r>
          </w:p>
        </w:tc>
        <w:tc>
          <w:tcPr>
            <w:tcW w:type="dxa" w:w="1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статистика задач</w:t>
            </w:r>
          </w:p>
        </w:tc>
        <w:tc>
          <w:tcPr>
            <w:tcW w:type="dxa" w:w="1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все организации</w:t>
            </w:r>
          </w:p>
        </w:tc>
        <w:tc>
          <w:tcPr>
            <w:tcW w:type="dxa" w:w="8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Управлять ролями</w:t>
            </w:r>
          </w:p>
        </w:tc>
        <w:tc>
          <w:tcPr>
            <w:tcW w:type="dxa" w:w="10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0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8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✓</w:t>
            </w:r>
          </w:p>
        </w:tc>
      </w:tr>
    </w:tbl>
    <w:p>
      <w:pPr>
        <w:spacing w:after="120"/>
      </w:pPr>
    </w:p>
    <w:p>
      <w:pPr>
        <w:spacing w:after="80" w:line="288"/>
        <w:ind w:firstLine="709"/>
        <w:jc w:val="both"/>
      </w:pPr>
      <w:r>
        <w:t xml:space="preserve">Чаще всего путают роли ревьюера и аналитика ОЦК. Различие принципиальное:</w:t>
      </w:r>
    </w:p>
    <w:p>
      <w:pPr>
        <w:keepNext/>
        <w:spacing w:after="60" w:before="160"/>
      </w:pPr>
      <w:r>
        <w:rPr>
          <w:sz w:val="22"/>
          <w:szCs w:val="22"/>
        </w:rPr>
        <w:t xml:space="preserve">Таблица 8 — Ревьюер и аналитик ОЦК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3"/>
        <w:gridCol w:w="3680"/>
        <w:gridCol w:w="3682"/>
      </w:tblGrid>
      <w:tr>
        <w:trPr>
          <w:tblHeader/>
        </w:trPr>
        <w:tc>
          <w:tcPr>
            <w:tcW w:type="dxa" w:w="19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Признак</w:t>
            </w:r>
          </w:p>
        </w:tc>
        <w:tc>
          <w:tcPr>
            <w:tcW w:type="dxa" w:w="3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Ревьюер</w:t>
            </w:r>
          </w:p>
        </w:tc>
        <w:tc>
          <w:tcPr>
            <w:tcW w:type="dxa" w:w="36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Аналитик ОЦК</w:t>
            </w:r>
          </w:p>
        </w:tc>
      </w:tr>
      <w:tr>
        <w:trPr>
          <w:cantSplit/>
        </w:trPr>
        <w:tc>
          <w:tcPr>
            <w:tcW w:type="dxa" w:w="19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Объект работы</w:t>
            </w:r>
          </w:p>
        </w:tc>
        <w:tc>
          <w:tcPr>
            <w:tcW w:type="dxa" w:w="3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Конкретный кандидат или сотрудник</w:t>
            </w:r>
          </w:p>
        </w:tc>
        <w:tc>
          <w:tcPr>
            <w:tcW w:type="dxa" w:w="36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Организация, отрасль, направление</w:t>
            </w:r>
          </w:p>
        </w:tc>
      </w:tr>
      <w:tr>
        <w:trPr>
          <w:cantSplit/>
        </w:trPr>
        <w:tc>
          <w:tcPr>
            <w:tcW w:type="dxa" w:w="19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Доступ к ПДн</w:t>
            </w:r>
          </w:p>
        </w:tc>
        <w:tc>
          <w:tcPr>
            <w:tcW w:type="dxa" w:w="3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Да, в пределах своей организации</w:t>
            </w:r>
          </w:p>
        </w:tc>
        <w:tc>
          <w:tcPr>
            <w:tcW w:type="dxa" w:w="36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Нет — только обезличенные агрегаты</w:t>
            </w:r>
          </w:p>
        </w:tc>
      </w:tr>
      <w:tr>
        <w:trPr>
          <w:cantSplit/>
        </w:trPr>
        <w:tc>
          <w:tcPr>
            <w:tcW w:type="dxa" w:w="19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Действия</w:t>
            </w:r>
          </w:p>
        </w:tc>
        <w:tc>
          <w:tcPr>
            <w:tcW w:type="dxa" w:w="3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Оценивает ответы, подтверждает сертификаты, принимает решение</w:t>
            </w:r>
          </w:p>
        </w:tc>
        <w:tc>
          <w:tcPr>
            <w:tcW w:type="dxa" w:w="36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Только чтение: смотрит срезы, выгружает отчёты</w:t>
            </w:r>
          </w:p>
        </w:tc>
      </w:tr>
      <w:tr>
        <w:trPr>
          <w:cantSplit/>
        </w:trPr>
        <w:tc>
          <w:tcPr>
            <w:tcW w:type="dxa" w:w="19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Результат работы</w:t>
            </w:r>
          </w:p>
        </w:tc>
        <w:tc>
          <w:tcPr>
            <w:tcW w:type="dxa" w:w="3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Решение по человеку (принять, развивать, отказать)</w:t>
            </w:r>
          </w:p>
        </w:tc>
        <w:tc>
          <w:tcPr>
            <w:tcW w:type="dxa" w:w="36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План подготовки кадров, предложения по обучению (п. 3.1.19, 3.1.20)</w:t>
            </w:r>
          </w:p>
        </w:tc>
      </w:tr>
      <w:tr>
        <w:trPr>
          <w:cantSplit/>
        </w:trPr>
        <w:tc>
          <w:tcPr>
            <w:tcW w:type="dxa" w:w="199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Где работает</w:t>
            </w:r>
          </w:p>
        </w:tc>
        <w:tc>
          <w:tcPr>
            <w:tcW w:type="dxa" w:w="3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Контур компании</w:t>
            </w:r>
          </w:p>
        </w:tc>
        <w:tc>
          <w:tcPr>
            <w:tcW w:type="dxa" w:w="36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Контур ОЦК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2.3 Модель проверки</w:t>
      </w:r>
    </w:p>
    <w:p>
      <w:pPr>
        <w:spacing w:after="80" w:line="288"/>
        <w:ind w:firstLine="709"/>
        <w:jc w:val="both"/>
      </w:pPr>
      <w:r>
        <w:t xml:space="preserve">Проверка строится вокруг ситуационных задач. Случайный тест сохраняется только как короткая разминка: он быстро показывает уровень знаний и даёт данные для калибровки сложности.</w:t>
      </w:r>
    </w:p>
    <w:p>
      <w:pPr>
        <w:pStyle w:val="ListParagraph"/>
        <w:numPr>
          <w:ilvl w:val="0"/>
          <w:numId w:val="3"/>
        </w:numPr>
        <w:spacing w:after="40" w:line="276"/>
        <w:jc w:val="both"/>
      </w:pPr>
      <w:r>
        <w:rPr>
          <w:b/>
          <w:bCs/>
        </w:rPr>
        <w:t xml:space="preserve">Вход и выбор должности.</w:t>
      </w:r>
      <w:r>
        <w:t xml:space="preserve"> Пользователь входит, выбирает профессиональный стандарт; при первой проверке запускается поиск сертификатов по открытым источникам.</w:t>
      </w:r>
    </w:p>
    <w:p>
      <w:pPr>
        <w:pStyle w:val="ListParagraph"/>
        <w:numPr>
          <w:ilvl w:val="0"/>
          <w:numId w:val="3"/>
        </w:numPr>
        <w:spacing w:after="40" w:line="276"/>
        <w:jc w:val="both"/>
      </w:pPr>
      <w:r>
        <w:rPr>
          <w:b/>
          <w:bCs/>
        </w:rPr>
        <w:t xml:space="preserve">Самооценка (по желанию).</w:t>
      </w:r>
      <w:r>
        <w:t xml:space="preserve"> Кандидат оценивает себя по темам; в балл не входит, но показывает, насколько реалистично человек себя оценивает.</w:t>
      </w:r>
    </w:p>
    <w:p>
      <w:pPr>
        <w:pStyle w:val="ListParagraph"/>
        <w:numPr>
          <w:ilvl w:val="0"/>
          <w:numId w:val="3"/>
        </w:numPr>
        <w:spacing w:after="40" w:line="276"/>
        <w:jc w:val="both"/>
      </w:pPr>
      <w:r>
        <w:rPr>
          <w:b/>
          <w:bCs/>
        </w:rPr>
        <w:t xml:space="preserve">Разминка.</w:t>
      </w:r>
      <w:r>
        <w:t xml:space="preserve"> 15 вопросов с выбором ответа по темам должности (число настраивается).</w:t>
      </w:r>
    </w:p>
    <w:p>
      <w:pPr>
        <w:pStyle w:val="ListParagraph"/>
        <w:numPr>
          <w:ilvl w:val="0"/>
          <w:numId w:val="3"/>
        </w:numPr>
        <w:spacing w:after="40" w:line="276"/>
        <w:jc w:val="both"/>
      </w:pPr>
      <w:r>
        <w:rPr>
          <w:b/>
          <w:bCs/>
        </w:rPr>
        <w:t xml:space="preserve">Ситуационные задачи.</w:t>
      </w:r>
      <w:r>
        <w:t xml:space="preserve"> Подбор M задач (по умолчанию 3–4) по ТФ должности и уровню; каждая задача — сценарий, материалы и 3–6 шагов.</w:t>
      </w:r>
    </w:p>
    <w:p>
      <w:pPr>
        <w:pStyle w:val="ListParagraph"/>
        <w:numPr>
          <w:ilvl w:val="0"/>
          <w:numId w:val="3"/>
        </w:numPr>
        <w:spacing w:after="40" w:line="276"/>
        <w:jc w:val="both"/>
      </w:pPr>
      <w:r>
        <w:rPr>
          <w:b/>
          <w:bCs/>
        </w:rPr>
        <w:t xml:space="preserve">Развёрнутый ответ (кейс).</w:t>
      </w:r>
      <w:r>
        <w:t xml:space="preserve"> Последний шаг одной из задач — текст (например, отчёт об инциденте), который оценивает ревьюер по рубрике.</w:t>
      </w:r>
    </w:p>
    <w:p>
      <w:pPr>
        <w:pStyle w:val="ListParagraph"/>
        <w:numPr>
          <w:ilvl w:val="0"/>
          <w:numId w:val="3"/>
        </w:numPr>
        <w:spacing w:after="40" w:line="276"/>
        <w:jc w:val="both"/>
      </w:pPr>
      <w:r>
        <w:rPr>
          <w:b/>
          <w:bCs/>
        </w:rPr>
        <w:t xml:space="preserve">Предварительная оценка.</w:t>
      </w:r>
      <w:r>
        <w:t xml:space="preserve"> Сразу после отправки рассчитывается итоговая оценка с признаком «предварительно» до оценки ревьюером.</w:t>
      </w:r>
    </w:p>
    <w:p>
      <w:pPr>
        <w:keepNext/>
        <w:spacing w:after="60" w:before="160"/>
      </w:pPr>
      <w:r>
        <w:rPr>
          <w:sz w:val="22"/>
          <w:szCs w:val="22"/>
        </w:rPr>
        <w:t xml:space="preserve">Таблица 9 — Типы шагов ситуационной задачи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3"/>
        <w:gridCol w:w="3860"/>
        <w:gridCol w:w="3862"/>
      </w:tblGrid>
      <w:tr>
        <w:trPr>
          <w:tblHeader/>
        </w:trPr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Тип шага</w:t>
            </w:r>
          </w:p>
        </w:tc>
        <w:tc>
          <w:tcPr>
            <w:tcW w:type="dxa" w:w="3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Что делает кандидат</w:t>
            </w:r>
          </w:p>
        </w:tc>
        <w:tc>
          <w:tcPr>
            <w:tcW w:type="dxa" w:w="38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Проверка</w:t>
            </w:r>
          </w:p>
        </w:tc>
      </w:tr>
      <w:tr>
        <w:trPr>
          <w:cantSplit/>
        </w:trPr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Выбор</w:t>
            </w:r>
          </w:p>
        </w:tc>
        <w:tc>
          <w:tcPr>
            <w:tcW w:type="dxa" w:w="3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Выбирает один или несколько вариантов (например, значимые признаки атаки)</w:t>
            </w:r>
          </w:p>
        </w:tc>
        <w:tc>
          <w:tcPr>
            <w:tcW w:type="dxa" w:w="38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Автоматически; частичный балл за частично верный набор</w:t>
            </w:r>
          </w:p>
        </w:tc>
      </w:tr>
      <w:tr>
        <w:trPr>
          <w:cantSplit/>
        </w:trPr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Порядок</w:t>
            </w:r>
          </w:p>
        </w:tc>
        <w:tc>
          <w:tcPr>
            <w:tcW w:type="dxa" w:w="3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Расставляет действия в порядке выполнения</w:t>
            </w:r>
          </w:p>
        </w:tc>
        <w:tc>
          <w:tcPr>
            <w:tcW w:type="dxa" w:w="38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Автоматически; балл по числу верных пар (тау Кендалла)</w:t>
            </w:r>
          </w:p>
        </w:tc>
      </w:tr>
      <w:tr>
        <w:trPr>
          <w:cantSplit/>
        </w:trPr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Поиск ошибки</w:t>
            </w:r>
          </w:p>
        </w:tc>
        <w:tc>
          <w:tcPr>
            <w:tcW w:type="dxa" w:w="3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Указывает строку журнала или правила конфигурации с ошибкой</w:t>
            </w:r>
          </w:p>
        </w:tc>
        <w:tc>
          <w:tcPr>
            <w:tcW w:type="dxa" w:w="38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Автоматически, по номеру строки</w:t>
            </w:r>
          </w:p>
        </w:tc>
      </w:tr>
      <w:tr>
        <w:trPr>
          <w:cantSplit/>
        </w:trPr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3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Вводит короткое значение: IP-адрес, порт, имя учётной записи</w:t>
            </w:r>
          </w:p>
        </w:tc>
        <w:tc>
          <w:tcPr>
            <w:tcW w:type="dxa" w:w="38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Автоматически, по шаблону</w:t>
            </w:r>
          </w:p>
        </w:tc>
      </w:tr>
      <w:tr>
        <w:trPr>
          <w:cantSplit/>
        </w:trPr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Текст</w:t>
            </w:r>
          </w:p>
        </w:tc>
        <w:tc>
          <w:tcPr>
            <w:tcW w:type="dxa" w:w="3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Пишет развёрнутый ответ</w:t>
            </w:r>
          </w:p>
        </w:tc>
        <w:tc>
          <w:tcPr>
            <w:tcW w:type="dxa" w:w="38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Ревьюер по рубрике; до его оценки — AI-оценка полноты с пометкой «предварительно»</w:t>
            </w:r>
          </w:p>
        </w:tc>
      </w:tr>
      <w:tr>
        <w:trPr>
          <w:cantSplit/>
        </w:trPr>
        <w:tc>
          <w:tcPr>
            <w:tcW w:type="dxa" w:w="16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Последствие</w:t>
            </w:r>
          </w:p>
        </w:tc>
        <w:tc>
          <w:tcPr>
            <w:tcW w:type="dxa" w:w="38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Получает изменившуюся ситуацию после ошибки на критическом шаге и действует в ней</w:t>
            </w:r>
          </w:p>
        </w:tc>
        <w:tc>
          <w:tcPr>
            <w:tcW w:type="dxa" w:w="38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Как у шага выбранного типа; показывает, умеет ли кандидат исправлять ошибки</w:t>
            </w:r>
          </w:p>
        </w:tc>
      </w:tr>
    </w:tbl>
    <w:p>
      <w:pPr>
        <w:spacing w:after="120"/>
      </w:pPr>
    </w:p>
    <w:p>
      <w:pPr>
        <w:spacing w:after="80" w:line="288"/>
        <w:ind w:firstLine="709"/>
        <w:jc w:val="both"/>
      </w:pPr>
      <w:r>
        <w:rPr>
          <w:b/>
          <w:bCs/>
        </w:rPr>
        <w:t xml:space="preserve">Критический шаг и последствие.</w:t>
      </w:r>
      <w:r>
        <w:t xml:space="preserve"> Методист может пометить шаг как критический. Если кандидат ошибся на нём, перед следующим шагом вставляется шаг-последствие: например, вместо изоляции АРМ кандидат выбрал «понаблюдать», и в следующем журнале видно, что атака распространилась на соседний сегмент. Так проверяется не только знание правильного ответа, но и способность исправлять ситуацию.</w:t>
      </w:r>
    </w:p>
    <w:p>
      <w:pPr>
        <w:pStyle w:val="Heading2"/>
      </w:pPr>
      <w:r>
        <w:t xml:space="preserve">2.4 Модель итоговой оценки</w:t>
      </w:r>
    </w:p>
    <w:p>
      <w:pPr>
        <w:spacing w:after="80" w:line="288"/>
        <w:ind w:firstLine="709"/>
        <w:jc w:val="both"/>
      </w:pPr>
      <w:r>
        <w:t xml:space="preserve">Итоговая оценка — одно число от 0 до 100 с разложением на компоненты. Шкала 0–100 выбрана сознательно: проверка не различает людей точнее нескольких баллов из ста, более мелкая шкала изображала бы несуществующую точность. Формула детерминирована; AI влияет на оценку только временно, пока ревьюер не оценил развёрнутый ответ.</w:t>
      </w:r>
    </w:p>
    <w:p>
      <w:pPr>
        <w:keepNext/>
        <w:spacing w:after="60" w:before="160"/>
      </w:pPr>
      <w:r>
        <w:rPr>
          <w:sz w:val="22"/>
          <w:szCs w:val="22"/>
        </w:rPr>
        <w:t xml:space="preserve">Таблица 10 — Компоненты итоговой оценки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5"/>
        <w:gridCol w:w="1100"/>
        <w:gridCol w:w="6880"/>
      </w:tblGrid>
      <w:tr>
        <w:trPr>
          <w:tblHeader/>
        </w:trPr>
        <w:tc>
          <w:tcPr>
            <w:tcW w:type="dxa" w:w="13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Максимум</w:t>
            </w:r>
          </w:p>
        </w:tc>
        <w:tc>
          <w:tcPr>
            <w:tcW w:type="dxa" w:w="6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Расчёт</w:t>
            </w:r>
          </w:p>
        </w:tc>
      </w:tr>
      <w:tr>
        <w:trPr>
          <w:cantSplit/>
        </w:trPr>
        <w:tc>
          <w:tcPr>
            <w:tcW w:type="dxa" w:w="13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Знания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45</w:t>
            </w:r>
          </w:p>
        </w:tc>
        <w:tc>
          <w:tcPr>
            <w:tcW w:type="dxa" w:w="6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Доля верных ответов разминки и автопроверяемых шагов с весом 1 + d, где d ∈ [0; 1] — сложность. Априорно d задаётся уровнем ТФ (5 → 0, 8 → 1) и по мере накопления ответов смешивается с наблюдаемой долей ошибок (байесовское сглаживание, сила априорной оценки — 20 ответов)</w:t>
            </w:r>
          </w:p>
        </w:tc>
      </w:tr>
      <w:tr>
        <w:trPr>
          <w:cantSplit/>
        </w:trPr>
        <w:tc>
          <w:tcPr>
            <w:tcW w:type="dxa" w:w="13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Темп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6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5 · (1 − доля ответов быстрее 3 секунд). Штрафует угадывание, а не медленную работу</w:t>
            </w:r>
          </w:p>
        </w:tc>
      </w:tr>
      <w:tr>
        <w:trPr>
          <w:cantSplit/>
        </w:trPr>
        <w:tc>
          <w:tcPr>
            <w:tcW w:type="dxa" w:w="13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Практика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35</w:t>
            </w:r>
          </w:p>
        </w:tc>
        <w:tc>
          <w:tcPr>
            <w:tcW w:type="dxa" w:w="6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35 · средняя оценка развёрнутых ответов по рубрикам / 100. До оценки ревьюера — AI-оценка полноты с признаком «предварительно»</w:t>
            </w:r>
          </w:p>
        </w:tc>
      </w:tr>
      <w:tr>
        <w:trPr>
          <w:cantSplit/>
        </w:trPr>
        <w:tc>
          <w:tcPr>
            <w:tcW w:type="dxa" w:w="137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Сертификаты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68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min(15; Σ баллы уровня · (0,25 + 0,75 · релевантность)). Баллы уровня: entry 3, associate 5, professional 8, expert 12; релевантность — доля тем сертификата, нужных должности. Учитываются только подтверждённые сертификаты</w:t>
            </w:r>
          </w:p>
        </w:tc>
      </w:tr>
    </w:tbl>
    <w:p>
      <w:pPr>
        <w:spacing w:after="120"/>
      </w:pPr>
    </w:p>
    <w:p>
      <w:pPr>
        <w:spacing w:after="80" w:line="288"/>
        <w:ind w:firstLine="709"/>
        <w:jc w:val="both"/>
      </w:pPr>
      <w:r>
        <w:t xml:space="preserve">Если компонент недоступен (нет замеров времени, нет ни оценки ревьюера, ни AI-оценки), он исключается, а итог нормируется на сумму максимумов оставшихся компонентов. Шкала уровней: 80 и выше — «Эксперт», 65–79 — «Сильный специалист», 50–64 — «Уверенный базовый уровень», 35–49 — «Начальный уровень», ниже 35 — «Недостаточно для должности». Алгоритм приведён на рисунке 8.</w:t>
      </w:r>
    </w:p>
    <w:p>
      <w:pPr>
        <w:sectPr>
          <w:footerReference w:type="default" r:id="rId9"/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3 ФУНКЦИОНАЛЬНАЯ МОДЕЛЬ</w:t>
      </w:r>
    </w:p>
    <w:p>
      <w:pPr>
        <w:pStyle w:val="Heading2"/>
      </w:pPr>
      <w:r>
        <w:t xml:space="preserve">3.1 Функциональная модель IDEF0</w:t>
      </w:r>
    </w:p>
    <w:p>
      <w:pPr>
        <w:spacing w:after="80" w:line="288"/>
        <w:ind w:firstLine="709"/>
        <w:jc w:val="both"/>
      </w:pPr>
      <w:r>
        <w:t xml:space="preserve">Контекстная диаграмма A-0 показывает систему как один функциональный блок «Проводить оценку и развитие компетенций специалистов ИБ». Входы — данные кандидатов и сотрудников, ответы, сведения о сертификатах; управление — профессиональные стандарты, Положение об ОЦК, законодательство о ПДн, рубрики и методики; выходы — итоговая оценка и отчёт, решение по кандидату, рекомендации по обучению, обезличенная аналитика для ОЦК; механизмы — платформа, ревьюеры и методисты, внешние сервисы проверки сертификатов, языковая модель.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8801100" cy="4895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0110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  <w:szCs w:val="22"/>
        </w:rPr>
        <w:t xml:space="preserve">Рисунок 1 — Контекстная диаграмма IDEF0 (A-0)</w:t>
      </w:r>
    </w:p>
    <w:p>
      <w:pPr>
        <w:spacing w:after="80" w:line="288"/>
        <w:ind w:firstLine="709"/>
        <w:jc w:val="both"/>
      </w:pPr>
      <w:r>
        <w:t xml:space="preserve">Декомпозиция A0 выделяет шесть функций: A1 — вести требования и банк задач; A2 — зарегистрировать участника и проверить сертификаты; A3 — провести проверку; A4 — оценить результаты; A5 — сформировать рекомендации и обучение; A6 — сформировать отраслевую аналитику. Обратная связь A6 → A1 показывает, что выявленные дефициты становятся основанием для новых задач и тем Академии.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7067550" cy="4895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755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  <w:szCs w:val="22"/>
        </w:rPr>
        <w:t xml:space="preserve">Рисунок 2 — Диаграмма декомпозиции IDEF0 (A0)</w:t>
      </w:r>
    </w:p>
    <w:p>
      <w:pPr>
        <w:pStyle w:val="Heading2"/>
      </w:pPr>
      <w:r>
        <w:t xml:space="preserve">3.2 Диаграммы потоков данных</w:t>
      </w:r>
    </w:p>
    <w:p>
      <w:pPr>
        <w:spacing w:after="80" w:line="288"/>
        <w:ind w:firstLine="709"/>
        <w:jc w:val="both"/>
      </w:pPr>
      <w:r>
        <w:t xml:space="preserve">Контекстная DFD фиксирует внешние сущности и границу системы. Диаграмма первого уровня раскрывает пять процессов и четыре хранилища: D1 — требования и задачи, D2 — люди и сертификаты, D3 — проверки и ответы, D4 — оценки и резюме. В аналитику (процесс 5) поступают только агрегаты из D4, а не записи о людях: это и есть граница между контуром компании и контуром ОЦК.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477000" cy="3409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  <w:szCs w:val="22"/>
        </w:rPr>
        <w:t xml:space="preserve">Рисунок 3 — Контекстная диаграмма потоков данных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990975" cy="4895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  <w:szCs w:val="22"/>
        </w:rPr>
        <w:t xml:space="preserve">Рисунок 4 — Диаграмма потоков данных первого уровня</w:t>
      </w:r>
    </w:p>
    <w:p>
      <w:pPr>
        <w:pStyle w:val="Heading2"/>
      </w:pPr>
      <w:r>
        <w:t xml:space="preserve">3.3 Варианты использования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91225" cy="4895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  <w:szCs w:val="22"/>
        </w:rPr>
        <w:t xml:space="preserve">Рисунок 5 — Диаграмма вариантов использования (UML)</w:t>
      </w:r>
    </w:p>
    <w:p>
      <w:pPr>
        <w:keepNext/>
        <w:spacing w:after="60" w:before="160"/>
      </w:pPr>
      <w:r>
        <w:rPr>
          <w:sz w:val="22"/>
          <w:szCs w:val="22"/>
        </w:rPr>
        <w:t xml:space="preserve">Таблица 11 — Основные варианты использования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7"/>
        <w:gridCol w:w="4735"/>
        <w:gridCol w:w="2914"/>
        <w:gridCol w:w="5464"/>
      </w:tblGrid>
      <w:tr>
        <w:trPr>
          <w:tblHeader/>
        </w:trPr>
        <w:tc>
          <w:tcPr>
            <w:tcW w:type="dxa" w:w="14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Код</w:t>
            </w:r>
          </w:p>
        </w:tc>
        <w:tc>
          <w:tcPr>
            <w:tcW w:type="dxa" w:w="47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Вариант использования</w:t>
            </w:r>
          </w:p>
        </w:tc>
        <w:tc>
          <w:tcPr>
            <w:tcW w:type="dxa" w:w="29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Актор</w:t>
            </w:r>
          </w:p>
        </w:tc>
        <w:tc>
          <w:tcPr>
            <w:tcW w:type="dxa" w:w="54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UC-01</w:t>
            </w:r>
          </w:p>
        </w:tc>
        <w:tc>
          <w:tcPr>
            <w:tcW w:type="dxa" w:w="47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Зарегистрироваться и войти</w:t>
            </w:r>
          </w:p>
        </w:tc>
        <w:tc>
          <w:tcPr>
            <w:tcW w:type="dxa" w:w="29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Кандидат, сотрудник</w:t>
            </w:r>
          </w:p>
        </w:tc>
        <w:tc>
          <w:tcPr>
            <w:tcW w:type="dxa" w:w="54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Учётная запись; выбор роли при нескольких ролях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UC-02</w:t>
            </w:r>
          </w:p>
        </w:tc>
        <w:tc>
          <w:tcPr>
            <w:tcW w:type="dxa" w:w="47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Изучать темы в Академии</w:t>
            </w:r>
          </w:p>
        </w:tc>
        <w:tc>
          <w:tcPr>
            <w:tcW w:type="dxa" w:w="29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Все</w:t>
            </w:r>
          </w:p>
        </w:tc>
        <w:tc>
          <w:tcPr>
            <w:tcW w:type="dxa" w:w="54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Прогресс по темам и задачам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UC-03</w:t>
            </w:r>
          </w:p>
        </w:tc>
        <w:tc>
          <w:tcPr>
            <w:tcW w:type="dxa" w:w="47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Пройти проверку (разминка + задачи)</w:t>
            </w:r>
          </w:p>
        </w:tc>
        <w:tc>
          <w:tcPr>
            <w:tcW w:type="dxa" w:w="29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Кандидат, сотрудник</w:t>
            </w:r>
          </w:p>
        </w:tc>
        <w:tc>
          <w:tcPr>
            <w:tcW w:type="dxa" w:w="54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Отправленная проверка, предварительная оценка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UC-04</w:t>
            </w:r>
          </w:p>
        </w:tc>
        <w:tc>
          <w:tcPr>
            <w:tcW w:type="dxa" w:w="47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Решить ситуационную задачу</w:t>
            </w:r>
          </w:p>
        </w:tc>
        <w:tc>
          <w:tcPr>
            <w:tcW w:type="dxa" w:w="29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Кандидат, сотрудник</w:t>
            </w:r>
          </w:p>
        </w:tc>
        <w:tc>
          <w:tcPr>
            <w:tcW w:type="dxa" w:w="54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Ответы по шагам; при ошибке на критическом шаге — шаг-последствие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UC-05</w:t>
            </w:r>
          </w:p>
        </w:tc>
        <w:tc>
          <w:tcPr>
            <w:tcW w:type="dxa" w:w="47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Проверить сертификаты (OSINT) «extend» UC-01</w:t>
            </w:r>
          </w:p>
        </w:tc>
        <w:tc>
          <w:tcPr>
            <w:tcW w:type="dxa" w:w="29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Система</w:t>
            </w:r>
          </w:p>
        </w:tc>
        <w:tc>
          <w:tcPr>
            <w:tcW w:type="dxa" w:w="54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Найденные профили и бейджи на подтверждение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UC-06</w:t>
            </w:r>
          </w:p>
        </w:tc>
        <w:tc>
          <w:tcPr>
            <w:tcW w:type="dxa" w:w="47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Оценить развёрнутый ответ по рубрике</w:t>
            </w:r>
          </w:p>
        </w:tc>
        <w:tc>
          <w:tcPr>
            <w:tcW w:type="dxa" w:w="29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Ревьюер</w:t>
            </w:r>
          </w:p>
        </w:tc>
        <w:tc>
          <w:tcPr>
            <w:tcW w:type="dxa" w:w="54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Балл и комментарий; пересчёт итоговой оценки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UC-07</w:t>
            </w:r>
          </w:p>
        </w:tc>
        <w:tc>
          <w:tcPr>
            <w:tcW w:type="dxa" w:w="47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Получить AI-резюме</w:t>
            </w:r>
          </w:p>
        </w:tc>
        <w:tc>
          <w:tcPr>
            <w:tcW w:type="dxa" w:w="29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Ревьюер, AI-ассистент</w:t>
            </w:r>
          </w:p>
        </w:tc>
        <w:tc>
          <w:tcPr>
            <w:tcW w:type="dxa" w:w="54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Сильные и слабые стороны, рекомендации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UC-08</w:t>
            </w:r>
          </w:p>
        </w:tc>
        <w:tc>
          <w:tcPr>
            <w:tcW w:type="dxa" w:w="47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Принять решение по кандидату</w:t>
            </w:r>
          </w:p>
        </w:tc>
        <w:tc>
          <w:tcPr>
            <w:tcW w:type="dxa" w:w="29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Ревьюер</w:t>
            </w:r>
          </w:p>
        </w:tc>
        <w:tc>
          <w:tcPr>
            <w:tcW w:type="dxa" w:w="54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Решение и PDF-отчёт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UC-09</w:t>
            </w:r>
          </w:p>
        </w:tc>
        <w:tc>
          <w:tcPr>
            <w:tcW w:type="dxa" w:w="47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Создать или изменить задачу и рубрику</w:t>
            </w:r>
          </w:p>
        </w:tc>
        <w:tc>
          <w:tcPr>
            <w:tcW w:type="dxa" w:w="29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Методист</w:t>
            </w:r>
          </w:p>
        </w:tc>
        <w:tc>
          <w:tcPr>
            <w:tcW w:type="dxa" w:w="54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Опубликованная задача, привязанная к ТФ и темам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UC-10</w:t>
            </w:r>
          </w:p>
        </w:tc>
        <w:tc>
          <w:tcPr>
            <w:tcW w:type="dxa" w:w="47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Смотреть тепловую карту дефицита</w:t>
            </w:r>
          </w:p>
        </w:tc>
        <w:tc>
          <w:tcPr>
            <w:tcW w:type="dxa" w:w="29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Аналитик ОЦК</w:t>
            </w:r>
          </w:p>
        </w:tc>
        <w:tc>
          <w:tcPr>
            <w:tcW w:type="dxa" w:w="54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Срез по организациям и направлениям ОЦК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UC-11</w:t>
            </w:r>
          </w:p>
        </w:tc>
        <w:tc>
          <w:tcPr>
            <w:tcW w:type="dxa" w:w="47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Сформировать план подготовки кадров</w:t>
            </w:r>
          </w:p>
        </w:tc>
        <w:tc>
          <w:tcPr>
            <w:tcW w:type="dxa" w:w="29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Аналитик ОЦК</w:t>
            </w:r>
          </w:p>
        </w:tc>
        <w:tc>
          <w:tcPr>
            <w:tcW w:type="dxa" w:w="54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Выгрузка «направление — количество — срок»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UC-12</w:t>
            </w:r>
          </w:p>
        </w:tc>
        <w:tc>
          <w:tcPr>
            <w:tcW w:type="dxa" w:w="473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Управлять пользователями и ролями</w:t>
            </w:r>
          </w:p>
        </w:tc>
        <w:tc>
          <w:tcPr>
            <w:tcW w:type="dxa" w:w="29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Администратор</w:t>
            </w:r>
          </w:p>
        </w:tc>
        <w:tc>
          <w:tcPr>
            <w:tcW w:type="dxa" w:w="54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Назначенные роли, журнал доступа</w:t>
            </w:r>
          </w:p>
        </w:tc>
      </w:tr>
    </w:tbl>
    <w:p>
      <w:pPr>
        <w:spacing w:after="120"/>
      </w:pPr>
    </w:p>
    <w:p>
      <w:pPr>
        <w:sectPr>
          <w:footerReference w:type="default" r:id="rId10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pageBreakBefore/>
      </w:pPr>
      <w:r>
        <w:t xml:space="preserve">4 СХЕМЫ АЛГОРИТМОВ (ГОСТ 19.701-90)</w:t>
      </w:r>
    </w:p>
    <w:p>
      <w:pPr>
        <w:spacing w:after="80" w:line="288"/>
        <w:ind w:firstLine="709"/>
        <w:jc w:val="both"/>
      </w:pPr>
      <w:r>
        <w:t xml:space="preserve">Схемы выполнены по ГОСТ 19.701-90 «Схемы алгоритмов, программ, данных и систем». Направление потока — сверху вниз; стрелки ставятся только там, где поток отклоняется от основного направления или возвращается назад (циклы).</w:t>
      </w:r>
    </w:p>
    <w:p>
      <w:pPr>
        <w:keepNext/>
        <w:spacing w:after="60" w:before="160"/>
      </w:pPr>
      <w:r>
        <w:rPr>
          <w:sz w:val="22"/>
          <w:szCs w:val="22"/>
        </w:rPr>
        <w:t xml:space="preserve">Таблица 12 — Использованные символы ГОСТ 19.701-90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1"/>
        <w:gridCol w:w="6804"/>
      </w:tblGrid>
      <w:tr>
        <w:trPr>
          <w:tblHeader/>
        </w:trPr>
        <w:tc>
          <w:tcPr>
            <w:tcW w:type="dxa" w:w="25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Символ</w:t>
            </w:r>
          </w:p>
        </w:tc>
        <w:tc>
          <w:tcPr>
            <w:tcW w:type="dxa" w:w="68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Назначение в схемах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Терминатор</w:t>
            </w:r>
          </w:p>
        </w:tc>
        <w:tc>
          <w:tcPr>
            <w:tcW w:type="dxa" w:w="68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Начало и конец алгоритма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Процесс</w:t>
            </w:r>
          </w:p>
        </w:tc>
        <w:tc>
          <w:tcPr>
            <w:tcW w:type="dxa" w:w="68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Действие системы или пользователя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Решение</w:t>
            </w:r>
          </w:p>
        </w:tc>
        <w:tc>
          <w:tcPr>
            <w:tcW w:type="dxa" w:w="68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Ветвление по условию (выходы «да» / «нет»)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Данные</w:t>
            </w:r>
          </w:p>
        </w:tc>
        <w:tc>
          <w:tcPr>
            <w:tcW w:type="dxa" w:w="68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Ввод или вывод данных без уточнения носителя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Предопределённый процесс</w:t>
            </w:r>
          </w:p>
        </w:tc>
        <w:tc>
          <w:tcPr>
            <w:tcW w:type="dxa" w:w="68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Вызов алгоритма, описанного на отдельном рисунке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Документ</w:t>
            </w:r>
          </w:p>
        </w:tc>
        <w:tc>
          <w:tcPr>
            <w:tcW w:type="dxa" w:w="68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Формируемый документ (отчёт, PDF)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Граница цикла</w:t>
            </w:r>
          </w:p>
        </w:tc>
        <w:tc>
          <w:tcPr>
            <w:tcW w:type="dxa" w:w="68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Начало и конец цикла (пара символов)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Ручной ввод</w:t>
            </w:r>
          </w:p>
        </w:tc>
        <w:tc>
          <w:tcPr>
            <w:tcW w:type="dxa" w:w="68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Ввод данных пользователем с клавиатуры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Запоминаемые данные</w:t>
            </w:r>
          </w:p>
        </w:tc>
        <w:tc>
          <w:tcPr>
            <w:tcW w:type="dxa" w:w="68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Хранение в базе данных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 Алгоритм прохождения проверки</w:t>
      </w:r>
    </w:p>
    <w:p>
      <w:pPr>
        <w:spacing w:after="80" w:line="288"/>
        <w:ind w:firstLine="709"/>
        <w:jc w:val="both"/>
      </w:pPr>
      <w:r>
        <w:t xml:space="preserve">Верхнеуровневый алгоритм (рис. 6) объединяет вход, проверку сертификатов, разминку, цикл по ситуационным задачам и формирование предварительной оценки. Прохождение можно прервать и продолжить: состояние сохраняется после каждого ответа.</w:t>
      </w:r>
    </w:p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70"/>
        <w:gridCol w:w="3385"/>
      </w:tblGrid>
      <w:tr>
        <w:trPr>
          <w:cantSplit/>
        </w:trPr>
        <w:tc>
          <w:tcPr>
            <w:tcW w:type="dxa" w:w="59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3038475" cy="79152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8475" cy="791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724025" cy="4953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495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80"/>
        <w:jc w:val="center"/>
      </w:pPr>
      <w:r>
        <w:rPr>
          <w:sz w:val="22"/>
          <w:szCs w:val="22"/>
        </w:rPr>
        <w:t xml:space="preserve">Рисунок 6 — Схема алгоритма прохождения проверки</w:t>
      </w:r>
    </w:p>
    <w:p>
      <w:pPr>
        <w:pStyle w:val="Heading2"/>
      </w:pPr>
      <w:r>
        <w:t xml:space="preserve">4.2 Алгоритм ситуационной задачи</w:t>
      </w:r>
    </w:p>
    <w:p>
      <w:pPr>
        <w:spacing w:after="80" w:line="288"/>
        <w:ind w:firstLine="709"/>
        <w:jc w:val="both"/>
      </w:pPr>
      <w:r>
        <w:t xml:space="preserve">Задача выполняется пошагово (рис. 7). После каждого ответа шаг проверяется автоматически или помечается для ревьюера. Ошибка на критическом шаге вставляет шаг-последствие. Ответы и время сохраняются сразу, поэтому сбой связи не приводит к потере работы.</w:t>
      </w:r>
    </w:p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27"/>
        <w:gridCol w:w="4228"/>
      </w:tblGrid>
      <w:tr>
        <w:trPr>
          <w:cantSplit/>
        </w:trPr>
        <w:tc>
          <w:tcPr>
            <w:tcW w:type="dxa" w:w="51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3133725" cy="6762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3725" cy="676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590800" cy="5534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0" cy="553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80"/>
        <w:jc w:val="center"/>
      </w:pPr>
      <w:r>
        <w:rPr>
          <w:sz w:val="22"/>
          <w:szCs w:val="22"/>
        </w:rPr>
        <w:t xml:space="preserve">Рисунок 7 — Схема алгоритма выполнения ситуационной задачи</w:t>
      </w:r>
    </w:p>
    <w:p>
      <w:pPr>
        <w:pStyle w:val="Heading2"/>
      </w:pPr>
      <w:r>
        <w:t xml:space="preserve">4.3 Алгоритм расчёта итоговой оценки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752850" cy="809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809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  <w:szCs w:val="22"/>
        </w:rPr>
        <w:t xml:space="preserve">Рисунок 8 — Схема алгоритма расчёта итоговой оценки</w:t>
      </w:r>
    </w:p>
    <w:p>
      <w:pPr>
        <w:pStyle w:val="Heading2"/>
      </w:pPr>
      <w:r>
        <w:t xml:space="preserve">4.4 Алгоритм проверки сертификатов по открытым источникам</w:t>
      </w:r>
    </w:p>
    <w:p>
      <w:pPr>
        <w:spacing w:after="80" w:line="288"/>
        <w:ind w:firstLine="709"/>
        <w:jc w:val="both"/>
      </w:pPr>
      <w:r>
        <w:t xml:space="preserve">Поиск выполняется по ФИО (с транслитерацией) и e-mail. Бейджи Credly, найденные по угаданному имени профиля, засчитываются только при совпадении хеша e-mail в утверждении Open Badges: это исключает ошибочное приписывание сертификатов однофамильцу. Все находки получают статус «на проверке» и становятся подтверждёнными только после решения ревьюера.</w:t>
      </w:r>
    </w:p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6"/>
        <w:gridCol w:w="4419"/>
      </w:tblGrid>
      <w:tr>
        <w:trPr>
          <w:cantSplit/>
        </w:trPr>
        <w:tc>
          <w:tcPr>
            <w:tcW w:type="dxa" w:w="4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3019425" cy="6991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25" cy="6991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705100" cy="39909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5100" cy="399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80"/>
        <w:jc w:val="center"/>
      </w:pPr>
      <w:r>
        <w:rPr>
          <w:sz w:val="22"/>
          <w:szCs w:val="22"/>
        </w:rPr>
        <w:t xml:space="preserve">Рисунок 9 — Схема алгоритма проверки сертификатов</w:t>
      </w:r>
    </w:p>
    <w:p>
      <w:pPr>
        <w:pStyle w:val="Heading2"/>
      </w:pPr>
      <w:r>
        <w:t xml:space="preserve">4.5 Алгоритм оценки ревьюером</w:t>
      </w:r>
    </w:p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160"/>
        <w:gridCol w:w="3195"/>
      </w:tblGrid>
      <w:tr>
        <w:trPr>
          <w:cantSplit/>
        </w:trPr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3771900" cy="7200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71900" cy="7200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952625" cy="5553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555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80"/>
        <w:jc w:val="center"/>
      </w:pPr>
      <w:r>
        <w:rPr>
          <w:sz w:val="22"/>
          <w:szCs w:val="22"/>
        </w:rPr>
        <w:t xml:space="preserve">Рисунок 10 — Схема алгоритма работы ревьюера</w:t>
      </w:r>
    </w:p>
    <w:p>
      <w:pPr>
        <w:pStyle w:val="Heading2"/>
      </w:pPr>
      <w:r>
        <w:t xml:space="preserve">4.6 Алгоритм входа и выбора роли</w:t>
      </w:r>
    </w:p>
    <w:p>
      <w:pPr>
        <w:spacing w:after="80" w:line="288"/>
        <w:ind w:firstLine="709"/>
        <w:jc w:val="both"/>
      </w:pPr>
      <w:r>
        <w:t xml:space="preserve">После проверки пароля определяется набор ролей пользователя. При одной роли открывается её стартовый раздел, при нескольких — экран выбора. Меню строится по выбранной роли, а бейдж роли выводится в шапке. После пяти неудачных попыток вход временно блокируется.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200525" cy="809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809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  <w:szCs w:val="22"/>
        </w:rPr>
        <w:t xml:space="preserve">Рисунок 11 — Схема алгоритма входа и выбора роли</w:t>
      </w:r>
    </w:p>
    <w:p>
      <w:pPr>
        <w:sectPr>
          <w:footerReference w:type="default" r:id="rId11"/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5 ПОВЕДЕНЧЕСКИЕ МОДЕЛИ (UML)</w:t>
      </w:r>
    </w:p>
    <w:p>
      <w:pPr>
        <w:pStyle w:val="Heading2"/>
      </w:pPr>
      <w:r>
        <w:t xml:space="preserve">5.1 Диаграммы последовательности</w:t>
      </w:r>
    </w:p>
    <w:p>
      <w:pPr>
        <w:spacing w:after="80" w:line="288"/>
        <w:ind w:firstLine="709"/>
        <w:jc w:val="both"/>
      </w:pPr>
      <w:r>
        <w:t xml:space="preserve">Регистрация (рис. 12): персональные данные шифруются до записи в БД, поиск сертификатов запускается асинхронно и не задерживает пользователя.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934200" cy="4895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  <w:szCs w:val="22"/>
        </w:rPr>
        <w:t xml:space="preserve">Рисунок 12 — Последовательность: регистрация и проверка сертификатов</w:t>
      </w:r>
    </w:p>
    <w:p>
      <w:pPr>
        <w:spacing w:after="80" w:line="288"/>
        <w:ind w:firstLine="709"/>
        <w:jc w:val="both"/>
      </w:pPr>
      <w:r>
        <w:t xml:space="preserve">Шаг ситуационной задачи (рис. 13): клиент запрашивает текущий шаг, сервер выдаёт его без правильного ответа; проверка выполняется на сервере, а при ошибке на критическом шаге сервер возвращает шаг-последствие.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6153150" cy="4895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  <w:szCs w:val="22"/>
        </w:rPr>
        <w:t xml:space="preserve">Рисунок 13 — Последовательность: выполнение шага ситуационной задачи</w:t>
      </w:r>
    </w:p>
    <w:p>
      <w:pPr>
        <w:spacing w:after="80" w:line="288"/>
        <w:ind w:firstLine="709"/>
        <w:jc w:val="both"/>
      </w:pPr>
      <w:r>
        <w:t xml:space="preserve">AI-резюме в ручном режиме (рис. 14): платформа формирует запрос без ФИО и контактов, ревьюер вставляет его во внешний чат-ассистент и возвращает ответ; ответ проверяется по схеме и сохраняется только при успешной проверке.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562600" cy="4895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  <w:szCs w:val="22"/>
        </w:rPr>
        <w:t xml:space="preserve">Рисунок 14 — Последовательность: AI-резюме в ручном режиме</w:t>
      </w:r>
    </w:p>
    <w:p>
      <w:pPr>
        <w:pStyle w:val="Heading2"/>
      </w:pPr>
      <w:r>
        <w:t xml:space="preserve">5.2 Диаграммы состояний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590925" cy="558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  <w:szCs w:val="22"/>
        </w:rPr>
        <w:t xml:space="preserve">Рисунок 15 — Состояния проверки</w:t>
      </w:r>
    </w:p>
    <w:p>
      <w:pPr>
        <w:spacing w:after="80" w:line="288"/>
        <w:ind w:firstLine="709"/>
        <w:jc w:val="both"/>
      </w:pPr>
      <w:r>
        <w:t xml:space="preserve">Проверка проходит состояния: создана → самооценка/разминка → задачи → кейс → отправлена → на оценке → оценена → решение принято. Из состояний прохождения возможен переход «прервана», из которого проверку можно продолжить.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8924925" cy="4895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24925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  <w:szCs w:val="22"/>
        </w:rPr>
        <w:t xml:space="preserve">Рисунок 16 — Состояния сертификата</w:t>
      </w:r>
    </w:p>
    <w:p>
      <w:pPr>
        <w:spacing w:after="80" w:line="288"/>
        <w:ind w:firstLine="709"/>
        <w:jc w:val="both"/>
      </w:pPr>
      <w:r>
        <w:t xml:space="preserve">Сертификат, найденный автоматически или добавленный кандидатом, находится в состоянии «на проверке» до решения ревьюера. В итоговую оценку входят только подтверждённые сертификаты; у сертификатов с ограниченным сроком действия предусмотрено состояние «истёк».</w:t>
      </w:r>
    </w:p>
    <w:p>
      <w:pPr>
        <w:sectPr>
          <w:footerReference w:type="default" r:id="rId12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pageBreakBefore/>
      </w:pPr>
      <w:r>
        <w:t xml:space="preserve">6 МОДЕЛЬ ДАННЫХ</w:t>
      </w:r>
    </w:p>
    <w:p>
      <w:pPr>
        <w:spacing w:after="80" w:line="288"/>
        <w:ind w:firstLine="709"/>
        <w:jc w:val="both"/>
      </w:pPr>
      <w:r>
        <w:t xml:space="preserve">Модель разделена на две части: методическое содержание (стандарты, темы, задачи, рубрики) и данные о людях и проверках. Диаграммы показывают сущности и связи, атрибуты приведены в словаре данных (таблицы 13 и 14). Поля, отмеченные знаком «(шифр.)», хранятся в зашифрованном виде (AES-256-GCM); для поиска по e-mail хранится его хеш.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62575" cy="4895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  <w:szCs w:val="22"/>
        </w:rPr>
        <w:t xml:space="preserve">Рисунок 17 — ER-диаграмма: методическое содержание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90678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8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  <w:szCs w:val="22"/>
        </w:rPr>
        <w:t xml:space="preserve">Рисунок 18 — ER-диаграмма: люди, проверки и оценки</w:t>
      </w:r>
    </w:p>
    <w:p>
      <w:pPr>
        <w:keepNext/>
        <w:spacing w:after="60" w:before="160"/>
      </w:pPr>
      <w:r>
        <w:rPr>
          <w:sz w:val="22"/>
          <w:szCs w:val="22"/>
        </w:rPr>
        <w:t xml:space="preserve">Таблица 13 — Словарь данных: методическое содержание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0"/>
        <w:gridCol w:w="6244"/>
        <w:gridCol w:w="4996"/>
      </w:tblGrid>
      <w:tr>
        <w:trPr>
          <w:tblHeader/>
        </w:trPr>
        <w:tc>
          <w:tcPr>
            <w:tcW w:type="dxa" w:w="33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Сущность</w:t>
            </w:r>
          </w:p>
        </w:tc>
        <w:tc>
          <w:tcPr>
            <w:tcW w:type="dxa" w:w="62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Ключевые атрибуты</w:t>
            </w:r>
          </w:p>
        </w:tc>
        <w:tc>
          <w:tcPr>
            <w:tcW w:type="dxa" w:w="49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33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STANDARD</w:t>
            </w:r>
          </w:p>
        </w:tc>
        <w:tc>
          <w:tcPr>
            <w:tcW w:type="dxa" w:w="62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code, title, order_ref</w:t>
            </w:r>
          </w:p>
        </w:tc>
        <w:tc>
          <w:tcPr>
            <w:tcW w:type="dxa" w:w="49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Профессиональный стандарт</w:t>
            </w:r>
          </w:p>
        </w:tc>
      </w:tr>
      <w:tr>
        <w:trPr>
          <w:cantSplit/>
        </w:trPr>
        <w:tc>
          <w:tcPr>
            <w:tcW w:type="dxa" w:w="33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GENERALIZED_FUNCTION</w:t>
            </w:r>
          </w:p>
        </w:tc>
        <w:tc>
          <w:tcPr>
            <w:tcW w:type="dxa" w:w="62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code, title, level</w:t>
            </w:r>
          </w:p>
        </w:tc>
        <w:tc>
          <w:tcPr>
            <w:tcW w:type="dxa" w:w="49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Обобщённая трудовая функция</w:t>
            </w:r>
          </w:p>
        </w:tc>
      </w:tr>
      <w:tr>
        <w:trPr>
          <w:cantSplit/>
        </w:trPr>
        <w:tc>
          <w:tcPr>
            <w:tcW w:type="dxa" w:w="33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LABOR_FUNCTION</w:t>
            </w:r>
          </w:p>
        </w:tc>
        <w:tc>
          <w:tcPr>
            <w:tcW w:type="dxa" w:w="62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code, title, level</w:t>
            </w:r>
          </w:p>
        </w:tc>
        <w:tc>
          <w:tcPr>
            <w:tcW w:type="dxa" w:w="49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Трудовая функция (например, A/01.5)</w:t>
            </w:r>
          </w:p>
        </w:tc>
      </w:tr>
      <w:tr>
        <w:trPr>
          <w:cantSplit/>
        </w:trPr>
        <w:tc>
          <w:tcPr>
            <w:tcW w:type="dxa" w:w="33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COMPETENCY_ITEM</w:t>
            </w:r>
          </w:p>
        </w:tc>
        <w:tc>
          <w:tcPr>
            <w:tcW w:type="dxa" w:w="62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kind (знание / умение / действие), text</w:t>
            </w:r>
          </w:p>
        </w:tc>
        <w:tc>
          <w:tcPr>
            <w:tcW w:type="dxa" w:w="49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Элемент ТФ</w:t>
            </w:r>
          </w:p>
        </w:tc>
      </w:tr>
      <w:tr>
        <w:trPr>
          <w:cantSplit/>
        </w:trPr>
        <w:tc>
          <w:tcPr>
            <w:tcW w:type="dxa" w:w="33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TOPIC</w:t>
            </w:r>
          </w:p>
        </w:tc>
        <w:tc>
          <w:tcPr>
            <w:tcW w:type="dxa" w:w="62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slug, title, category, rules (regex)</w:t>
            </w:r>
          </w:p>
        </w:tc>
        <w:tc>
          <w:tcPr>
            <w:tcW w:type="dxa" w:w="49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Тема Академии; правила сопоставления с элементами ТФ</w:t>
            </w:r>
          </w:p>
        </w:tc>
      </w:tr>
      <w:tr>
        <w:trPr>
          <w:cantSplit/>
        </w:trPr>
        <w:tc>
          <w:tcPr>
            <w:tcW w:type="dxa" w:w="33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OCK_DIRECTION</w:t>
            </w:r>
          </w:p>
        </w:tc>
        <w:tc>
          <w:tcPr>
            <w:tcW w:type="dxa" w:w="62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code (4.3.1.x), title</w:t>
            </w:r>
          </w:p>
        </w:tc>
        <w:tc>
          <w:tcPr>
            <w:tcW w:type="dxa" w:w="49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Направление деятельности ОЦК</w:t>
            </w:r>
          </w:p>
        </w:tc>
      </w:tr>
      <w:tr>
        <w:trPr>
          <w:cantSplit/>
        </w:trPr>
        <w:tc>
          <w:tcPr>
            <w:tcW w:type="dxa" w:w="33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SCENARIO_TASK</w:t>
            </w:r>
          </w:p>
        </w:tc>
        <w:tc>
          <w:tcPr>
            <w:tcW w:type="dxa" w:w="62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title, scenario, materials (jsonb), level, status, version</w:t>
            </w:r>
          </w:p>
        </w:tc>
        <w:tc>
          <w:tcPr>
            <w:tcW w:type="dxa" w:w="49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Ситуационная задача</w:t>
            </w:r>
          </w:p>
        </w:tc>
      </w:tr>
      <w:tr>
        <w:trPr>
          <w:cantSplit/>
        </w:trPr>
        <w:tc>
          <w:tcPr>
            <w:tcW w:type="dxa" w:w="33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TASK_STEP</w:t>
            </w:r>
          </w:p>
        </w:tc>
        <w:tc>
          <w:tcPr>
            <w:tcW w:type="dxa" w:w="62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order</w:t>
            </w:r>
            <w:r>
              <w:rPr>
                <w:i/>
                <w:iCs/>
                <w:sz w:val="20"/>
                <w:szCs w:val="20"/>
              </w:rPr>
              <w:t xml:space="preserve">no, step</w:t>
            </w:r>
            <w:r>
              <w:rPr>
                <w:sz w:val="20"/>
                <w:szCs w:val="20"/>
              </w:rPr>
              <w:t xml:space="preserve">type, payload (jsonb), critical, consequence</w:t>
            </w:r>
            <w:r>
              <w:rPr>
                <w:i/>
                <w:iCs/>
                <w:sz w:val="20"/>
                <w:szCs w:val="20"/>
              </w:rPr>
              <w:t xml:space="preserve">step</w:t>
            </w: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49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Шаг задачи; ссылка на шаг-последствие</w:t>
            </w:r>
          </w:p>
        </w:tc>
      </w:tr>
      <w:tr>
        <w:trPr>
          <w:cantSplit/>
        </w:trPr>
        <w:tc>
          <w:tcPr>
            <w:tcW w:type="dxa" w:w="33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RUBRIC_CRITERION</w:t>
            </w:r>
          </w:p>
        </w:tc>
        <w:tc>
          <w:tcPr>
            <w:tcW w:type="dxa" w:w="62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step</w:t>
            </w:r>
            <w:r>
              <w:rPr>
                <w:i/>
                <w:iCs/>
                <w:sz w:val="20"/>
                <w:szCs w:val="20"/>
              </w:rPr>
              <w:t xml:space="preserve">id, criterion, max</w:t>
            </w:r>
            <w:r>
              <w:rPr>
                <w:sz w:val="20"/>
                <w:szCs w:val="20"/>
              </w:rPr>
              <w:t xml:space="preserve">points</w:t>
            </w:r>
          </w:p>
        </w:tc>
        <w:tc>
          <w:tcPr>
            <w:tcW w:type="dxa" w:w="49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Критерий рубрики текстового шага</w:t>
            </w:r>
          </w:p>
        </w:tc>
      </w:tr>
      <w:tr>
        <w:trPr>
          <w:cantSplit/>
        </w:trPr>
        <w:tc>
          <w:tcPr>
            <w:tcW w:type="dxa" w:w="33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QUIZ_QUESTION</w:t>
            </w:r>
          </w:p>
        </w:tc>
        <w:tc>
          <w:tcPr>
            <w:tcW w:type="dxa" w:w="62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text, options, correct</w:t>
            </w:r>
            <w:r>
              <w:rPr>
                <w:i/>
                <w:iCs/>
                <w:sz w:val="20"/>
                <w:szCs w:val="20"/>
              </w:rPr>
              <w:t xml:space="preserve">index, labor</w:t>
            </w:r>
            <w:r>
              <w:rPr>
                <w:sz w:val="20"/>
                <w:szCs w:val="20"/>
              </w:rPr>
              <w:t xml:space="preserve">function_id</w:t>
            </w:r>
          </w:p>
        </w:tc>
        <w:tc>
          <w:tcPr>
            <w:tcW w:type="dxa" w:w="49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Вопрос разминки</w:t>
            </w:r>
          </w:p>
        </w:tc>
      </w:tr>
      <w:tr>
        <w:trPr>
          <w:cantSplit/>
        </w:trPr>
        <w:tc>
          <w:tcPr>
            <w:tcW w:type="dxa" w:w="33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CERTIFICATION</w:t>
            </w:r>
          </w:p>
        </w:tc>
        <w:tc>
          <w:tcPr>
            <w:tcW w:type="dxa" w:w="62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vendor, name, level, topics, verify_method</w:t>
            </w:r>
          </w:p>
        </w:tc>
        <w:tc>
          <w:tcPr>
            <w:tcW w:type="dxa" w:w="49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Каталог известных сертификатов</w:t>
            </w:r>
          </w:p>
        </w:tc>
      </w:tr>
    </w:tbl>
    <w:p>
      <w:pPr>
        <w:spacing w:after="120"/>
      </w:pPr>
    </w:p>
    <w:p>
      <w:pPr>
        <w:keepNext/>
        <w:spacing w:after="60" w:before="160"/>
      </w:pPr>
      <w:r>
        <w:rPr>
          <w:sz w:val="22"/>
          <w:szCs w:val="22"/>
        </w:rPr>
        <w:t xml:space="preserve">Таблица 14 — Словарь данных: люди, проверки и оценки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0"/>
        <w:gridCol w:w="6244"/>
        <w:gridCol w:w="4996"/>
      </w:tblGrid>
      <w:tr>
        <w:trPr>
          <w:tblHeader/>
        </w:trPr>
        <w:tc>
          <w:tcPr>
            <w:tcW w:type="dxa" w:w="33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Сущность</w:t>
            </w:r>
          </w:p>
        </w:tc>
        <w:tc>
          <w:tcPr>
            <w:tcW w:type="dxa" w:w="62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Ключевые атрибуты</w:t>
            </w:r>
          </w:p>
        </w:tc>
        <w:tc>
          <w:tcPr>
            <w:tcW w:type="dxa" w:w="49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33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ORGANIZATION</w:t>
            </w:r>
          </w:p>
        </w:tc>
        <w:tc>
          <w:tcPr>
            <w:tcW w:type="dxa" w:w="62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name, industry, inn_hash</w:t>
            </w:r>
          </w:p>
        </w:tc>
        <w:tc>
          <w:tcPr>
            <w:tcW w:type="dxa" w:w="49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Организация (контур компании)</w:t>
            </w:r>
          </w:p>
        </w:tc>
      </w:tr>
      <w:tr>
        <w:trPr>
          <w:cantSplit/>
        </w:trPr>
        <w:tc>
          <w:tcPr>
            <w:tcW w:type="dxa" w:w="33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USER_ACCOUNT</w:t>
            </w:r>
          </w:p>
        </w:tc>
        <w:tc>
          <w:tcPr>
            <w:tcW w:type="dxa" w:w="62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email</w:t>
            </w:r>
            <w:r>
              <w:rPr>
                <w:i/>
                <w:iCs/>
                <w:sz w:val="20"/>
                <w:szCs w:val="20"/>
              </w:rPr>
              <w:t xml:space="preserve">hash, email  (шифр.), password</w:t>
            </w:r>
            <w:r>
              <w:rPr>
                <w:sz w:val="20"/>
                <w:szCs w:val="20"/>
              </w:rPr>
              <w:t xml:space="preserve">hash (scrypt), locked_until</w:t>
            </w:r>
          </w:p>
        </w:tc>
        <w:tc>
          <w:tcPr>
            <w:tcW w:type="dxa" w:w="49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Учётная запись</w:t>
            </w:r>
          </w:p>
        </w:tc>
      </w:tr>
      <w:tr>
        <w:trPr>
          <w:cantSplit/>
        </w:trPr>
        <w:tc>
          <w:tcPr>
            <w:tcW w:type="dxa" w:w="33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ROLE_GRANT</w:t>
            </w:r>
          </w:p>
        </w:tc>
        <w:tc>
          <w:tcPr>
            <w:tcW w:type="dxa" w:w="62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user</w:t>
            </w:r>
            <w:r>
              <w:rPr>
                <w:i/>
                <w:iCs/>
                <w:sz w:val="20"/>
                <w:szCs w:val="20"/>
              </w:rPr>
              <w:t xml:space="preserve">id, role, organization</w:t>
            </w: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49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Назначенная роль в организации</w:t>
            </w:r>
          </w:p>
        </w:tc>
      </w:tr>
      <w:tr>
        <w:trPr>
          <w:cantSplit/>
        </w:trPr>
        <w:tc>
          <w:tcPr>
            <w:tcW w:type="dxa" w:w="33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SESSION</w:t>
            </w:r>
          </w:p>
        </w:tc>
        <w:tc>
          <w:tcPr>
            <w:tcW w:type="dxa" w:w="62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token</w:t>
            </w:r>
            <w:r>
              <w:rPr>
                <w:i/>
                <w:iCs/>
                <w:sz w:val="20"/>
                <w:szCs w:val="20"/>
              </w:rPr>
              <w:t xml:space="preserve">hash, role, expires</w:t>
            </w:r>
            <w:r>
              <w:rPr>
                <w:sz w:val="20"/>
                <w:szCs w:val="20"/>
              </w:rPr>
              <w:t xml:space="preserve">at</w:t>
            </w:r>
          </w:p>
        </w:tc>
        <w:tc>
          <w:tcPr>
            <w:tcW w:type="dxa" w:w="49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Сессия с выбранной ролью</w:t>
            </w:r>
          </w:p>
        </w:tc>
      </w:tr>
      <w:tr>
        <w:trPr>
          <w:cantSplit/>
        </w:trPr>
        <w:tc>
          <w:tcPr>
            <w:tcW w:type="dxa" w:w="33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PERSON</w:t>
            </w:r>
          </w:p>
        </w:tc>
        <w:tc>
          <w:tcPr>
            <w:tcW w:type="dxa" w:w="62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full_name  (шифр.), phone  (шифр.), context (кандидат / сотрудник)</w:t>
            </w:r>
          </w:p>
        </w:tc>
        <w:tc>
          <w:tcPr>
            <w:tcW w:type="dxa" w:w="49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Проверяемый человек</w:t>
            </w:r>
          </w:p>
        </w:tc>
      </w:tr>
      <w:tr>
        <w:trPr>
          <w:cantSplit/>
        </w:trPr>
        <w:tc>
          <w:tcPr>
            <w:tcW w:type="dxa" w:w="33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ASSESSMENT</w:t>
            </w:r>
          </w:p>
        </w:tc>
        <w:tc>
          <w:tcPr>
            <w:tcW w:type="dxa" w:w="62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status, standard</w:t>
            </w:r>
            <w:r>
              <w:rPr>
                <w:i/>
                <w:iCs/>
                <w:sz w:val="20"/>
                <w:szCs w:val="20"/>
              </w:rPr>
              <w:t xml:space="preserve">id, task</w:t>
            </w:r>
            <w:r>
              <w:rPr>
                <w:sz w:val="20"/>
                <w:szCs w:val="20"/>
              </w:rPr>
              <w:t xml:space="preserve">assignment, quiz</w:t>
            </w:r>
            <w:r>
              <w:rPr>
                <w:i/>
                <w:iCs/>
                <w:sz w:val="20"/>
                <w:szCs w:val="20"/>
              </w:rPr>
              <w:t xml:space="preserve">submitted</w:t>
            </w:r>
            <w:r>
              <w:rPr>
                <w:sz w:val="20"/>
                <w:szCs w:val="20"/>
              </w:rPr>
              <w:t xml:space="preserve">at, decision</w:t>
            </w:r>
          </w:p>
        </w:tc>
        <w:tc>
          <w:tcPr>
            <w:tcW w:type="dxa" w:w="49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Проверка</w:t>
            </w:r>
          </w:p>
        </w:tc>
      </w:tr>
      <w:tr>
        <w:trPr>
          <w:cantSplit/>
        </w:trPr>
        <w:tc>
          <w:tcPr>
            <w:tcW w:type="dxa" w:w="33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QUIZ_RESPONSE</w:t>
            </w:r>
          </w:p>
        </w:tc>
        <w:tc>
          <w:tcPr>
            <w:tcW w:type="dxa" w:w="62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question</w:t>
            </w:r>
            <w:r>
              <w:rPr>
                <w:i/>
                <w:iCs/>
                <w:sz w:val="20"/>
                <w:szCs w:val="20"/>
              </w:rPr>
              <w:t xml:space="preserve">id, chosen</w:t>
            </w:r>
            <w:r>
              <w:rPr>
                <w:sz w:val="20"/>
                <w:szCs w:val="20"/>
              </w:rPr>
              <w:t xml:space="preserve">index, correct, time_ms</w:t>
            </w:r>
          </w:p>
        </w:tc>
        <w:tc>
          <w:tcPr>
            <w:tcW w:type="dxa" w:w="49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Ответ разминки</w:t>
            </w:r>
          </w:p>
        </w:tc>
      </w:tr>
      <w:tr>
        <w:trPr>
          <w:cantSplit/>
        </w:trPr>
        <w:tc>
          <w:tcPr>
            <w:tcW w:type="dxa" w:w="33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STEP_RESPONSE</w:t>
            </w:r>
          </w:p>
        </w:tc>
        <w:tc>
          <w:tcPr>
            <w:tcW w:type="dxa" w:w="62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step</w:t>
            </w:r>
            <w:r>
              <w:rPr>
                <w:i/>
                <w:iCs/>
                <w:sz w:val="20"/>
                <w:szCs w:val="20"/>
              </w:rPr>
              <w:t xml:space="preserve">id, answer (jsonb), time</w:t>
            </w:r>
            <w:r>
              <w:rPr>
                <w:sz w:val="20"/>
                <w:szCs w:val="20"/>
              </w:rPr>
              <w:t xml:space="preserve">ms, auto</w:t>
            </w:r>
            <w:r>
              <w:rPr>
                <w:i/>
                <w:iCs/>
                <w:sz w:val="20"/>
                <w:szCs w:val="20"/>
              </w:rPr>
              <w:t xml:space="preserve">points, reviewer</w:t>
            </w:r>
            <w:r>
              <w:rPr>
                <w:sz w:val="20"/>
                <w:szCs w:val="20"/>
              </w:rPr>
              <w:t xml:space="preserve">points, ai_points</w:t>
            </w:r>
          </w:p>
        </w:tc>
        <w:tc>
          <w:tcPr>
            <w:tcW w:type="dxa" w:w="49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Ответ на шаг задачи</w:t>
            </w:r>
          </w:p>
        </w:tc>
      </w:tr>
      <w:tr>
        <w:trPr>
          <w:cantSplit/>
        </w:trPr>
        <w:tc>
          <w:tcPr>
            <w:tcW w:type="dxa" w:w="33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SELF_RATING</w:t>
            </w:r>
          </w:p>
        </w:tc>
        <w:tc>
          <w:tcPr>
            <w:tcW w:type="dxa" w:w="62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topic_id, rating</w:t>
            </w:r>
          </w:p>
        </w:tc>
        <w:tc>
          <w:tcPr>
            <w:tcW w:type="dxa" w:w="49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Самооценка по теме</w:t>
            </w:r>
          </w:p>
        </w:tc>
      </w:tr>
      <w:tr>
        <w:trPr>
          <w:cantSplit/>
        </w:trPr>
        <w:tc>
          <w:tcPr>
            <w:tcW w:type="dxa" w:w="33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CERTIFICATE</w:t>
            </w:r>
          </w:p>
        </w:tc>
        <w:tc>
          <w:tcPr>
            <w:tcW w:type="dxa" w:w="62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source, vendor, name, status, reviewed</w:t>
            </w:r>
            <w:r>
              <w:rPr>
                <w:i/>
                <w:iCs/>
                <w:sz w:val="20"/>
                <w:szCs w:val="20"/>
              </w:rPr>
              <w:t xml:space="preserve">by, expires</w:t>
            </w:r>
            <w:r>
              <w:rPr>
                <w:sz w:val="20"/>
                <w:szCs w:val="20"/>
              </w:rPr>
              <w:t xml:space="preserve">at</w:t>
            </w:r>
          </w:p>
        </w:tc>
        <w:tc>
          <w:tcPr>
            <w:tcW w:type="dxa" w:w="49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Сертификат человека</w:t>
            </w:r>
          </w:p>
        </w:tc>
      </w:tr>
      <w:tr>
        <w:trPr>
          <w:cantSplit/>
        </w:trPr>
        <w:tc>
          <w:tcPr>
            <w:tcW w:type="dxa" w:w="33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OSINT_RUN</w:t>
            </w:r>
          </w:p>
        </w:tc>
        <w:tc>
          <w:tcPr>
            <w:tcW w:type="dxa" w:w="62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status, profiles (jsonb), credly (jsonb)</w:t>
            </w:r>
          </w:p>
        </w:tc>
        <w:tc>
          <w:tcPr>
            <w:tcW w:type="dxa" w:w="49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Запуск поиска по открытым источникам</w:t>
            </w:r>
          </w:p>
        </w:tc>
      </w:tr>
      <w:tr>
        <w:trPr>
          <w:cantSplit/>
        </w:trPr>
        <w:tc>
          <w:tcPr>
            <w:tcW w:type="dxa" w:w="33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AI_SUMMARY</w:t>
            </w:r>
          </w:p>
        </w:tc>
        <w:tc>
          <w:tcPr>
            <w:tcW w:type="dxa" w:w="62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model, source (api / manual), content (jsonb)</w:t>
            </w:r>
          </w:p>
        </w:tc>
        <w:tc>
          <w:tcPr>
            <w:tcW w:type="dxa" w:w="49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AI-резюме</w:t>
            </w:r>
          </w:p>
        </w:tc>
      </w:tr>
      <w:tr>
        <w:trPr>
          <w:cantSplit/>
        </w:trPr>
        <w:tc>
          <w:tcPr>
            <w:tcW w:type="dxa" w:w="33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ACCESS_LOG</w:t>
            </w:r>
          </w:p>
        </w:tc>
        <w:tc>
          <w:tcPr>
            <w:tcW w:type="dxa" w:w="62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user_id, action, object, at</w:t>
            </w:r>
          </w:p>
        </w:tc>
        <w:tc>
          <w:tcPr>
            <w:tcW w:type="dxa" w:w="49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Журнал доступа к ПДн</w:t>
            </w:r>
          </w:p>
        </w:tc>
      </w:tr>
      <w:tr>
        <w:trPr>
          <w:cantSplit/>
        </w:trPr>
        <w:tc>
          <w:tcPr>
            <w:tcW w:type="dxa" w:w="33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ANALYTICS_AGGREGATE</w:t>
            </w:r>
          </w:p>
        </w:tc>
        <w:tc>
          <w:tcPr>
            <w:tcW w:type="dxa" w:w="62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organization</w:t>
            </w:r>
            <w:r>
              <w:rPr>
                <w:i/>
                <w:iCs/>
                <w:sz w:val="20"/>
                <w:szCs w:val="20"/>
              </w:rPr>
              <w:t xml:space="preserve">id, direction</w:t>
            </w:r>
            <w:r>
              <w:rPr>
                <w:sz w:val="20"/>
                <w:szCs w:val="20"/>
              </w:rPr>
              <w:t xml:space="preserve">id, level, period, n, share_below</w:t>
            </w:r>
          </w:p>
        </w:tc>
        <w:tc>
          <w:tcPr>
            <w:tcW w:type="dxa" w:w="49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Обезличенный агрегат для ОЦК (n ≥ 5)</w:t>
            </w:r>
          </w:p>
        </w:tc>
      </w:tr>
    </w:tbl>
    <w:p>
      <w:pPr>
        <w:spacing w:after="120"/>
      </w:pPr>
    </w:p>
    <w:p>
      <w:pPr>
        <w:sectPr>
          <w:footerReference w:type="default" r:id="rId13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7 АРХИТЕКТУРА И БЕЗОПАСНОСТЬ</w:t>
      </w:r>
    </w:p>
    <w:p>
      <w:pPr>
        <w:pStyle w:val="Heading2"/>
      </w:pPr>
      <w:r>
        <w:t xml:space="preserve">7.1 Компоненты</w:t>
      </w:r>
    </w:p>
    <w:p>
      <w:pPr>
        <w:spacing w:after="80" w:line="288"/>
        <w:ind w:firstLine="709"/>
        <w:jc w:val="both"/>
      </w:pPr>
      <w:r>
        <w:t xml:space="preserve">Система построена как модульный монолит: один серверный процесс с чётко разделёнными модулями. Для ожидаемой нагрузки (сотни проверок в месяц на организацию) это проще в эксплуатации, чем микросервисы, а границы модулей позволят выделить, например, OSINT в отдельный сервис, если это потребуется.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7019925" cy="4895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9925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  <w:szCs w:val="22"/>
        </w:rPr>
        <w:t xml:space="preserve">Рисунок 19 — Диаграмма компонентов</w:t>
      </w:r>
    </w:p>
    <w:p>
      <w:pPr>
        <w:keepNext/>
        <w:spacing w:after="60" w:before="160"/>
      </w:pPr>
      <w:r>
        <w:rPr>
          <w:sz w:val="22"/>
          <w:szCs w:val="22"/>
        </w:rPr>
        <w:t xml:space="preserve">Таблица 15 — Модули сервера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32"/>
        <w:gridCol w:w="11038"/>
      </w:tblGrid>
      <w:tr>
        <w:trPr>
          <w:tblHeader/>
        </w:trPr>
        <w:tc>
          <w:tcPr>
            <w:tcW w:type="dxa" w:w="35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Модуль</w:t>
            </w:r>
          </w:p>
        </w:tc>
        <w:tc>
          <w:tcPr>
            <w:tcW w:type="dxa" w:w="1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Ответственность</w:t>
            </w:r>
          </w:p>
        </w:tc>
      </w:tr>
      <w:tr>
        <w:trPr>
          <w:cantSplit/>
        </w:trPr>
        <w:tc>
          <w:tcPr>
            <w:tcW w:type="dxa" w:w="35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Аутентификация и роли</w:t>
            </w:r>
          </w:p>
        </w:tc>
        <w:tc>
          <w:tcPr>
            <w:tcW w:type="dxa" w:w="1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Вход, сессии, выбор роли, блокировка после неудачных попыток, проверка прав на каждом запросе</w:t>
            </w:r>
          </w:p>
        </w:tc>
      </w:tr>
      <w:tr>
        <w:trPr>
          <w:cantSplit/>
        </w:trPr>
        <w:tc>
          <w:tcPr>
            <w:tcW w:type="dxa" w:w="35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Требования и Академия</w:t>
            </w:r>
          </w:p>
        </w:tc>
        <w:tc>
          <w:tcPr>
            <w:tcW w:type="dxa" w:w="1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Стандарты, ТФ, темы, правила сопоставления, направления ОЦК, прогресс</w:t>
            </w:r>
          </w:p>
        </w:tc>
      </w:tr>
      <w:tr>
        <w:trPr>
          <w:cantSplit/>
        </w:trPr>
        <w:tc>
          <w:tcPr>
            <w:tcW w:type="dxa" w:w="35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Движок задач</w:t>
            </w:r>
          </w:p>
        </w:tc>
        <w:tc>
          <w:tcPr>
            <w:tcW w:type="dxa" w:w="1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Выдача шагов без правильных ответов, проверка ответа, вставка шагов-последствий</w:t>
            </w:r>
          </w:p>
        </w:tc>
      </w:tr>
      <w:tr>
        <w:trPr>
          <w:cantSplit/>
        </w:trPr>
        <w:tc>
          <w:tcPr>
            <w:tcW w:type="dxa" w:w="35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Проверки</w:t>
            </w:r>
          </w:p>
        </w:tc>
        <w:tc>
          <w:tcPr>
            <w:tcW w:type="dxa" w:w="1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Жизненный цикл проверки, подбор задач, сохранение ответов</w:t>
            </w:r>
          </w:p>
        </w:tc>
      </w:tr>
      <w:tr>
        <w:trPr>
          <w:cantSplit/>
        </w:trPr>
        <w:tc>
          <w:tcPr>
            <w:tcW w:type="dxa" w:w="35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Оценка</w:t>
            </w:r>
          </w:p>
        </w:tc>
        <w:tc>
          <w:tcPr>
            <w:tcW w:type="dxa" w:w="1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Итоговая оценка с разложением, калибровка сложности</w:t>
            </w:r>
          </w:p>
        </w:tc>
      </w:tr>
      <w:tr>
        <w:trPr>
          <w:cantSplit/>
        </w:trPr>
        <w:tc>
          <w:tcPr>
            <w:tcW w:type="dxa" w:w="35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OSINT</w:t>
            </w:r>
          </w:p>
        </w:tc>
        <w:tc>
          <w:tcPr>
            <w:tcW w:type="dxa" w:w="1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Sherlock, Credly, сопоставление имён, очередь подтверждения</w:t>
            </w:r>
          </w:p>
        </w:tc>
      </w:tr>
      <w:tr>
        <w:trPr>
          <w:cantSplit/>
        </w:trPr>
        <w:tc>
          <w:tcPr>
            <w:tcW w:type="dxa" w:w="35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AI-резюме</w:t>
            </w:r>
          </w:p>
        </w:tc>
        <w:tc>
          <w:tcPr>
            <w:tcW w:type="dxa" w:w="1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Запрос к API или ручной режим, проверка ответа по схеме</w:t>
            </w:r>
          </w:p>
        </w:tc>
      </w:tr>
      <w:tr>
        <w:trPr>
          <w:cantSplit/>
        </w:trPr>
        <w:tc>
          <w:tcPr>
            <w:tcW w:type="dxa" w:w="35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Аналитика ОЦК</w:t>
            </w:r>
          </w:p>
        </w:tc>
        <w:tc>
          <w:tcPr>
            <w:tcW w:type="dxa" w:w="1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Расчёт агрегатов с порогом минимальной группы, выгрузка плана подготовки</w:t>
            </w:r>
          </w:p>
        </w:tc>
      </w:tr>
      <w:tr>
        <w:trPr>
          <w:cantSplit/>
        </w:trPr>
        <w:tc>
          <w:tcPr>
            <w:tcW w:type="dxa" w:w="35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Аудит и ПДн</w:t>
            </w:r>
          </w:p>
        </w:tc>
        <w:tc>
          <w:tcPr>
            <w:tcW w:type="dxa" w:w="11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Шифрование полей, журнал доступа, сроки хранения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7.2 Развёртывание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9067800" cy="461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8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  <w:szCs w:val="22"/>
        </w:rPr>
        <w:t xml:space="preserve">Рисунок 20 — Диаграмма развёртывания</w:t>
      </w:r>
    </w:p>
    <w:p>
      <w:pPr>
        <w:keepNext/>
        <w:spacing w:after="60" w:before="160"/>
      </w:pPr>
      <w:r>
        <w:rPr>
          <w:sz w:val="22"/>
          <w:szCs w:val="22"/>
        </w:rPr>
        <w:t xml:space="preserve">Таблица 16 — Технологический стек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9"/>
        <w:gridCol w:w="5739"/>
        <w:gridCol w:w="6182"/>
      </w:tblGrid>
      <w:tr>
        <w:trPr>
          <w:tblHeader/>
        </w:trPr>
        <w:tc>
          <w:tcPr>
            <w:tcW w:type="dxa" w:w="26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Слой</w:t>
            </w:r>
          </w:p>
        </w:tc>
        <w:tc>
          <w:tcPr>
            <w:tcW w:type="dxa" w:w="57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61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Обоснование</w:t>
            </w:r>
          </w:p>
        </w:tc>
      </w:tr>
      <w:tr>
        <w:trPr>
          <w:cantSplit/>
        </w:trPr>
        <w:tc>
          <w:tcPr>
            <w:tcW w:type="dxa" w:w="26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Клиент</w:t>
            </w:r>
          </w:p>
        </w:tc>
        <w:tc>
          <w:tcPr>
            <w:tcW w:type="dxa" w:w="57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HTML, CSS, JavaScript без фреймворка; единая оболочка</w:t>
            </w:r>
          </w:p>
        </w:tc>
        <w:tc>
          <w:tcPr>
            <w:tcW w:type="dxa" w:w="61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Простые страницы, быстрая загрузка, нет сборки</w:t>
            </w:r>
          </w:p>
        </w:tc>
      </w:tr>
      <w:tr>
        <w:trPr>
          <w:cantSplit/>
        </w:trPr>
        <w:tc>
          <w:tcPr>
            <w:tcW w:type="dxa" w:w="26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Сервер</w:t>
            </w:r>
          </w:p>
        </w:tc>
        <w:tc>
          <w:tcPr>
            <w:tcW w:type="dxa" w:w="57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Node.js 22, Express 5</w:t>
            </w:r>
          </w:p>
        </w:tc>
        <w:tc>
          <w:tcPr>
            <w:tcW w:type="dxa" w:w="61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Уже используется в прототипе</w:t>
            </w:r>
          </w:p>
        </w:tc>
      </w:tr>
      <w:tr>
        <w:trPr>
          <w:cantSplit/>
        </w:trPr>
        <w:tc>
          <w:tcPr>
            <w:tcW w:type="dxa" w:w="26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База данных</w:t>
            </w:r>
          </w:p>
        </w:tc>
        <w:tc>
          <w:tcPr>
            <w:tcW w:type="dxa" w:w="57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PostgreSQL 16 (jsonb для материалов и ответов)</w:t>
            </w:r>
          </w:p>
        </w:tc>
        <w:tc>
          <w:tcPr>
            <w:tcW w:type="dxa" w:w="61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Транзакции, гибкие структуры шагов</w:t>
            </w:r>
          </w:p>
        </w:tc>
      </w:tr>
      <w:tr>
        <w:trPr>
          <w:cantSplit/>
        </w:trPr>
        <w:tc>
          <w:tcPr>
            <w:tcW w:type="dxa" w:w="26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OSINT</w:t>
            </w:r>
          </w:p>
        </w:tc>
        <w:tc>
          <w:tcPr>
            <w:tcW w:type="dxa" w:w="57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Sherlock (CLI), Credly (публичный API бейджей)</w:t>
            </w:r>
          </w:p>
        </w:tc>
        <w:tc>
          <w:tcPr>
            <w:tcW w:type="dxa" w:w="61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Открытые источники, без платных подписок</w:t>
            </w:r>
          </w:p>
        </w:tc>
      </w:tr>
      <w:tr>
        <w:trPr>
          <w:cantSplit/>
        </w:trPr>
        <w:tc>
          <w:tcPr>
            <w:tcW w:type="dxa" w:w="26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AI</w:t>
            </w:r>
          </w:p>
        </w:tc>
        <w:tc>
          <w:tcPr>
            <w:tcW w:type="dxa" w:w="57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Claude API или ручной режим через внешний ассистент</w:t>
            </w:r>
          </w:p>
        </w:tc>
        <w:tc>
          <w:tcPr>
            <w:tcW w:type="dxa" w:w="61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Работа без ключа API возможна</w:t>
            </w:r>
          </w:p>
        </w:tc>
      </w:tr>
      <w:tr>
        <w:trPr>
          <w:cantSplit/>
        </w:trPr>
        <w:tc>
          <w:tcPr>
            <w:tcW w:type="dxa" w:w="26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Шифрование</w:t>
            </w:r>
          </w:p>
        </w:tc>
        <w:tc>
          <w:tcPr>
            <w:tcW w:type="dxa" w:w="57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AES-256-GCM для ПДн, scrypt для паролей, ключ в KMS</w:t>
            </w:r>
          </w:p>
        </w:tc>
        <w:tc>
          <w:tcPr>
            <w:tcW w:type="dxa" w:w="61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Защита ПДн при утечке БД</w:t>
            </w:r>
          </w:p>
        </w:tc>
      </w:tr>
      <w:tr>
        <w:trPr>
          <w:cantSplit/>
        </w:trPr>
        <w:tc>
          <w:tcPr>
            <w:tcW w:type="dxa" w:w="26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Тесты и CI</w:t>
            </w:r>
          </w:p>
        </w:tc>
        <w:tc>
          <w:tcPr>
            <w:tcW w:type="dxa" w:w="57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node --test (интеграционные), GitHub Actions</w:t>
            </w:r>
          </w:p>
        </w:tc>
        <w:tc>
          <w:tcPr>
            <w:tcW w:type="dxa" w:w="61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Проверка каждого изменения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7.3 Безопасность и персональные данные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b/>
          <w:bCs/>
        </w:rPr>
        <w:t xml:space="preserve">Минимизация.</w:t>
      </w:r>
      <w:r>
        <w:t xml:space="preserve"> Собираются только ФИО, телефон и e-mail; телефон и e-mail зашифрованы, поиск — по хешу.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b/>
          <w:bCs/>
        </w:rPr>
        <w:t xml:space="preserve">Разделение ролей.</w:t>
      </w:r>
      <w:r>
        <w:t xml:space="preserve"> Права проверяются на сервере на каждом запросе; скрытие вкладки в меню — удобство, а не защита.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b/>
          <w:bCs/>
        </w:rPr>
        <w:t xml:space="preserve">Журнал доступа.</w:t>
      </w:r>
      <w:r>
        <w:t xml:space="preserve"> Каждое открытие карточки кандидата с ПДн записывается в ACCESS_LOG.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b/>
          <w:bCs/>
        </w:rPr>
        <w:t xml:space="preserve">Обезличивание для ОЦК.</w:t>
      </w:r>
      <w:r>
        <w:t xml:space="preserve"> Агрегаты считаются в контуре компании; группы меньше 5 человек не передаются.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b/>
          <w:bCs/>
        </w:rPr>
        <w:t xml:space="preserve">AI без ПДн.</w:t>
      </w:r>
      <w:r>
        <w:t xml:space="preserve"> В запрос к языковой модели не включаются ФИО и контакты, только ответы и результаты.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b/>
          <w:bCs/>
        </w:rPr>
        <w:t xml:space="preserve">Защита задач.</w:t>
      </w:r>
      <w:r>
        <w:t xml:space="preserve"> Правильные ответы не передаются клиенту до завершения задачи; проверка выполняется на сервере.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b/>
          <w:bCs/>
        </w:rPr>
        <w:t xml:space="preserve">Сессии.</w:t>
      </w:r>
      <w:r>
        <w:t xml:space="preserve"> Cookie с флагами httpOnly, Secure, SameSite; ограничение попыток входа.</w:t>
      </w:r>
    </w:p>
    <w:p>
      <w:pPr>
        <w:spacing w:after="80" w:line="288"/>
        <w:ind w:firstLine="709"/>
        <w:jc w:val="both"/>
      </w:pPr>
      <w:r>
        <w:t xml:space="preserve">На этапе PoC требования законодательства о ПДн учитываются как ориентир архитектуры; полное соответствие (модель угроз, оценка вреда, локализация) прорабатывается перед пилотом в реальной организации.</w:t>
      </w:r>
    </w:p>
    <w:p>
      <w:r>
        <w:br w:type="page"/>
      </w:r>
    </w:p>
    <w:p>
      <w:pPr>
        <w:pStyle w:val="Heading2"/>
      </w:pPr>
      <w:r>
        <w:t xml:space="preserve">7.4 Программный интерфейс (эскиз)</w:t>
      </w:r>
    </w:p>
    <w:p>
      <w:pPr>
        <w:keepNext/>
        <w:spacing w:after="60" w:before="160"/>
      </w:pPr>
      <w:r>
        <w:rPr>
          <w:sz w:val="22"/>
          <w:szCs w:val="22"/>
        </w:rPr>
        <w:t xml:space="preserve">Таблица 17 — Основные группы методов API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1"/>
        <w:gridCol w:w="8966"/>
        <w:gridCol w:w="3363"/>
      </w:tblGrid>
      <w:tr>
        <w:trPr>
          <w:tblHeader/>
        </w:trPr>
        <w:tc>
          <w:tcPr>
            <w:tcW w:type="dxa" w:w="22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Группа</w:t>
            </w:r>
          </w:p>
        </w:tc>
        <w:tc>
          <w:tcPr>
            <w:tcW w:type="dxa" w:w="89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Примеры методов</w:t>
            </w:r>
          </w:p>
        </w:tc>
        <w:tc>
          <w:tcPr>
            <w:tcW w:type="dxa" w:w="33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Доступ</w:t>
            </w:r>
          </w:p>
        </w:tc>
      </w:tr>
      <w:tr>
        <w:trPr>
          <w:cantSplit/>
        </w:trPr>
        <w:tc>
          <w:tcPr>
            <w:tcW w:type="dxa" w:w="22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auth</w:t>
            </w:r>
          </w:p>
        </w:tc>
        <w:tc>
          <w:tcPr>
            <w:tcW w:type="dxa" w:w="89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POST /auth/login, POST /auth/role, POST /auth/logout</w:t>
            </w:r>
          </w:p>
        </w:tc>
        <w:tc>
          <w:tcPr>
            <w:tcW w:type="dxa" w:w="33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Все</w:t>
            </w:r>
          </w:p>
        </w:tc>
      </w:tr>
      <w:tr>
        <w:trPr>
          <w:cantSplit/>
        </w:trPr>
        <w:tc>
          <w:tcPr>
            <w:tcW w:type="dxa" w:w="22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academy</w:t>
            </w:r>
          </w:p>
        </w:tc>
        <w:tc>
          <w:tcPr>
            <w:tcW w:type="dxa" w:w="89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GET /academy/standards, GET /academy/topics/:slug</w:t>
            </w:r>
          </w:p>
        </w:tc>
        <w:tc>
          <w:tcPr>
            <w:tcW w:type="dxa" w:w="33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Все</w:t>
            </w:r>
          </w:p>
        </w:tc>
      </w:tr>
      <w:tr>
        <w:trPr>
          <w:cantSplit/>
        </w:trPr>
        <w:tc>
          <w:tcPr>
            <w:tcW w:type="dxa" w:w="22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tasks</w:t>
            </w:r>
          </w:p>
        </w:tc>
        <w:tc>
          <w:tcPr>
            <w:tcW w:type="dxa" w:w="89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GET /tasks?topic=&amp;level=&amp;standard=&amp;direction=</w:t>
            </w:r>
          </w:p>
        </w:tc>
        <w:tc>
          <w:tcPr>
            <w:tcW w:type="dxa" w:w="33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Все</w:t>
            </w:r>
          </w:p>
        </w:tc>
      </w:tr>
      <w:tr>
        <w:trPr>
          <w:cantSplit/>
        </w:trPr>
        <w:tc>
          <w:tcPr>
            <w:tcW w:type="dxa" w:w="22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assessments</w:t>
            </w:r>
          </w:p>
        </w:tc>
        <w:tc>
          <w:tcPr>
            <w:tcW w:type="dxa" w:w="89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POST /assessments, GET /assessments/:id/next-step, POST /assessments/:id/steps/:stepId</w:t>
            </w:r>
          </w:p>
        </w:tc>
        <w:tc>
          <w:tcPr>
            <w:tcW w:type="dxa" w:w="33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Кандидат, сотрудник</w:t>
            </w:r>
          </w:p>
        </w:tc>
      </w:tr>
      <w:tr>
        <w:trPr>
          <w:cantSplit/>
        </w:trPr>
        <w:tc>
          <w:tcPr>
            <w:tcW w:type="dxa" w:w="22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review</w:t>
            </w:r>
          </w:p>
        </w:tc>
        <w:tc>
          <w:tcPr>
            <w:tcW w:type="dxa" w:w="89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GET /review/queue, PUT /review/steps/:id, POST /review/assessments/:id/decision</w:t>
            </w:r>
          </w:p>
        </w:tc>
        <w:tc>
          <w:tcPr>
            <w:tcW w:type="dxa" w:w="33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Ревьюер</w:t>
            </w:r>
          </w:p>
        </w:tc>
      </w:tr>
      <w:tr>
        <w:trPr>
          <w:cantSplit/>
        </w:trPr>
        <w:tc>
          <w:tcPr>
            <w:tcW w:type="dxa" w:w="22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methodist</w:t>
            </w:r>
          </w:p>
        </w:tc>
        <w:tc>
          <w:tcPr>
            <w:tcW w:type="dxa" w:w="89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POST /tasks, PUT /tasks/:id, POST /tasks/:id/publish</w:t>
            </w:r>
          </w:p>
        </w:tc>
        <w:tc>
          <w:tcPr>
            <w:tcW w:type="dxa" w:w="33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Методист</w:t>
            </w:r>
          </w:p>
        </w:tc>
      </w:tr>
      <w:tr>
        <w:trPr>
          <w:cantSplit/>
        </w:trPr>
        <w:tc>
          <w:tcPr>
            <w:tcW w:type="dxa" w:w="22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analytics</w:t>
            </w:r>
          </w:p>
        </w:tc>
        <w:tc>
          <w:tcPr>
            <w:tcW w:type="dxa" w:w="89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GET /analytics/heatmap, GET /analytics/training-plan.csv</w:t>
            </w:r>
          </w:p>
        </w:tc>
        <w:tc>
          <w:tcPr>
            <w:tcW w:type="dxa" w:w="33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Аналитик ОЦК</w:t>
            </w:r>
          </w:p>
        </w:tc>
      </w:tr>
      <w:tr>
        <w:trPr>
          <w:cantSplit/>
        </w:trPr>
        <w:tc>
          <w:tcPr>
            <w:tcW w:type="dxa" w:w="22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896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GET /admin/users, PUT /admin/users/:id/roles, GET /admin/access-log</w:t>
            </w:r>
          </w:p>
        </w:tc>
        <w:tc>
          <w:tcPr>
            <w:tcW w:type="dxa" w:w="33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Администратор</w:t>
            </w:r>
          </w:p>
        </w:tc>
      </w:tr>
    </w:tbl>
    <w:p>
      <w:pPr>
        <w:spacing w:after="120"/>
      </w:pPr>
    </w:p>
    <w:p>
      <w:pPr>
        <w:sectPr>
          <w:footerReference w:type="default" r:id="rId14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8 ИНТЕРФЕЙС</w:t>
      </w:r>
    </w:p>
    <w:p>
      <w:pPr>
        <w:pStyle w:val="Heading2"/>
      </w:pPr>
      <w:r>
        <w:t xml:space="preserve">8.1 Принципы единой оболочки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b/>
          <w:bCs/>
        </w:rPr>
        <w:t xml:space="preserve">Одна шапка на всех экранах:</w:t>
      </w:r>
      <w:r>
        <w:t xml:space="preserve"> логотип, вкладки разделов, бейдж роли «Вы вошли как: &lt;роль&gt; ▾» с переключением роли, меню профиля.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b/>
          <w:bCs/>
        </w:rPr>
        <w:t xml:space="preserve">Вкладки по роли:</w:t>
      </w:r>
      <w:r>
        <w:t xml:space="preserve"> Академия и Задачи есть у всех; Кабинет и Мои проверки — у кандидата и сотрудника; Ревьюер, Методист, Аналитика ОЦК, Администрирование — только у соответствующей роли.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b/>
          <w:bCs/>
        </w:rPr>
        <w:t xml:space="preserve">Боковая навигация раздела</w:t>
      </w:r>
      <w:r>
        <w:t xml:space="preserve"> слева и контекстная панель справа (прогресс, рекомендации, рубрика).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b/>
          <w:bCs/>
        </w:rPr>
        <w:t xml:space="preserve">Единая система уровней:</w:t>
      </w:r>
      <w:r>
        <w:t xml:space="preserve"> метки БАЗОВЫЙ / СПЕЦИАЛИСТ / ЭКСПЕРТ и статусы «решено / не решено» одинаковы во всех разделах.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rPr>
          <w:b/>
          <w:bCs/>
        </w:rPr>
        <w:t xml:space="preserve">Не больше двух кликов</w:t>
      </w:r>
      <w:r>
        <w:t xml:space="preserve"> от любой темы до задачи по ней и от любой задачи до требований, которые она проверяет.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9067800" cy="1762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8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  <w:szCs w:val="22"/>
        </w:rPr>
        <w:t xml:space="preserve">Рисунок 21 — Карта разделов по ролям</w:t>
      </w:r>
    </w:p>
    <w:p>
      <w:pPr>
        <w:pStyle w:val="Heading2"/>
      </w:pPr>
      <w:r>
        <w:t xml:space="preserve">8.2 Макеты экранов</w:t>
      </w:r>
    </w:p>
    <w:p>
      <w:pPr>
        <w:spacing w:after="80" w:line="288"/>
        <w:ind w:firstLine="709"/>
        <w:jc w:val="both"/>
      </w:pPr>
      <w:r>
        <w:t xml:space="preserve">Ниже приведены низкодетализированные макеты (wireframes). Они фиксируют состав и расположение элементов, а не визуальный стиль; жёлтые выноски с номерами поясняют ключевые решения.</w:t>
      </w:r>
    </w:p>
    <w:p>
      <w:pPr>
        <w:keepNext/>
        <w:spacing w:after="80" w:line="288"/>
        <w:ind w:firstLine="709"/>
        <w:jc w:val="both"/>
      </w:pPr>
      <w:r>
        <w:rPr>
          <w:b/>
          <w:bCs/>
        </w:rPr>
        <w:t xml:space="preserve">Академия: страница темы.</w:t>
      </w:r>
      <w:r>
        <w:t xml:space="preserve"> Слева — траектории по должностям и темы выбранной траектории; в центре — объяснение темы, перечень ТФ, где она требуется, и карточки задач с уровнем и статусом; справа — прогресс по теме и сертификаты, которые её покрывают.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9067800" cy="424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8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  <w:szCs w:val="22"/>
        </w:rPr>
        <w:t xml:space="preserve">Рисунок 22 — Макет: академия: страница темы</w:t>
      </w:r>
    </w:p>
    <w:p>
      <w:pPr>
        <w:keepNext/>
        <w:spacing w:after="80" w:line="288"/>
        <w:ind w:firstLine="709"/>
        <w:jc w:val="both"/>
      </w:pPr>
      <w:r>
        <w:rPr>
          <w:b/>
          <w:bCs/>
        </w:rPr>
        <w:t xml:space="preserve">Каталог задач.</w:t>
      </w:r>
      <w:r>
        <w:t xml:space="preserve"> Аналог списка лабораторных PortSwigger: фильтры по уровню, должности, направлению ОЦК и статусу; в таблице — тема, ТФ, уровень и отметка «решено».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9067800" cy="3400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  <w:szCs w:val="22"/>
        </w:rPr>
        <w:t xml:space="preserve">Рисунок 23 — Макет: каталог задач</w:t>
      </w:r>
    </w:p>
    <w:p>
      <w:pPr>
        <w:keepNext/>
        <w:spacing w:after="80" w:line="288"/>
        <w:ind w:firstLine="709"/>
        <w:jc w:val="both"/>
      </w:pPr>
      <w:r>
        <w:rPr>
          <w:b/>
          <w:bCs/>
        </w:rPr>
        <w:t xml:space="preserve">Выполнение ситуационной задачи.</w:t>
      </w:r>
      <w:r>
        <w:t xml:space="preserve"> Экран разделён на материалы кейса (вкладки: журнал, схема сети, конфигурация, заявка) и текущий шаг. Шаги идут по одному, полоса прогресса показывает их число; таймер виден, но не давит.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90678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8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  <w:szCs w:val="22"/>
        </w:rPr>
        <w:t xml:space="preserve">Рисунок 24 — Макет: выполнение ситуационной задачи</w:t>
      </w:r>
    </w:p>
    <w:p>
      <w:pPr>
        <w:keepNext/>
        <w:spacing w:after="80" w:line="288"/>
        <w:ind w:firstLine="709"/>
        <w:jc w:val="both"/>
      </w:pPr>
      <w:r>
        <w:rPr>
          <w:b/>
          <w:bCs/>
        </w:rPr>
        <w:t xml:space="preserve">Кабинет сотрудника.</w:t>
      </w:r>
      <w:r>
        <w:t xml:space="preserve"> Итоговая оценка, число решённых задач, подтверждённые сертификаты, уровень; тепловая карта «тема × уровень» и рекомендации, ведущие в Академию.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9067800" cy="3686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8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  <w:szCs w:val="22"/>
        </w:rPr>
        <w:t xml:space="preserve">Рисунок 25 — Макет: кабинет сотрудника</w:t>
      </w:r>
    </w:p>
    <w:p>
      <w:pPr>
        <w:keepNext/>
        <w:spacing w:after="80" w:line="288"/>
        <w:ind w:firstLine="709"/>
        <w:jc w:val="both"/>
      </w:pPr>
      <w:r>
        <w:rPr>
          <w:b/>
          <w:bCs/>
        </w:rPr>
        <w:t xml:space="preserve">Рабочее место ревьюера.</w:t>
      </w:r>
      <w:r>
        <w:t xml:space="preserve"> Очередь «что ждёт действия» и карточка кандидата: итог с разложением, AI-резюме, развёрнутые ответы к оценке по рубрике. Бейдж «Вы вошли как: Ревьюер» — вкладка «Ревьюер» есть только у этой роли.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8858250" cy="449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  <w:szCs w:val="22"/>
        </w:rPr>
        <w:t xml:space="preserve">Рисунок 26 — Макет: рабочее место ревьюера</w:t>
      </w:r>
    </w:p>
    <w:p>
      <w:pPr>
        <w:keepNext/>
        <w:spacing w:after="80" w:line="288"/>
        <w:ind w:firstLine="709"/>
        <w:jc w:val="both"/>
      </w:pPr>
      <w:r>
        <w:rPr>
          <w:b/>
          <w:bCs/>
        </w:rPr>
        <w:t xml:space="preserve">Аналитика ОЦК.</w:t>
      </w:r>
      <w:r>
        <w:t xml:space="preserve"> Срезы по отрасли, организациям, направлению и периоду; тепловая карта «организация × направление ОЦК»; потребность в подготовке (п. 3.1.20). Пометка об обезличенности данных постоянно видна.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9067800" cy="3971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8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  <w:szCs w:val="22"/>
        </w:rPr>
        <w:t xml:space="preserve">Рисунок 27 — Макет: аналитика оцк</w:t>
      </w:r>
    </w:p>
    <w:p>
      <w:pPr>
        <w:keepNext/>
        <w:spacing w:after="80" w:line="288"/>
        <w:ind w:firstLine="709"/>
        <w:jc w:val="both"/>
      </w:pPr>
      <w:r>
        <w:rPr>
          <w:b/>
          <w:bCs/>
        </w:rPr>
        <w:t xml:space="preserve">Редактор ситуационной задачи.</w:t>
      </w:r>
      <w:r>
        <w:t xml:space="preserve"> Название, привязка к ТФ и уровню, сценарий и материалы, список шагов с типами и признаком «критический», шаг-последствие, рубрика текстового шага и темы.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9001125" cy="449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1125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  <w:szCs w:val="22"/>
        </w:rPr>
        <w:t xml:space="preserve">Рисунок 28 — Макет: редактор ситуационной задачи</w:t>
      </w:r>
    </w:p>
    <w:p>
      <w:pPr>
        <w:sectPr>
          <w:footerReference w:type="default" r:id="rId15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pageBreakBefore/>
      </w:pPr>
      <w:r>
        <w:t xml:space="preserve">9 ПЛАН РЕАЛИЗАЦИИ И РИСКИ</w:t>
      </w:r>
    </w:p>
    <w:p>
      <w:pPr>
        <w:pStyle w:val="Heading2"/>
      </w:pPr>
      <w:r>
        <w:t xml:space="preserve">9.1 Этапы</w:t>
      </w:r>
    </w:p>
    <w:p>
      <w:pPr>
        <w:keepNext/>
        <w:spacing w:after="60" w:before="160"/>
      </w:pPr>
      <w:r>
        <w:rPr>
          <w:sz w:val="22"/>
          <w:szCs w:val="22"/>
        </w:rPr>
        <w:t xml:space="preserve">Таблица 18 — Этапы реализации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3"/>
        <w:gridCol w:w="3938"/>
        <w:gridCol w:w="2461"/>
        <w:gridCol w:w="1233"/>
      </w:tblGrid>
      <w:tr>
        <w:trPr>
          <w:tblHeader/>
        </w:trPr>
        <w:tc>
          <w:tcPr>
            <w:tcW w:type="dxa" w:w="17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Этап</w:t>
            </w:r>
          </w:p>
        </w:tc>
        <w:tc>
          <w:tcPr>
            <w:tcW w:type="dxa" w:w="3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Содержание</w:t>
            </w:r>
          </w:p>
        </w:tc>
        <w:tc>
          <w:tcPr>
            <w:tcW w:type="dxa" w:w="24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Результат</w:t>
            </w:r>
          </w:p>
        </w:tc>
        <w:tc>
          <w:tcPr>
            <w:tcW w:type="dxa" w:w="12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Оценка</w:t>
            </w:r>
          </w:p>
        </w:tc>
      </w:tr>
      <w:tr>
        <w:trPr>
          <w:cantSplit/>
        </w:trPr>
        <w:tc>
          <w:tcPr>
            <w:tcW w:type="dxa" w:w="17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0. Концепция</w:t>
            </w:r>
          </w:p>
        </w:tc>
        <w:tc>
          <w:tcPr>
            <w:tcW w:type="dxa" w:w="3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Настоящий документ: модели, алгоритмы, макеты</w:t>
            </w:r>
          </w:p>
        </w:tc>
        <w:tc>
          <w:tcPr>
            <w:tcW w:type="dxa" w:w="24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Согласованная концепция</w:t>
            </w:r>
          </w:p>
        </w:tc>
        <w:tc>
          <w:tcPr>
            <w:tcW w:type="dxa" w:w="12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выполнено</w:t>
            </w:r>
          </w:p>
        </w:tc>
      </w:tr>
      <w:tr>
        <w:trPr>
          <w:cantSplit/>
        </w:trPr>
        <w:tc>
          <w:tcPr>
            <w:tcW w:type="dxa" w:w="17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1. Оболочка и роли</w:t>
            </w:r>
          </w:p>
        </w:tc>
        <w:tc>
          <w:tcPr>
            <w:tcW w:type="dxa" w:w="3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Единая шапка, роли и выбор роли, бейдж, перенос существующих страниц в оболочку</w:t>
            </w:r>
          </w:p>
        </w:tc>
        <w:tc>
          <w:tcPr>
            <w:tcW w:type="dxa" w:w="24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Навигация по ролям в прототипе</w:t>
            </w:r>
          </w:p>
        </w:tc>
        <w:tc>
          <w:tcPr>
            <w:tcW w:type="dxa" w:w="12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2–3 недели</w:t>
            </w:r>
          </w:p>
        </w:tc>
      </w:tr>
      <w:tr>
        <w:trPr>
          <w:cantSplit/>
        </w:trPr>
        <w:tc>
          <w:tcPr>
            <w:tcW w:type="dxa" w:w="17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2. Движок задач</w:t>
            </w:r>
          </w:p>
        </w:tc>
        <w:tc>
          <w:tcPr>
            <w:tcW w:type="dxa" w:w="3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Модель SCENARIO</w:t>
            </w:r>
            <w:r>
              <w:rPr>
                <w:i/>
                <w:iCs/>
                <w:sz w:val="20"/>
                <w:szCs w:val="20"/>
              </w:rPr>
              <w:t xml:space="preserve">TASK/TASK</w:t>
            </w:r>
            <w:r>
              <w:rPr>
                <w:sz w:val="20"/>
                <w:szCs w:val="20"/>
              </w:rPr>
              <w:t xml:space="preserve">STEP, типы шагов, критические шаги и последствия; 20 задач по 06.032</w:t>
            </w:r>
          </w:p>
        </w:tc>
        <w:tc>
          <w:tcPr>
            <w:tcW w:type="dxa" w:w="24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Проверка «разминка + задачи»</w:t>
            </w:r>
          </w:p>
        </w:tc>
        <w:tc>
          <w:tcPr>
            <w:tcW w:type="dxa" w:w="12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4–5 недель</w:t>
            </w:r>
          </w:p>
        </w:tc>
      </w:tr>
      <w:tr>
        <w:trPr>
          <w:cantSplit/>
        </w:trPr>
        <w:tc>
          <w:tcPr>
            <w:tcW w:type="dxa" w:w="17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3. Академия</w:t>
            </w:r>
          </w:p>
        </w:tc>
        <w:tc>
          <w:tcPr>
            <w:tcW w:type="dxa" w:w="3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Страницы тем с объяснениями, каталог задач с фильтрами, прогресс</w:t>
            </w:r>
          </w:p>
        </w:tc>
        <w:tc>
          <w:tcPr>
            <w:tcW w:type="dxa" w:w="24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Самостоятельное обучение</w:t>
            </w:r>
          </w:p>
        </w:tc>
        <w:tc>
          <w:tcPr>
            <w:tcW w:type="dxa" w:w="12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3 недели</w:t>
            </w:r>
          </w:p>
        </w:tc>
      </w:tr>
      <w:tr>
        <w:trPr>
          <w:cantSplit/>
        </w:trPr>
        <w:tc>
          <w:tcPr>
            <w:tcW w:type="dxa" w:w="17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4. Методист</w:t>
            </w:r>
          </w:p>
        </w:tc>
        <w:tc>
          <w:tcPr>
            <w:tcW w:type="dxa" w:w="3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Редактор задач и рубрик, привязка к ТФ и направлениям ОЦК, статистика задач</w:t>
            </w:r>
          </w:p>
        </w:tc>
        <w:tc>
          <w:tcPr>
            <w:tcW w:type="dxa" w:w="24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Пополнение банка без программиста</w:t>
            </w:r>
          </w:p>
        </w:tc>
        <w:tc>
          <w:tcPr>
            <w:tcW w:type="dxa" w:w="12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3 недели</w:t>
            </w:r>
          </w:p>
        </w:tc>
      </w:tr>
      <w:tr>
        <w:trPr>
          <w:cantSplit/>
        </w:trPr>
        <w:tc>
          <w:tcPr>
            <w:tcW w:type="dxa" w:w="17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5. Аналитика ОЦК</w:t>
            </w:r>
          </w:p>
        </w:tc>
        <w:tc>
          <w:tcPr>
            <w:tcW w:type="dxa" w:w="3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Агрегаты с порогом группы, тепловая карта, план подготовки</w:t>
            </w:r>
          </w:p>
        </w:tc>
        <w:tc>
          <w:tcPr>
            <w:tcW w:type="dxa" w:w="24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Модуль для ОЦК</w:t>
            </w:r>
          </w:p>
        </w:tc>
        <w:tc>
          <w:tcPr>
            <w:tcW w:type="dxa" w:w="12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3 недели</w:t>
            </w:r>
          </w:p>
        </w:tc>
      </w:tr>
      <w:tr>
        <w:trPr>
          <w:cantSplit/>
        </w:trPr>
        <w:tc>
          <w:tcPr>
            <w:tcW w:type="dxa" w:w="17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6. Пилот</w:t>
            </w:r>
          </w:p>
        </w:tc>
        <w:tc>
          <w:tcPr>
            <w:tcW w:type="dxa" w:w="3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1–2 организации, 50–100 проверок, калибровка сложности и рубрик</w:t>
            </w:r>
          </w:p>
        </w:tc>
        <w:tc>
          <w:tcPr>
            <w:tcW w:type="dxa" w:w="24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Отчёт о пилоте</w:t>
            </w:r>
          </w:p>
        </w:tc>
        <w:tc>
          <w:tcPr>
            <w:tcW w:type="dxa" w:w="12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6 недель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9.2 Критерии готовности PoC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кандидат проходит проверку «разминка + 3 задачи» без помощи, медианное время — не более 60 минут;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ревьюер видит итоговую оценку и может объяснить каждый её балл по разложению;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пользователь в любой момент видит, в какой роли он работает, и не видит разделов чужих ролей;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аналитик ОЦК получает тепловую карту без единого поля ПДн;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методист создаёт новую задачу с шагом-последствием без участия разработчика.</w:t>
      </w:r>
    </w:p>
    <w:p>
      <w:r>
        <w:br w:type="page"/>
      </w:r>
    </w:p>
    <w:p>
      <w:pPr>
        <w:pStyle w:val="Heading2"/>
      </w:pPr>
      <w:r>
        <w:t xml:space="preserve">9.3 Риски</w:t>
      </w:r>
    </w:p>
    <w:p>
      <w:pPr>
        <w:keepNext/>
        <w:spacing w:after="60" w:before="160"/>
      </w:pPr>
      <w:r>
        <w:rPr>
          <w:sz w:val="22"/>
          <w:szCs w:val="22"/>
        </w:rPr>
        <w:t xml:space="preserve">Таблица 19 — Риски и меры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2267"/>
        <w:gridCol w:w="4821"/>
      </w:tblGrid>
      <w:tr>
        <w:trPr>
          <w:tblHeader/>
        </w:trPr>
        <w:tc>
          <w:tcPr>
            <w:tcW w:type="dxa" w:w="22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Риск</w:t>
            </w:r>
          </w:p>
        </w:tc>
        <w:tc>
          <w:tcPr>
            <w:tcW w:type="dxa" w:w="22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Последствие</w:t>
            </w:r>
          </w:p>
        </w:tc>
        <w:tc>
          <w:tcPr>
            <w:tcW w:type="dxa" w:w="48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Мера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Мало качественных задач</w:t>
            </w:r>
          </w:p>
        </w:tc>
        <w:tc>
          <w:tcPr>
            <w:tcW w:type="dxa" w:w="22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Проверка повторяется, ответы утекают</w:t>
            </w:r>
          </w:p>
        </w:tc>
        <w:tc>
          <w:tcPr>
            <w:tcW w:type="dxa" w:w="48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Редактор для методистов, версии задач, ротация, статистика «утёкших» задач по резкому росту доли верных ответов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Субъективность оценки текста</w:t>
            </w:r>
          </w:p>
        </w:tc>
        <w:tc>
          <w:tcPr>
            <w:tcW w:type="dxa" w:w="22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Разные ревьюеры ставят разные баллы</w:t>
            </w:r>
          </w:p>
        </w:tc>
        <w:tc>
          <w:tcPr>
            <w:tcW w:type="dxa" w:w="48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Рубрики с конкретными критериями, AI-оценка как второе мнение, выборочная двойная проверка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Ошибочная привязка сертификата</w:t>
            </w:r>
          </w:p>
        </w:tc>
        <w:tc>
          <w:tcPr>
            <w:tcW w:type="dxa" w:w="22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Завышенная оценка</w:t>
            </w:r>
          </w:p>
        </w:tc>
        <w:tc>
          <w:tcPr>
            <w:tcW w:type="dxa" w:w="48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Подтверждение только ревьюером, сопоставление по хешу e-mail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Восстановление личности по агрегатам</w:t>
            </w:r>
          </w:p>
        </w:tc>
        <w:tc>
          <w:tcPr>
            <w:tcW w:type="dxa" w:w="22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Нарушение конфиденциальности</w:t>
            </w:r>
          </w:p>
        </w:tc>
        <w:tc>
          <w:tcPr>
            <w:tcW w:type="dxa" w:w="48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Порог группы n ≥ 5, отсутствие ПДн в контуре ОЦК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Неверная калибровка уровней</w:t>
            </w:r>
          </w:p>
        </w:tc>
        <w:tc>
          <w:tcPr>
            <w:tcW w:type="dxa" w:w="22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Несправедливые итоговые оценки</w:t>
            </w:r>
          </w:p>
        </w:tc>
        <w:tc>
          <w:tcPr>
            <w:tcW w:type="dxa" w:w="48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Байесовское уточнение сложности по накопленным ответам, пересмотр после пилота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Зависимость от внешних сервисов</w:t>
            </w:r>
          </w:p>
        </w:tc>
        <w:tc>
          <w:tcPr>
            <w:tcW w:type="dxa" w:w="22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Недоступность OSINT или AI</w:t>
            </w:r>
          </w:p>
        </w:tc>
        <w:tc>
          <w:tcPr>
            <w:tcW w:type="dxa" w:w="48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Асинхронный OSINT, ручной режим AI, оценка без недоступных компонентов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ЗАКЛЮЧЕНИЕ</w:t>
      </w:r>
    </w:p>
    <w:p>
      <w:pPr>
        <w:spacing w:after="80" w:line="288"/>
        <w:ind w:firstLine="709"/>
        <w:jc w:val="both"/>
      </w:pPr>
      <w:r>
        <w:t xml:space="preserve">В документе описан целевой облик платформы проверки компетенций: единая оболочка с навигацией по ролям и явным указанием текущей роли, проверка на основе ситуационных задач с шагами-последствиями, объяснимая итоговая оценка 0–100 и модуль обезличенной аналитики, поддерживающий кадровые функции ОЦК (п. 2.1.6, 3.1.19, 3.1.20 Положения).</w:t>
      </w:r>
    </w:p>
    <w:p>
      <w:pPr>
        <w:spacing w:after="80" w:line="288"/>
        <w:ind w:firstLine="709"/>
        <w:jc w:val="both"/>
      </w:pPr>
      <w:r>
        <w:t xml:space="preserve">Подготовлены модели, необходимые для разработки: функциональные (IDEF0, DFD, варианты использования), алгоритмические (шесть схем по ГОСТ 19.701-90), поведенческие (последовательности и состояния UML), модель данных со словарём, архитектура компонентов и развёртывания, карта разделов и семь макетов экранов. Объёмы проверки (число вопросов разминки, число задач) и границы уровней заданы как настраиваемые параметры и будут уточнены по результатам пилота.</w:t>
      </w:r>
    </w:p>
    <w:p>
      <w:pPr>
        <w:spacing w:after="80" w:line="288"/>
        <w:ind w:firstLine="709"/>
        <w:jc w:val="both"/>
      </w:pPr>
      <w:r>
        <w:t xml:space="preserve">Следующий шаг — этап 1 плана: перенос существующих страниц прототипа в единую оболочку с ролями, после чего — реализация движка ситуационных задач на банке из 20 задач по стандарту 06.032.</w:t>
      </w:r>
    </w:p>
    <w:p>
      <w:pPr>
        <w:pStyle w:val="Heading1"/>
        <w:pageBreakBefore/>
      </w:pPr>
      <w:r>
        <w:t xml:space="preserve">ПРИЛОЖЕНИЕ А. ПРИМЕР СИТУАЦИОННОЙ ЗАДАЧИ</w:t>
      </w:r>
    </w:p>
    <w:p>
      <w:pPr>
        <w:spacing w:after="80" w:line="288"/>
        <w:ind w:firstLine="709"/>
        <w:jc w:val="both"/>
      </w:pPr>
      <w:r>
        <w:rPr>
          <w:b/>
          <w:bCs/>
        </w:rPr>
        <w:t xml:space="preserve">Название:</w:t>
      </w:r>
      <w:r>
        <w:t xml:space="preserve"> Ночной всплеск трафика с АРМ инженера АСУ ТП. </w:t>
      </w:r>
      <w:r>
        <w:rPr>
          <w:b/>
          <w:bCs/>
        </w:rPr>
        <w:t xml:space="preserve">Стандарт / ТФ:</w:t>
      </w:r>
      <w:r>
        <w:t xml:space="preserve"> 06.032, A/01.5. </w:t>
      </w:r>
      <w:r>
        <w:rPr>
          <w:b/>
          <w:bCs/>
        </w:rPr>
        <w:t xml:space="preserve">Уровень:</w:t>
      </w:r>
      <w:r>
        <w:t xml:space="preserve"> Базовый. </w:t>
      </w:r>
      <w:r>
        <w:rPr>
          <w:b/>
          <w:bCs/>
        </w:rPr>
        <w:t xml:space="preserve">Направление ОЦК:</w:t>
      </w:r>
      <w:r>
        <w:t xml:space="preserve"> обнаружение атак и реагирование на инциденты (4.3.1.3). </w:t>
      </w:r>
      <w:r>
        <w:rPr>
          <w:b/>
          <w:bCs/>
        </w:rPr>
        <w:t xml:space="preserve">Темы:</w:t>
      </w:r>
      <w:r>
        <w:t xml:space="preserve"> инциденты, КИИ, SIEM. </w:t>
      </w:r>
      <w:r>
        <w:rPr>
          <w:b/>
          <w:bCs/>
        </w:rPr>
        <w:t xml:space="preserve">Время:</w:t>
      </w:r>
      <w:r>
        <w:t xml:space="preserve"> ориентировочно 15 минут.</w:t>
      </w:r>
    </w:p>
    <w:p>
      <w:pPr>
        <w:spacing w:after="80" w:line="288"/>
        <w:ind w:firstLine="709"/>
        <w:jc w:val="both"/>
      </w:pPr>
      <w:r>
        <w:rPr>
          <w:b/>
          <w:bCs/>
        </w:rPr>
        <w:t xml:space="preserve">Сценарий.</w:t>
      </w:r>
      <w:r>
        <w:t xml:space="preserve"> В 02:40 SIEM зафиксировала рост исходящего трафика с АРМ инженера SCADA (10.4.2.17) на внешний адрес по порту 443. Дежурный сообщает, что инженер в отпуске. Материалы: фрагмент журнала межсетевого экрана и Windows, схема сети с сегментами АСУ ТП и корпоративной сети, выгрузка правил межсетевого экрана.</w:t>
      </w:r>
    </w:p>
    <w:p>
      <w:pPr>
        <w:keepNext/>
        <w:spacing w:after="60" w:before="160"/>
      </w:pPr>
      <w:r>
        <w:rPr>
          <w:sz w:val="22"/>
          <w:szCs w:val="22"/>
        </w:rPr>
        <w:t xml:space="preserve">Таблица 20 — Шаги задачи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239"/>
        <w:gridCol w:w="2705"/>
        <w:gridCol w:w="3606"/>
        <w:gridCol w:w="1355"/>
      </w:tblGrid>
      <w:tr>
        <w:trPr>
          <w:tblHeader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1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27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Задание</w:t>
            </w:r>
          </w:p>
        </w:tc>
        <w:tc>
          <w:tcPr>
            <w:tcW w:type="dxa" w:w="3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Верный ответ / проверка</w:t>
            </w:r>
          </w:p>
        </w:tc>
        <w:tc>
          <w:tcPr>
            <w:tcW w:type="dxa" w:w="1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4E4E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Баллы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Выбор (критический)</w:t>
            </w:r>
          </w:p>
        </w:tc>
        <w:tc>
          <w:tcPr>
            <w:tcW w:type="dxa" w:w="27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Какие признаки в журнале указывают на компрометацию? (выберите все)</w:t>
            </w:r>
          </w:p>
        </w:tc>
        <w:tc>
          <w:tcPr>
            <w:tcW w:type="dxa" w:w="3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Исходящие 48–51 МБ на внешний адрес; установка службы «updsvc»; RDP-вход (type=10) под учётной записью инженера в отпуске. Не значимы: штатные DNS-запросы</w:t>
            </w:r>
          </w:p>
        </w:tc>
        <w:tc>
          <w:tcPr>
            <w:tcW w:type="dxa" w:w="1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4 (по 1 за признак, −1 за лишний)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1а</w:t>
            </w:r>
          </w:p>
        </w:tc>
        <w:tc>
          <w:tcPr>
            <w:tcW w:type="dxa" w:w="1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Последствие</w:t>
            </w:r>
          </w:p>
        </w:tc>
        <w:tc>
          <w:tcPr>
            <w:tcW w:type="dxa" w:w="27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Вы не изолировали АРМ. Через 20 минут в журнале видны подключения 10.4.2.17 к ПЛК по Modbus. Что делаете немедленно?</w:t>
            </w:r>
          </w:p>
        </w:tc>
        <w:tc>
          <w:tcPr>
            <w:tcW w:type="dxa" w:w="3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Изоляция сегмента / АРМ с согласованием с технологом; не отключать ПЛК без технолога</w:t>
            </w:r>
          </w:p>
        </w:tc>
        <w:tc>
          <w:tcPr>
            <w:tcW w:type="dxa" w:w="1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Порядок</w:t>
            </w:r>
          </w:p>
        </w:tc>
        <w:tc>
          <w:tcPr>
            <w:tcW w:type="dxa" w:w="27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Расставьте действия реагирования</w:t>
            </w:r>
          </w:p>
        </w:tc>
        <w:tc>
          <w:tcPr>
            <w:tcW w:type="dxa" w:w="3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Изолировать АРМ → сохранить журналы и снимок памяти → заблокировать учётную запись → уведомить ответственного за ИБ и ГосСОПКА → проверить другие АРМ сегмента</w:t>
            </w:r>
          </w:p>
        </w:tc>
        <w:tc>
          <w:tcPr>
            <w:tcW w:type="dxa" w:w="1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4 (по согласованным парам)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Поиск ошибки</w:t>
            </w:r>
          </w:p>
        </w:tc>
        <w:tc>
          <w:tcPr>
            <w:tcW w:type="dxa" w:w="27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Какое правило межсетевого экрана позволило соединение?</w:t>
            </w:r>
          </w:p>
        </w:tc>
        <w:tc>
          <w:tcPr>
            <w:tcW w:type="dxa" w:w="3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Правило 14: any → any:443 из сегмента АСУ ТП</w:t>
            </w:r>
          </w:p>
        </w:tc>
        <w:tc>
          <w:tcPr>
            <w:tcW w:type="dxa" w:w="1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2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Текст</w:t>
            </w:r>
          </w:p>
        </w:tc>
        <w:tc>
          <w:tcPr>
            <w:tcW w:type="dxa" w:w="27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Составьте краткий отчёт об инциденте для руководителя</w:t>
            </w:r>
          </w:p>
        </w:tc>
        <w:tc>
          <w:tcPr>
            <w:tcW w:type="dxa" w:w="36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Рубрика: время и признаки — 2; выполненные действия — 3; затронутые активы — 2; меры предотвращения — 3</w:t>
            </w:r>
          </w:p>
        </w:tc>
        <w:tc>
          <w:tcPr>
            <w:tcW w:type="dxa" w:w="13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10</w:t>
            </w:r>
          </w:p>
        </w:tc>
      </w:tr>
    </w:tbl>
    <w:p>
      <w:pPr>
        <w:spacing w:after="120"/>
      </w:pPr>
    </w:p>
    <w:p>
      <w:pPr>
        <w:spacing w:after="80" w:line="288"/>
        <w:ind w:firstLine="709"/>
        <w:jc w:val="both"/>
      </w:pPr>
      <w:r>
        <w:t xml:space="preserve">Шаги 1–3 проверяются автоматически и входят в компонент «Знания» с весом сложности ТФ уровня 5. Шаг 4 оценивает ревьюер по рубрике; балл входит в компонент «Практика». Шаг 1а появляется только при ошибке на шаге 1, и его результат показывается ревьюеру отдельно как признак умения исправлять ошибку.</w:t>
      </w:r>
    </w:p>
    <w:sectPr>
      <w:footerReference w:type="default" r:id="rId16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jc w:val="left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160"/>
      <w:outlineLvl w:val="2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footer" Target="footer6.xml"/><Relationship Id="rId13" Type="http://schemas.openxmlformats.org/officeDocument/2006/relationships/footer" Target="footer7.xml"/><Relationship Id="rId14" Type="http://schemas.openxmlformats.org/officeDocument/2006/relationships/footer" Target="footer8.xml"/><Relationship Id="rId15" Type="http://schemas.openxmlformats.org/officeDocument/2006/relationships/footer" Target="footer9.xml"/><Relationship Id="rId16" Type="http://schemas.openxmlformats.org/officeDocument/2006/relationships/footer" Target="footer10.xml"/><Relationship Id="rId17" Type="http://schemas.openxmlformats.org/officeDocument/2006/relationships/image" Target="media/84c15944bb742c100ecbc40fa02d5bf2f7d35278.png"/><Relationship Id="rId18" Type="http://schemas.openxmlformats.org/officeDocument/2006/relationships/image" Target="media/ccac35f041f75dd0b5a91a64197434d7be295aed.png"/><Relationship Id="rId19" Type="http://schemas.openxmlformats.org/officeDocument/2006/relationships/image" Target="media/87cf87f137ce87460b5605ab2b883559aed2ebcb.png"/><Relationship Id="rId20" Type="http://schemas.openxmlformats.org/officeDocument/2006/relationships/image" Target="media/8611ec78632faf3984c71df2c0f65c34f9f9d6a9.png"/><Relationship Id="rId21" Type="http://schemas.openxmlformats.org/officeDocument/2006/relationships/image" Target="media/7c3b54a50e5167cb8aae92c4b54249f47e13bbc8.png"/><Relationship Id="rId22" Type="http://schemas.openxmlformats.org/officeDocument/2006/relationships/image" Target="media/0d462182c38dce9c1b9a29bd8673e77d8241c683.png"/><Relationship Id="rId23" Type="http://schemas.openxmlformats.org/officeDocument/2006/relationships/image" Target="media/7d00c6f2e2a58b128e8a9e8dce0e26390d10dc7e.png"/><Relationship Id="rId24" Type="http://schemas.openxmlformats.org/officeDocument/2006/relationships/image" Target="media/9413d2014b8ad02d7193632acf657783ab0ee7c8.png"/><Relationship Id="rId25" Type="http://schemas.openxmlformats.org/officeDocument/2006/relationships/image" Target="media/767d7266dd701b0da8571f9ef7a4f02f51496cef.png"/><Relationship Id="rId26" Type="http://schemas.openxmlformats.org/officeDocument/2006/relationships/image" Target="media/469bb451266f7eefc3292be8af37cbf30dbc0ea5.png"/><Relationship Id="rId27" Type="http://schemas.openxmlformats.org/officeDocument/2006/relationships/image" Target="media/dd5b3b5029bc932c3ad36c51974eef9377b9583d.png"/><Relationship Id="rId28" Type="http://schemas.openxmlformats.org/officeDocument/2006/relationships/image" Target="media/aa2fd424d5ac568804c948eff7b6f48c26c8000c.png"/><Relationship Id="rId29" Type="http://schemas.openxmlformats.org/officeDocument/2006/relationships/image" Target="media/1c22b16651120445ff2e606adaddf98aec55370d.png"/><Relationship Id="rId30" Type="http://schemas.openxmlformats.org/officeDocument/2006/relationships/image" Target="media/f0ca436cdd7f12c47b243c7ecf7519b22e27b187.png"/><Relationship Id="rId31" Type="http://schemas.openxmlformats.org/officeDocument/2006/relationships/image" Target="media/2becb5ab48a82e9519aec4071c6e280d01e6c9a7.png"/><Relationship Id="rId32" Type="http://schemas.openxmlformats.org/officeDocument/2006/relationships/image" Target="media/96a17c59865f9a520329274fae948fa75142ae71.png"/><Relationship Id="rId33" Type="http://schemas.openxmlformats.org/officeDocument/2006/relationships/image" Target="media/3b8a2a4538e0b81ccb66b79544b3820b40878632.png"/><Relationship Id="rId34" Type="http://schemas.openxmlformats.org/officeDocument/2006/relationships/image" Target="media/acaa2cc217d5d97b1f40dd57a3560153a62cb0e0.png"/><Relationship Id="rId35" Type="http://schemas.openxmlformats.org/officeDocument/2006/relationships/image" Target="media/aa758a84c86b4943c446029b68431960ec1cfa6f.png"/><Relationship Id="rId36" Type="http://schemas.openxmlformats.org/officeDocument/2006/relationships/image" Target="media/0661b794e3e238ceb178e48e322086fd02f201b3.png"/><Relationship Id="rId37" Type="http://schemas.openxmlformats.org/officeDocument/2006/relationships/image" Target="media/5d16fefd5403ec10572fdc11fb19a1c29760a5e9.png"/><Relationship Id="rId38" Type="http://schemas.openxmlformats.org/officeDocument/2006/relationships/image" Target="media/58d72039702e43dc2b757a93b51349be1c79dee1.png"/><Relationship Id="rId39" Type="http://schemas.openxmlformats.org/officeDocument/2006/relationships/image" Target="media/aa90a98d46cd858f775984cf18cd31cd65be19d0.png"/><Relationship Id="rId40" Type="http://schemas.openxmlformats.org/officeDocument/2006/relationships/image" Target="media/eaf5d3e7eda203a1e739853650862c1c3004244f.png"/><Relationship Id="rId41" Type="http://schemas.openxmlformats.org/officeDocument/2006/relationships/image" Target="media/dc18b148787e02c914ac7dd036fa8c73f72336d9.png"/><Relationship Id="rId42" Type="http://schemas.openxmlformats.org/officeDocument/2006/relationships/image" Target="media/762a10da289cc12cc186f092b5a7aad10e260db3.png"/><Relationship Id="rId43" Type="http://schemas.openxmlformats.org/officeDocument/2006/relationships/image" Target="media/f21cd169806323fd823b7229e1dd3a77fc9b79ce.png"/><Relationship Id="rId44" Type="http://schemas.openxmlformats.org/officeDocument/2006/relationships/image" Target="media/c5d04df131275ca592ecca4062596e8040f7760b.png"/><Relationship Id="rId45" Type="http://schemas.openxmlformats.org/officeDocument/2006/relationships/image" Target="media/48c5656c84fb9244122a56b64cb0f86b0e6b9864.png"/><Relationship Id="rId46" Type="http://schemas.openxmlformats.org/officeDocument/2006/relationships/image" Target="media/fe3afa9fbde4957a6cca3da0576a954f9b56cfcf.png"/><Relationship Id="rId47" Type="http://schemas.openxmlformats.org/officeDocument/2006/relationships/image" Target="media/b2bd64968b8b327e3b0af3d21353fce8e9a5ea94.png"/><Relationship Id="rId48" Type="http://schemas.openxmlformats.org/officeDocument/2006/relationships/image" Target="media/5ce16ff2c6ce111a7dc0530045f19ed45676b25c.png"/><Relationship Id="rId4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Пояснительная записка к концепции платформы проверки компетенций</dc:title>
  <dc:creator>Проект «Проверка компетенций»</dc:creator>
  <cp:lastModifiedBy>Un-named</cp:lastModifiedBy>
  <cp:revision>1</cp:revision>
  <dcterms:created xsi:type="dcterms:W3CDTF">2026-10-23T06:51:37.140Z</dcterms:created>
  <dcterms:modified xsi:type="dcterms:W3CDTF">2026-10-23T06:51:37.140Z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