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</w:rPr>
        <w:t xml:space="preserve">Dossier technique « Marais R sense » 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>
      <w:pPr>
        <w:pBdr/>
        <w:spacing/>
        <w:ind w:right="284" w:firstLine="0" w:left="0"/>
        <w:jc w:val="left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Partie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commune 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Matéo ROUSSEAU, C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ôme PETIT et Pierre TARGET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Année scolaire 2025/2026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Bdr/>
        <w:spacing/>
        <w:ind w:right="284" w:firstLine="0" w:left="-56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381250" cy="23622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8444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381249" cy="2362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87.50pt;height:18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Bdr/>
        <w:shd w:val="nil" w:color="auto"/>
        <w:spacing/>
        <w:ind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p>
      <w:pPr>
        <w:pStyle w:val="845"/>
        <w:pBdr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/>
      <w:bookmarkStart w:id="1" w:name="_Toc1"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w:t xml:space="preserve">Sommaire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bookmarkEnd w:id="1"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sdtPr>
      <w:sdtContent>
        <w:p>
          <w:pPr>
            <w:pStyle w:val="892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r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r>
          <w:hyperlink w:tooltip="#_Toc1" w:anchor="_Toc1" w:history="1">
            <w:r>
              <w:rPr>
                <w:rStyle w:val="890"/>
              </w:rPr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  <w:t xml:space="preserve">Sommaire</w:t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  <w:r>
            <w:rPr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892"/>
            <w:pBdr/>
            <w:tabs>
              <w:tab w:val="right" w:leader="dot" w:pos="9355"/>
            </w:tabs>
            <w:spacing/>
            <w:ind/>
            <w:rPr>
              <w:highlight w:val="none"/>
              <w14:ligatures w14:val="none"/>
            </w:rPr>
          </w:pPr>
          <w:r/>
          <w:hyperlink w:tooltip="#_Toc2" w:anchor="_Toc2" w:history="1">
            <w:r>
              <w:rPr>
                <w:rStyle w:val="890"/>
              </w:rPr>
            </w:r>
            <w:r>
              <w:rPr>
                <w:rStyle w:val="890"/>
              </w:rPr>
              <w:t xml:space="preserve">Contexte du projet </w:t>
            </w:r>
            <w:r>
              <w:rPr>
                <w:rStyle w:val="890"/>
                <w:highlight w:val="none"/>
              </w:rPr>
              <w:t xml:space="preserve">(</w:t>
            </w:r>
            <w:r>
              <w:rPr>
                <w:rStyle w:val="890"/>
              </w:rPr>
              <w:t xml:space="preserve">diagramme de contexte</w:t>
            </w:r>
            <w:r>
              <w:rPr>
                <w:rStyle w:val="890"/>
                <w:highlight w:val="none"/>
              </w:rPr>
              <w:t xml:space="preserve">)</w:t>
            </w:r>
            <w:r>
              <w:rPr>
                <w:rStyle w:val="890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892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r/>
          <w:hyperlink w:tooltip="#_Toc3" w:anchor="_Toc3" w:history="1">
            <w:r>
              <w:rPr>
                <w:rStyle w:val="890"/>
              </w:rPr>
            </w:r>
            <w:r>
              <w:rPr>
                <w:rStyle w:val="890"/>
              </w:rPr>
              <w:t xml:space="preserve">Spécification fonctionnelle</w:t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  <w:r>
            <w:rPr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893"/>
            <w:pBdr/>
            <w:tabs>
              <w:tab w:val="right" w:leader="dot" w:pos="9355"/>
            </w:tabs>
            <w:spacing/>
            <w:ind/>
            <w:rPr/>
          </w:pPr>
          <w:r/>
          <w:hyperlink w:tooltip="#_Toc4" w:anchor="_Toc4" w:history="1">
            <w:r>
              <w:rPr>
                <w:rStyle w:val="890"/>
              </w:rPr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  <w:t xml:space="preserve">Diagramme utilisation</w:t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  <w:t xml:space="preserve"> :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893"/>
            <w:pBdr/>
            <w:tabs>
              <w:tab w:val="right" w:leader="dot" w:pos="9355"/>
            </w:tabs>
            <w:spacing/>
            <w:ind/>
            <w:rPr/>
          </w:pPr>
          <w:r/>
          <w:hyperlink w:tooltip="#_Toc5" w:anchor="_Toc5" w:history="1">
            <w:r>
              <w:rPr>
                <w:rStyle w:val="890"/>
              </w:rPr>
            </w:r>
            <w:r>
              <w:rPr>
                <w:rStyle w:val="890"/>
              </w:rPr>
              <w:t xml:space="preserve">Tableau description diagramme d’utilisation : 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893"/>
            <w:pBdr/>
            <w:tabs>
              <w:tab w:val="right" w:leader="dot" w:pos="9355"/>
            </w:tabs>
            <w:spacing/>
            <w:ind/>
            <w:rPr/>
          </w:pPr>
          <w:r/>
          <w:hyperlink w:tooltip="#_Toc6" w:anchor="_Toc6" w:history="1">
            <w:r>
              <w:rPr>
                <w:rStyle w:val="890"/>
              </w:rPr>
            </w:r>
            <w:r>
              <w:rPr>
                <w:rStyle w:val="890"/>
              </w:rPr>
              <w:t xml:space="preserve">Scénarios associés</w:t>
            </w:r>
            <w:r>
              <w:rPr>
                <w:rStyle w:val="890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893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r/>
          <w:hyperlink w:tooltip="#_Toc7" w:anchor="_Toc7" w:history="1">
            <w:r>
              <w:rPr>
                <w:rStyle w:val="890"/>
              </w:rPr>
            </w:r>
            <w:r>
              <w:rPr>
                <w:rStyle w:val="890"/>
              </w:rPr>
            </w:r>
            <w:r>
              <w:rPr>
                <w:rStyle w:val="890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  <w:r>
            <w:rPr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893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r/>
          <w:hyperlink w:tooltip="#_Toc8" w:anchor="_Toc8" w:history="1">
            <w:r>
              <w:rPr>
                <w:rStyle w:val="890"/>
              </w:rPr>
            </w:r>
            <w:r>
              <w:rPr>
                <w:rStyle w:val="890"/>
                <w:rFonts w:ascii="Times New Roman" w:hAnsi="Times New Roman" w:eastAsia="Times New Roman" w:cs="Times New Roman"/>
              </w:rPr>
              <w:t xml:space="preserve">IHM</w:t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  <w:t xml:space="preserve"> </w:t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  <w:r>
            <w:rPr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893"/>
            <w:pBdr/>
            <w:tabs>
              <w:tab w:val="right" w:leader="dot" w:pos="9355"/>
            </w:tabs>
            <w:spacing/>
            <w:ind/>
            <w:rPr>
              <w:highlight w:val="none"/>
              <w14:ligatures w14:val="none"/>
            </w:rPr>
          </w:pPr>
          <w:r/>
          <w:hyperlink w:tooltip="#_Toc9" w:anchor="_Toc9" w:history="1"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Contraintes diverses exprimées par le demandeur </w:t>
            </w:r>
            <w:r>
              <w:rPr>
                <w:rStyle w:val="890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892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r/>
          <w:hyperlink w:tooltip="#_Toc10" w:anchor="_Toc10" w:history="1">
            <w:r>
              <w:rPr>
                <w:rStyle w:val="890"/>
              </w:rPr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  <w:t xml:space="preserve">Étude préliminaire</w:t>
            </w:r>
            <w:r>
              <w:rPr>
                <w:rStyle w:val="890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  <w:r>
            <w:rPr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893"/>
            <w:pBdr/>
            <w:tabs>
              <w:tab w:val="right" w:leader="dot" w:pos="9355"/>
            </w:tabs>
            <w:spacing/>
            <w:ind/>
            <w:rPr>
              <w14:ligatures w14:val="none"/>
            </w:rPr>
          </w:pPr>
          <w:r/>
          <w:hyperlink w:tooltip="#_Toc11" w:anchor="_Toc11" w:history="1">
            <w:r>
              <w:rPr>
                <w:rStyle w:val="890"/>
              </w:rPr>
            </w:r>
            <w:r>
              <w:rPr>
                <w:rStyle w:val="890"/>
                <w:highlight w:val="none"/>
              </w:rPr>
              <w:t xml:space="preserve">Diagramme de déploiement d’exploitation</w:t>
            </w:r>
            <w:r>
              <w:rPr>
                <w:rStyle w:val="890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Bdr/>
            <w:spacing/>
            <w:ind/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pPr>
          <w:r>
            <w:fldChar w:fldCharType="end"/>
          </w:r>
          <w:r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r>
          <w:r>
            <w:rPr>
              <w:rFonts w:ascii="Times New Roman" w:hAnsi="Times New Roman" w:eastAsia="Times New Roman" w:cs="Times New Roman"/>
              <w:b/>
              <w:bCs/>
              <w:sz w:val="48"/>
              <w:szCs w:val="48"/>
              <w:highlight w:val="none"/>
            </w:rPr>
          </w:r>
        </w:p>
      </w:sdtContent>
    </w:sdt>
    <w:p>
      <w:pPr>
        <w:pBdr/>
        <w:shd w:val="nil" w:color="auto"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>
      <w:pPr>
        <w:pStyle w:val="845"/>
        <w:pBdr/>
        <w:spacing/>
        <w:ind/>
        <w:rPr>
          <w:highlight w:val="none"/>
          <w14:ligatures w14:val="none"/>
        </w:rPr>
      </w:pPr>
      <w:r/>
      <w:bookmarkStart w:id="2" w:name="_Toc2"/>
      <w:r>
        <w:t xml:space="preserve">Contexte du projet </w:t>
      </w:r>
      <w:r>
        <w:rPr>
          <w:highlight w:val="none"/>
        </w:rPr>
        <w:t xml:space="preserve">(</w:t>
      </w:r>
      <w:r>
        <w:t xml:space="preserve">diagramme de contexte</w:t>
      </w:r>
      <w:r>
        <w:rPr>
          <w:highlight w:val="none"/>
        </w:rPr>
        <w:t xml:space="preserve">)</w:t>
      </w:r>
      <w:r>
        <w:rPr>
          <w:highlight w:val="none"/>
          <w14:ligatures w14:val="none"/>
        </w:rPr>
      </w:r>
      <w:bookmarkEnd w:id="2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hd w:val="nil" w:color="auto"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<wp:simplePos x="0" y="0"/>
                <wp:positionH relativeFrom="column">
                  <wp:posOffset>-731468</wp:posOffset>
                </wp:positionH>
                <wp:positionV relativeFrom="paragraph">
                  <wp:posOffset>345752</wp:posOffset>
                </wp:positionV>
                <wp:extent cx="7080674" cy="6020014"/>
                <wp:effectExtent l="0" t="0" r="0" b="0"/>
                <wp:wrapSquare wrapText="bothSides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697088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17197" t="0" r="16622" b="0"/>
                        <a:stretch/>
                      </pic:blipFill>
                      <pic:spPr bwMode="auto">
                        <a:xfrm flipH="0" flipV="0">
                          <a:off x="0" y="0"/>
                          <a:ext cx="7080674" cy="60200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3072;o:allowoverlap:true;o:allowincell:true;mso-position-horizontal-relative:text;margin-left:-57.60pt;mso-position-horizontal:absolute;mso-position-vertical-relative:text;margin-top:27.22pt;mso-position-vertical:absolute;width:557.53pt;height:474.02pt;mso-wrap-distance-left:9.07pt;mso-wrap-distance-top:0.00pt;mso-wrap-distance-right:9.07pt;mso-wrap-distance-bottom:0.00pt;z-index:1;" stroked="false">
                <w10:wrap type="square"/>
                <v:imagedata r:id="rId12" o:title="" croptop="0f" cropleft="11270f" cropbottom="0f" cropright="10893f"/>
                <o:lock v:ext="edit" rotation="t"/>
              </v:shape>
            </w:pict>
          </mc:Fallback>
        </mc:AlternateContent>
        <w:br w:type="page" w:clear="all"/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>
      <w:pPr>
        <w:pStyle w:val="845"/>
        <w:pBdr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/>
      <w:bookmarkStart w:id="3" w:name="_Toc3"/>
      <w:r>
        <w:t xml:space="preserve">Spécification fonctionnelle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bookmarkEnd w:id="3"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846"/>
        <w:pBdr/>
        <w:spacing/>
        <w:ind/>
        <w:rPr>
          <w:sz w:val="36"/>
          <w:szCs w:val="36"/>
        </w:rPr>
      </w:pPr>
      <w:r/>
      <w:bookmarkStart w:id="4" w:name="_Toc4"/>
      <w:r>
        <w:rPr>
          <w:rFonts w:ascii="Times New Roman" w:hAnsi="Times New Roman" w:eastAsia="Times New Roman" w:cs="Times New Roman"/>
          <w:b/>
          <w:bCs/>
          <w:sz w:val="36"/>
          <w:szCs w:val="36"/>
          <w:highlight w:val="none"/>
        </w:rPr>
        <w:t xml:space="preserve">Diagramme utilisation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highlight w:val="none"/>
        </w:rPr>
        <w:t xml:space="preserve"> :</w:t>
      </w:r>
      <w:r>
        <w:rPr>
          <w:sz w:val="36"/>
          <w:szCs w:val="36"/>
        </w:rPr>
      </w:r>
      <w:bookmarkEnd w:id="4"/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-911647</wp:posOffset>
                </wp:positionH>
                <wp:positionV relativeFrom="paragraph">
                  <wp:posOffset>0</wp:posOffset>
                </wp:positionV>
                <wp:extent cx="7077102" cy="3580296"/>
                <wp:effectExtent l="0" t="0" r="0" b="0"/>
                <wp:wrapSquare wrapText="bothSides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783817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7077100" cy="3580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12288;o:allowoverlap:true;o:allowincell:true;mso-position-horizontal-relative:text;margin-left:-71.78pt;mso-position-horizontal:absolute;mso-position-vertical-relative:text;margin-top:0.00pt;mso-position-vertical:absolute;width:557.25pt;height:281.91pt;mso-wrap-distance-left:9.07pt;mso-wrap-distance-top:0.00pt;mso-wrap-distance-right:9.07pt;mso-wrap-distance-bottom:0.00pt;z-index:1;" stroked="false">
                <w10:wrap type="square"/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Style w:val="846"/>
        <w:pBdr/>
        <w:spacing/>
        <w:ind/>
        <w:rPr/>
      </w:pPr>
      <w:r/>
      <w:bookmarkStart w:id="5" w:name="_Toc5"/>
      <w:r>
        <w:t xml:space="preserve">Tableau description diagramme d’utilisation : </w:t>
      </w:r>
      <w:bookmarkEnd w:id="5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tbl>
      <w:tblPr>
        <w:tblStyle w:val="719"/>
        <w:tblInd w:w="-709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6"/>
        <w:gridCol w:w="1843"/>
        <w:gridCol w:w="3685"/>
        <w:gridCol w:w="1560"/>
      </w:tblGrid>
      <w:tr>
        <w:trPr/>
        <w:tc>
          <w:tcPr>
            <w:tcBorders/>
            <w:tcW w:w="2976" w:type="dxa"/>
            <w:textDirection w:val="lrTb"/>
            <w:noWrap w:val="false"/>
          </w:tcPr>
          <w:p>
            <w:pPr>
              <w:pBdr/>
              <w:shd w:val="nil" w:color="000000"/>
              <w:tabs>
                <w:tab w:val="center" w:leader="none" w:pos="1061"/>
              </w:tabs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Nom CU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       Référence CU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Description CU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textDirection w:val="lrTb"/>
            <w:noWrap w:val="false"/>
          </w:tcPr>
          <w:p>
            <w:pPr>
              <w:pBdr/>
              <w:shd w:val="nil" w:color="00000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Étudiant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textDirection w:val="lrTb"/>
            <w:noWrap w:val="false"/>
          </w:tcPr>
          <w:p>
            <w:pPr>
              <w:pBdr/>
              <w:shd w:val="clear" w:color="00b0f0" w:fill="00b0f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        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Mesurer le niveau de solvant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>
            <w:pPr>
              <w:pBdr/>
              <w:shd w:val="clear" w:color="00b0f0" w:fill="00b0f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CU_1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Bdr/>
              <w:shd w:val="clear" w:color="00b0f0" w:fill="00b0f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        Détection et mesures de solvant dans les ateliers (CO2 PVOC).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textDirection w:val="lrTb"/>
            <w:noWrap w:val="false"/>
          </w:tcPr>
          <w:p>
            <w:pPr>
              <w:pBdr/>
              <w:shd w:val="clear" w:color="00b0f0" w:fill="00b0f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color w:val="auto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textDirection w:val="lrTb"/>
            <w:noWrap w:val="false"/>
          </w:tcPr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Mesurer le niveau de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particules fines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Utilisation du capteur de CO2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et particules fines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relier au Unihiker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textDirection w:val="lrTb"/>
            <w:noWrap w:val="false"/>
          </w:tcPr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Transmettre les mesures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Transmettre les données de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manière sécurisées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1/2/3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Alerter visuellement du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dépassement des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seuils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Alerter via l’écran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ou le gyrophare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>
            <w:pPr>
              <w:pBdr/>
              <w:shd w:val="clear" w:color="aa81b9" w:fill="aa81b9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1/2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Alerter via un écran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4.1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      Affichage en temps réel du taux de solvant ou de particules fines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(Rouge/orange/vert)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>
            <w:pPr>
              <w:pBdr/>
              <w:shd w:val="clear" w:color="92d050" w:fill="92d050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1/2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       Alerter via un gyrophare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4.2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       Alerte en cas de dépassement critique d’un des seuils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Recevoir les seuils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CU_5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Recevoir les seuils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1/2/3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2976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Recevoir les mesures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843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CU_6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685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Recevoir les mesures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60" w:type="dxa"/>
            <w:vMerge w:val="restart"/>
            <w:textDirection w:val="lrTb"/>
            <w:noWrap w:val="false"/>
          </w:tcPr>
          <w:p>
            <w:pPr>
              <w:pBdr/>
              <w:shd w:val="clear" w:color="fa8072" w:fill="fa8072"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  <w:t xml:space="preserve">1/2/3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highlight w:val="none"/>
              </w:rPr>
            </w:r>
          </w:p>
        </w:tc>
      </w:tr>
    </w:tbl>
    <w:p>
      <w:pPr>
        <w:pBdr/>
        <w:shd w:val="nil" w:color="000000"/>
        <w:spacing/>
        <w:ind w:right="0" w:firstLine="0" w:left="0"/>
        <w:jc w:val="left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>
      <w:pPr>
        <w:pStyle w:val="846"/>
        <w:pBdr/>
        <w:spacing/>
        <w:ind/>
        <w:rPr>
          <w14:ligatures w14:val="none"/>
        </w:rPr>
      </w:pPr>
      <w:r/>
      <w:bookmarkStart w:id="6" w:name="_Toc6"/>
      <w:r>
        <w:t xml:space="preserve">Scénarios associés</w:t>
      </w:r>
      <w:bookmarkEnd w:id="6"/>
      <w:r/>
      <w:r>
        <w:rPr>
          <w14:ligatures w14:val="none"/>
        </w:rPr>
      </w:r>
    </w:p>
    <w:p>
      <w:pPr>
        <w:pStyle w:val="846"/>
        <w:pBdr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/>
      <w:bookmarkStart w:id="7" w:name="_Toc7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48435" cy="361253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867504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6348434" cy="36125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9.88pt;height:284.4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Style w:val="856"/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bookmarkEnd w:id="7"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>
      <w:pPr>
        <w:pStyle w:val="846"/>
        <w:pBdr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/>
      <w:bookmarkStart w:id="8" w:name="_Toc8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0" locked="0" layoutInCell="1" allowOverlap="1">
                <wp:simplePos x="0" y="0"/>
                <wp:positionH relativeFrom="column">
                  <wp:posOffset>-360045</wp:posOffset>
                </wp:positionH>
                <wp:positionV relativeFrom="paragraph">
                  <wp:posOffset>530679</wp:posOffset>
                </wp:positionV>
                <wp:extent cx="3567150" cy="2675363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24109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3567150" cy="26753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15360;o:allowoverlap:true;o:allowincell:true;mso-position-horizontal-relative:text;margin-left:-28.35pt;mso-position-horizontal:absolute;mso-position-vertical-relative:text;margin-top:41.79pt;mso-position-vertical:absolute;width:280.88pt;height:210.66pt;mso-wrap-distance-left:9.07pt;mso-wrap-distance-top:0.00pt;mso-wrap-distance-right:9.07pt;mso-wrap-distance-bottom:0.00pt;z-index:1;" wrapcoords="0 0 100000 0 100000 100000 0 100000" stroked="false">
                <w10:wrap type="tight"/>
                <v:imagedata r:id="rId15" o:title=""/>
                <o:lock v:ext="edit" rotation="t"/>
              </v:shape>
            </w:pict>
          </mc:Fallback>
        </mc:AlternateContent>
      </w:r>
      <w:r>
        <w:rPr>
          <w:rStyle w:val="856"/>
          <w:rFonts w:ascii="Times New Roman" w:hAnsi="Times New Roman" w:eastAsia="Times New Roman" w:cs="Times New Roman"/>
        </w:rPr>
        <w:t xml:space="preserve">IHM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bookmarkEnd w:id="8"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>
      <w:pPr>
        <w:pStyle w:val="846"/>
        <w:pBdr/>
        <w:spacing/>
        <w:ind/>
        <w:rPr>
          <w:highlight w:val="none"/>
          <w14:ligatures w14:val="none"/>
        </w:rPr>
      </w:pPr>
      <w:r/>
      <w:bookmarkStart w:id="9" w:name="_Toc9"/>
      <w:r>
        <w:rPr>
          <w:highlight w:val="none"/>
        </w:rPr>
        <w:t xml:space="preserve">Contraintes diverses exprimées par le demandeur </w:t>
      </w:r>
      <w:r>
        <w:rPr>
          <w:highlight w:val="none"/>
          <w14:ligatures w14:val="none"/>
        </w:rPr>
      </w:r>
      <w:bookmarkEnd w:id="9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00810" cy="3428813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21931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6300810" cy="34288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96.13pt;height:269.9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Le demandeur a notifier une demande sur les taux de CO2. La demande étant de savoir si elle pouvait prévenir </w:t>
      </w:r>
      <w:r>
        <w:rPr>
          <w:highlight w:val="none"/>
        </w:rPr>
        <w:t xml:space="preserve">d’un éventuel incendie dans le cas au les taux étaient suspect. </w:t>
        <w:br/>
        <w:t xml:space="preserve">Il est en e</w:t>
      </w:r>
      <w:r>
        <w:rPr>
          <w:highlight w:val="none"/>
        </w:rPr>
        <w:t xml:space="preserve">ffet possible de détourner l’utilisation du capteur de TVOC/CO2, pour détecter un éventuel départ de feu dans la menuiserie. Le demander étant très exposer à ce risque en vu de la quantité de matières inflammable dans sa menuiserie(colle, solvant et bois).</w:t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nil" w:color="auto"/>
        <w:spacing/>
        <w:ind/>
        <w:rPr/>
      </w:pPr>
      <w:r>
        <w:br w:type="page" w:clear="all"/>
      </w:r>
      <w:r/>
    </w:p>
    <w:p>
      <w:pPr>
        <w:pStyle w:val="845"/>
        <w:pBdr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/>
      <w:bookmarkStart w:id="10" w:name="_Toc10"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w:t xml:space="preserve">Étude préliminaire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bookmarkEnd w:id="10"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>
      <w:pPr>
        <w:pBdr/>
        <w:spacing/>
        <w:ind/>
        <w:rPr/>
      </w:pPr>
      <w:r/>
      <w:r/>
    </w:p>
    <w:p>
      <w:pPr>
        <w:pStyle w:val="846"/>
        <w:pBdr/>
        <w:spacing/>
        <w:ind/>
        <w:rPr>
          <w14:ligatures w14:val="none"/>
        </w:rPr>
      </w:pPr>
      <w:r/>
      <w:bookmarkStart w:id="11" w:name="_Toc11"/>
      <w:r>
        <w:rPr>
          <w:highlight w:val="none"/>
        </w:rPr>
        <w:t xml:space="preserve">Diagramme de déploiement d’exploitation</w:t>
      </w:r>
      <w:r>
        <w:rPr>
          <w14:ligatures w14:val="none"/>
        </w:rPr>
      </w:r>
      <w:bookmarkEnd w:id="11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397934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856556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3" cy="43979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346.29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Diagramme de déploiement UML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 diagramme de déploiement ci-dessus représente l'architecture physique du système de surveillance de la qualité de l'air.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14:ligatures w14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Nœuds d'exécution et périphériques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 système repose sur deux types de sondes déployées sur un VLAN dédié (VLAN Sondes).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Chacune embarque une carte </w:t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4"/>
        </w:rPr>
        <w:t xml:space="preserve">Unihiker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qui héberge quatre modules logiciels : un module de transmission, un module de mesure, un module d'affichage et un module d'alerte. </w:t>
        <w:br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La sonde particules bois est connectée à un capteur de particules via une liaison série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UART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La sonde solvants collage est reliée à un capteur TVOC et CO2 via une liaison série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I2C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14:ligatures w14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Éléments du réseau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Les deux sondes communiquent sans fil avec un </w:t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4"/>
        </w:rPr>
        <w:t xml:space="preserve">Point d'accès sans fil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via le protocole MQTT.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4"/>
        </w:rPr>
        <w:t xml:space="preserve">Ce point d'accès est relié par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4"/>
        </w:rPr>
        <w:t xml:space="preserve">Ethernet</w:t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4"/>
        </w:rPr>
        <w:t xml:space="preserve"> à un Commutateur connecté à un Routeur</w:t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4"/>
        </w:rPr>
        <w:t xml:space="preserve">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Le routeur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assure la connexion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Internet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vers le </w:t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4"/>
        </w:rPr>
        <w:t xml:space="preserve">Serveur Marais_R_Site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qui héberge le site web de supervision.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14:ligatures w14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Module d'alerte visuelle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 point d'accès communique également via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MQTT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avec un module d'alerte visuelle composé d'un relais WiFi connecté électriquement à un gyrophare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permettant une signalisation physique en cas de dépassement de seuil.</w:t>
        <w:br/>
        <w:t xml:space="preserve">De plus, si le module d’alerte de la carte Unihiker détecte un dépassement des seuils, il sera affiché une alerte sur l’écran de la carte.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14:ligatures w14:val="none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Bus, liaisons et protocoles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Les protocoles et liaisons mis en œuvre sont les suivants : UART et I2C pour les liaisons capteurs, MQTT sur WiFi pour l’envoi des données des sondes, Ethernet pour l'interconnexion des équipements réseau, et Internet pour l'accès distant au serveur we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b.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45"/>
        <w:pBdr/>
        <w:spacing/>
        <w:ind/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pPr>
      <w:r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  <w:t xml:space="preserve">Recettes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</w:p>
    <w:p>
      <w:pPr>
        <w:pBdr/>
        <w:spacing/>
        <w:ind/>
        <w:jc w:val="center"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432" behindDoc="0" locked="0" layoutInCell="1" allowOverlap="1">
                <wp:simplePos x="0" y="0"/>
                <wp:positionH relativeFrom="column">
                  <wp:posOffset>-1048555</wp:posOffset>
                </wp:positionH>
                <wp:positionV relativeFrom="paragraph">
                  <wp:posOffset>117902</wp:posOffset>
                </wp:positionV>
                <wp:extent cx="7497150" cy="2308164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334851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7497149" cy="23081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18432;o:allowoverlap:true;o:allowincell:true;mso-position-horizontal-relative:text;margin-left:-82.56pt;mso-position-horizontal:absolute;mso-position-vertical-relative:text;margin-top:9.28pt;mso-position-vertical:absolute;width:590.33pt;height:181.75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18" o:title=""/>
                <o:lock v:ext="edit" rotation="t"/>
              </v:shape>
            </w:pict>
          </mc:Fallback>
        </mc:AlternateContent>
      </w:r>
      <w:r/>
      <w:r/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/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highlight w:val="none"/>
        </w:rPr>
      </w:r>
      <w:r/>
    </w:p>
    <w:sectPr>
      <w:footerReference w:type="default" r:id="rId10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81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>
    <w:pPr>
      <w:pStyle w:val="881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979526D"/>
    <w:lvl w:ilvl="0">
      <w:isLgl w:val="false"/>
      <w:lvlJc w:val="left"/>
      <w:lvlText w:val="·"/>
      <w:numFmt w:val="bullet"/>
      <w:pPr>
        <w:pBdr/>
        <w:spacing/>
        <w:ind w:hanging="360" w:left="85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7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9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1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3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5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7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9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1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>
    <w:name w:val="Table Grid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 Light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1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2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1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2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3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5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6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5">
    <w:name w:val="Heading 1"/>
    <w:basedOn w:val="904"/>
    <w:next w:val="904"/>
    <w:link w:val="855"/>
    <w:uiPriority w:val="9"/>
    <w:qFormat/>
    <w:pPr>
      <w:pBdr/>
      <w:spacing/>
      <w:ind w:right="284" w:firstLine="0" w:left="-567"/>
      <w:jc w:val="center"/>
    </w:pPr>
    <w:rPr>
      <w:rFonts w:ascii="Times New Roman" w:hAnsi="Times New Roman" w:eastAsia="Times New Roman" w:cs="Times New Roman"/>
      <w:b/>
      <w:bCs/>
      <w:sz w:val="48"/>
      <w:szCs w:val="48"/>
    </w:rPr>
  </w:style>
  <w:style w:type="paragraph" w:styleId="846">
    <w:name w:val="Heading 2"/>
    <w:basedOn w:val="904"/>
    <w:next w:val="904"/>
    <w:link w:val="856"/>
    <w:uiPriority w:val="9"/>
    <w:unhideWhenUsed/>
    <w:qFormat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847">
    <w:name w:val="Heading 3"/>
    <w:basedOn w:val="904"/>
    <w:next w:val="904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8">
    <w:name w:val="Heading 4"/>
    <w:basedOn w:val="904"/>
    <w:next w:val="904"/>
    <w:link w:val="85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9">
    <w:name w:val="Heading 5"/>
    <w:basedOn w:val="904"/>
    <w:next w:val="904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0">
    <w:name w:val="Heading 6"/>
    <w:basedOn w:val="904"/>
    <w:next w:val="904"/>
    <w:link w:val="86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1">
    <w:name w:val="Heading 7"/>
    <w:basedOn w:val="904"/>
    <w:next w:val="904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2">
    <w:name w:val="Heading 8"/>
    <w:basedOn w:val="904"/>
    <w:next w:val="904"/>
    <w:link w:val="86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3">
    <w:name w:val="Heading 9"/>
    <w:basedOn w:val="904"/>
    <w:next w:val="904"/>
    <w:link w:val="86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4" w:default="1">
    <w:name w:val="Default Paragraph Font"/>
    <w:uiPriority w:val="1"/>
    <w:semiHidden/>
    <w:unhideWhenUsed/>
    <w:pPr>
      <w:pBdr/>
      <w:spacing/>
      <w:ind/>
    </w:pPr>
  </w:style>
  <w:style w:type="character" w:styleId="855">
    <w:name w:val="Heading 1 Char"/>
    <w:link w:val="845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48"/>
      <w:szCs w:val="48"/>
    </w:rPr>
  </w:style>
  <w:style w:type="character" w:styleId="856">
    <w:name w:val="Heading 2 Char"/>
    <w:link w:val="846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</w:rPr>
  </w:style>
  <w:style w:type="character" w:styleId="857">
    <w:name w:val="Heading 3 Char"/>
    <w:basedOn w:val="854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8">
    <w:name w:val="Heading 4 Char"/>
    <w:basedOn w:val="854"/>
    <w:link w:val="8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9">
    <w:name w:val="Heading 5 Char"/>
    <w:basedOn w:val="854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0">
    <w:name w:val="Heading 6 Char"/>
    <w:basedOn w:val="854"/>
    <w:link w:val="8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1">
    <w:name w:val="Heading 7 Char"/>
    <w:basedOn w:val="854"/>
    <w:link w:val="8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2">
    <w:name w:val="Heading 8 Char"/>
    <w:basedOn w:val="854"/>
    <w:link w:val="8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9 Char"/>
    <w:basedOn w:val="854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Title"/>
    <w:basedOn w:val="904"/>
    <w:next w:val="904"/>
    <w:link w:val="86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5">
    <w:name w:val="Title Char"/>
    <w:basedOn w:val="854"/>
    <w:link w:val="8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6">
    <w:name w:val="Subtitle"/>
    <w:basedOn w:val="904"/>
    <w:next w:val="904"/>
    <w:link w:val="8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7">
    <w:name w:val="Subtitle Char"/>
    <w:basedOn w:val="854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8">
    <w:name w:val="Quote"/>
    <w:basedOn w:val="904"/>
    <w:next w:val="904"/>
    <w:link w:val="8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9">
    <w:name w:val="Quote Char"/>
    <w:basedOn w:val="854"/>
    <w:link w:val="8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Intense Emphasis"/>
    <w:basedOn w:val="8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1">
    <w:name w:val="Intense Quote"/>
    <w:basedOn w:val="904"/>
    <w:next w:val="904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2">
    <w:name w:val="Intense Quote Char"/>
    <w:basedOn w:val="854"/>
    <w:link w:val="8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3">
    <w:name w:val="Intense Reference"/>
    <w:basedOn w:val="8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4">
    <w:name w:val="Subtle Emphasis"/>
    <w:basedOn w:val="8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Emphasis"/>
    <w:basedOn w:val="854"/>
    <w:uiPriority w:val="20"/>
    <w:qFormat/>
    <w:pPr>
      <w:pBdr/>
      <w:spacing/>
      <w:ind/>
    </w:pPr>
    <w:rPr>
      <w:i/>
      <w:iCs/>
    </w:rPr>
  </w:style>
  <w:style w:type="character" w:styleId="876">
    <w:name w:val="Strong"/>
    <w:basedOn w:val="854"/>
    <w:uiPriority w:val="22"/>
    <w:qFormat/>
    <w:pPr>
      <w:pBdr/>
      <w:spacing/>
      <w:ind/>
    </w:pPr>
    <w:rPr>
      <w:b/>
      <w:bCs/>
    </w:rPr>
  </w:style>
  <w:style w:type="character" w:styleId="877">
    <w:name w:val="Subtle Reference"/>
    <w:basedOn w:val="8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8">
    <w:name w:val="Book Title"/>
    <w:basedOn w:val="8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9">
    <w:name w:val="Header"/>
    <w:basedOn w:val="904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Header Char"/>
    <w:basedOn w:val="854"/>
    <w:link w:val="879"/>
    <w:uiPriority w:val="99"/>
    <w:pPr>
      <w:pBdr/>
      <w:spacing/>
      <w:ind/>
    </w:pPr>
  </w:style>
  <w:style w:type="paragraph" w:styleId="881">
    <w:name w:val="Footer"/>
    <w:basedOn w:val="904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Footer Char"/>
    <w:basedOn w:val="854"/>
    <w:link w:val="881"/>
    <w:uiPriority w:val="99"/>
    <w:pPr>
      <w:pBdr/>
      <w:spacing/>
      <w:ind/>
    </w:pPr>
  </w:style>
  <w:style w:type="paragraph" w:styleId="883">
    <w:name w:val="Caption"/>
    <w:basedOn w:val="904"/>
    <w:next w:val="9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4">
    <w:name w:val="footnote text"/>
    <w:basedOn w:val="904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Footnote Text Char"/>
    <w:basedOn w:val="854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foot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paragraph" w:styleId="887">
    <w:name w:val="endnote text"/>
    <w:basedOn w:val="904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Endnote Text Char"/>
    <w:basedOn w:val="854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end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character" w:styleId="890">
    <w:name w:val="Hyperlink"/>
    <w:basedOn w:val="8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1">
    <w:name w:val="FollowedHyperlink"/>
    <w:basedOn w:val="8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2">
    <w:name w:val="toc 1"/>
    <w:basedOn w:val="904"/>
    <w:next w:val="904"/>
    <w:uiPriority w:val="39"/>
    <w:unhideWhenUsed/>
    <w:pPr>
      <w:pBdr/>
      <w:spacing w:after="100"/>
      <w:ind/>
    </w:pPr>
  </w:style>
  <w:style w:type="paragraph" w:styleId="893">
    <w:name w:val="toc 2"/>
    <w:basedOn w:val="904"/>
    <w:next w:val="904"/>
    <w:uiPriority w:val="39"/>
    <w:unhideWhenUsed/>
    <w:pPr>
      <w:pBdr/>
      <w:spacing w:after="100"/>
      <w:ind w:left="220"/>
    </w:pPr>
  </w:style>
  <w:style w:type="paragraph" w:styleId="894">
    <w:name w:val="toc 3"/>
    <w:basedOn w:val="904"/>
    <w:next w:val="904"/>
    <w:uiPriority w:val="39"/>
    <w:unhideWhenUsed/>
    <w:pPr>
      <w:pBdr/>
      <w:spacing w:after="100"/>
      <w:ind w:left="440"/>
    </w:pPr>
  </w:style>
  <w:style w:type="paragraph" w:styleId="895">
    <w:name w:val="toc 4"/>
    <w:basedOn w:val="904"/>
    <w:next w:val="904"/>
    <w:uiPriority w:val="39"/>
    <w:unhideWhenUsed/>
    <w:pPr>
      <w:pBdr/>
      <w:spacing w:after="100"/>
      <w:ind w:left="660"/>
    </w:pPr>
  </w:style>
  <w:style w:type="paragraph" w:styleId="896">
    <w:name w:val="toc 5"/>
    <w:basedOn w:val="904"/>
    <w:next w:val="904"/>
    <w:uiPriority w:val="39"/>
    <w:unhideWhenUsed/>
    <w:pPr>
      <w:pBdr/>
      <w:spacing w:after="100"/>
      <w:ind w:left="880"/>
    </w:pPr>
  </w:style>
  <w:style w:type="paragraph" w:styleId="897">
    <w:name w:val="toc 6"/>
    <w:basedOn w:val="904"/>
    <w:next w:val="904"/>
    <w:uiPriority w:val="39"/>
    <w:unhideWhenUsed/>
    <w:pPr>
      <w:pBdr/>
      <w:spacing w:after="100"/>
      <w:ind w:left="1100"/>
    </w:pPr>
  </w:style>
  <w:style w:type="paragraph" w:styleId="898">
    <w:name w:val="toc 7"/>
    <w:basedOn w:val="904"/>
    <w:next w:val="904"/>
    <w:uiPriority w:val="39"/>
    <w:unhideWhenUsed/>
    <w:pPr>
      <w:pBdr/>
      <w:spacing w:after="100"/>
      <w:ind w:left="1320"/>
    </w:pPr>
  </w:style>
  <w:style w:type="paragraph" w:styleId="899">
    <w:name w:val="toc 8"/>
    <w:basedOn w:val="904"/>
    <w:next w:val="904"/>
    <w:uiPriority w:val="39"/>
    <w:unhideWhenUsed/>
    <w:pPr>
      <w:pBdr/>
      <w:spacing w:after="100"/>
      <w:ind w:left="1540"/>
    </w:pPr>
  </w:style>
  <w:style w:type="paragraph" w:styleId="900">
    <w:name w:val="toc 9"/>
    <w:basedOn w:val="904"/>
    <w:next w:val="904"/>
    <w:uiPriority w:val="39"/>
    <w:unhideWhenUsed/>
    <w:pPr>
      <w:pBdr/>
      <w:spacing w:after="100"/>
      <w:ind w:left="1760"/>
    </w:pPr>
  </w:style>
  <w:style w:type="character" w:styleId="901">
    <w:name w:val="Placeholder Text"/>
    <w:basedOn w:val="854"/>
    <w:uiPriority w:val="99"/>
    <w:semiHidden/>
    <w:pPr>
      <w:pBdr/>
      <w:spacing/>
      <w:ind/>
    </w:pPr>
    <w:rPr>
      <w:color w:val="666666"/>
    </w:rPr>
  </w:style>
  <w:style w:type="paragraph" w:styleId="902">
    <w:name w:val="TOC Heading"/>
    <w:uiPriority w:val="39"/>
    <w:unhideWhenUsed/>
    <w:pPr>
      <w:pBdr/>
      <w:spacing/>
      <w:ind/>
    </w:pPr>
  </w:style>
  <w:style w:type="paragraph" w:styleId="903">
    <w:name w:val="table of figures"/>
    <w:basedOn w:val="904"/>
    <w:next w:val="904"/>
    <w:uiPriority w:val="99"/>
    <w:unhideWhenUsed/>
    <w:pPr>
      <w:pBdr/>
      <w:spacing w:after="0" w:afterAutospacing="0"/>
      <w:ind/>
    </w:pPr>
  </w:style>
  <w:style w:type="paragraph" w:styleId="904" w:default="1">
    <w:name w:val="Normal"/>
    <w:qFormat/>
    <w:pPr>
      <w:pBdr/>
      <w:shd w:val="nil"/>
      <w:spacing/>
      <w:ind w:right="0" w:firstLine="0" w:left="-567"/>
      <w:jc w:val="left"/>
    </w:pPr>
    <w:rPr>
      <w:rFonts w:ascii="Times New Roman" w:hAnsi="Times New Roman" w:eastAsia="Times New Roman" w:cs="Times New Roman"/>
      <w:sz w:val="24"/>
      <w:szCs w:val="24"/>
    </w:rPr>
  </w:style>
  <w:style w:type="table" w:styleId="9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6" w:default="1">
    <w:name w:val="No List"/>
    <w:uiPriority w:val="99"/>
    <w:semiHidden/>
    <w:unhideWhenUsed/>
    <w:pPr>
      <w:pBdr/>
      <w:spacing/>
      <w:ind/>
    </w:pPr>
  </w:style>
  <w:style w:type="paragraph" w:styleId="907">
    <w:name w:val="No Spacing"/>
    <w:basedOn w:val="904"/>
    <w:uiPriority w:val="1"/>
    <w:qFormat/>
    <w:pPr>
      <w:pBdr/>
      <w:spacing w:after="0" w:line="240" w:lineRule="auto"/>
      <w:ind/>
    </w:pPr>
  </w:style>
  <w:style w:type="paragraph" w:styleId="908">
    <w:name w:val="List Paragraph"/>
    <w:basedOn w:val="90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1"/>
            </w:rPr>
            <w:t xml:space="preserve">Votre texte ici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Table Grid"/>
    <w:basedOn w:val="14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Table Grid Light"/>
    <w:basedOn w:val="14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Plain Table 1"/>
    <w:basedOn w:val="14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Plain Table 2"/>
    <w:basedOn w:val="14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Plain Table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Plain Table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Plain Table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1 Light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1 Light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1 Light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1 Light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1 Light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1 Light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2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2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2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2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2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3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3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3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3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3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4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4 - Accent 1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4 - Accent 2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4 - Accent 3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4 - Accent 4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4 - Accent 5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 - Accent 6"/>
    <w:basedOn w:val="14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5 Dark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5 Dark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5 Dark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5 Dark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5 Dark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5 Dark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6 Colorful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6 Colorful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6 Colorful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6 Colorful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6 Colorful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6 Colorful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7 Colorful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7 Colorful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7 Colorful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7 Colorful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7 Colorful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7 Colorful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1 Light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1 Light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1 Light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1 Light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1 Light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1 Light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2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2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2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2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2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3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3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3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3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3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4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4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4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4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4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5 Dark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5 Dark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5 Dark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5 Dark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5 Dark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5 Dark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6 Colorful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6 Colorful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6 Colorful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6 Colorful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6 Colorful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6 Colorful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7 Colorful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7 Colorful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7 Colorful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7 Colorful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7 Colorful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7 Colorful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ned - Accent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ned - Accent 1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ned - Accent 2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ned - Accent 3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ned - Accent 4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ned - Accent 5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 6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Bordered &amp; Lined - Accent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Bordered &amp; Lined - Accent 1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Bordered &amp; Lined - Accent 2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Bordered &amp; Lined - Accent 3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Bordered &amp; Lined - Accent 4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Bordered &amp; Lined - Accent 5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 6"/>
    <w:basedOn w:val="14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- Accent 1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- Accent 2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- Accent 3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- Accent 4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- Accent 5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 - Accent 6"/>
    <w:basedOn w:val="14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38" w:default="1">
    <w:name w:val="Normal"/>
    <w:qFormat/>
    <w:pPr>
      <w:pBdr/>
      <w:spacing/>
      <w:ind/>
    </w:pPr>
  </w:style>
  <w:style w:type="paragraph" w:styleId="1539">
    <w:name w:val="Heading 1"/>
    <w:basedOn w:val="1538"/>
    <w:next w:val="1538"/>
    <w:link w:val="15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0">
    <w:name w:val="Heading 2"/>
    <w:basedOn w:val="1538"/>
    <w:next w:val="1538"/>
    <w:link w:val="15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1">
    <w:name w:val="Heading 3"/>
    <w:basedOn w:val="1538"/>
    <w:next w:val="1538"/>
    <w:link w:val="15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2">
    <w:name w:val="Heading 4"/>
    <w:basedOn w:val="1538"/>
    <w:next w:val="1538"/>
    <w:link w:val="15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3">
    <w:name w:val="Heading 5"/>
    <w:basedOn w:val="1538"/>
    <w:next w:val="1538"/>
    <w:link w:val="15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44">
    <w:name w:val="Heading 6"/>
    <w:basedOn w:val="1538"/>
    <w:next w:val="1538"/>
    <w:link w:val="15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45">
    <w:name w:val="Heading 7"/>
    <w:basedOn w:val="1538"/>
    <w:next w:val="1538"/>
    <w:link w:val="15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46">
    <w:name w:val="Heading 8"/>
    <w:basedOn w:val="1538"/>
    <w:next w:val="1538"/>
    <w:link w:val="15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47">
    <w:name w:val="Heading 9"/>
    <w:basedOn w:val="1538"/>
    <w:next w:val="1538"/>
    <w:link w:val="15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48" w:default="1">
    <w:name w:val="Default Paragraph Font"/>
    <w:uiPriority w:val="1"/>
    <w:semiHidden/>
    <w:unhideWhenUsed/>
    <w:pPr>
      <w:pBdr/>
      <w:spacing/>
      <w:ind/>
    </w:pPr>
  </w:style>
  <w:style w:type="numbering" w:styleId="1549" w:default="1">
    <w:name w:val="No List"/>
    <w:uiPriority w:val="99"/>
    <w:semiHidden/>
    <w:unhideWhenUsed/>
    <w:pPr>
      <w:pBdr/>
      <w:spacing/>
      <w:ind/>
    </w:pPr>
  </w:style>
  <w:style w:type="character" w:styleId="1550">
    <w:name w:val="Heading 1 Char"/>
    <w:basedOn w:val="1548"/>
    <w:link w:val="15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1">
    <w:name w:val="Heading 2 Char"/>
    <w:basedOn w:val="1548"/>
    <w:link w:val="15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2">
    <w:name w:val="Heading 3 Char"/>
    <w:basedOn w:val="1548"/>
    <w:link w:val="15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3">
    <w:name w:val="Heading 4 Char"/>
    <w:basedOn w:val="1548"/>
    <w:link w:val="15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54">
    <w:name w:val="Heading 5 Char"/>
    <w:basedOn w:val="1548"/>
    <w:link w:val="15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5">
    <w:name w:val="Heading 6 Char"/>
    <w:basedOn w:val="1548"/>
    <w:link w:val="15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6">
    <w:name w:val="Heading 7 Char"/>
    <w:basedOn w:val="1548"/>
    <w:link w:val="15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57">
    <w:name w:val="Heading 8 Char"/>
    <w:basedOn w:val="1548"/>
    <w:link w:val="15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58">
    <w:name w:val="Heading 9 Char"/>
    <w:basedOn w:val="1548"/>
    <w:link w:val="15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59">
    <w:name w:val="Title"/>
    <w:basedOn w:val="1538"/>
    <w:next w:val="1538"/>
    <w:link w:val="15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0">
    <w:name w:val="Title Char"/>
    <w:basedOn w:val="1548"/>
    <w:link w:val="15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1">
    <w:name w:val="Subtitle"/>
    <w:basedOn w:val="1538"/>
    <w:next w:val="1538"/>
    <w:link w:val="15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2">
    <w:name w:val="Subtitle Char"/>
    <w:basedOn w:val="1548"/>
    <w:link w:val="15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3">
    <w:name w:val="Quote"/>
    <w:basedOn w:val="1538"/>
    <w:next w:val="1538"/>
    <w:link w:val="15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64">
    <w:name w:val="Quote Char"/>
    <w:basedOn w:val="1548"/>
    <w:link w:val="15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65">
    <w:name w:val="List Paragraph"/>
    <w:basedOn w:val="1538"/>
    <w:uiPriority w:val="34"/>
    <w:qFormat/>
    <w:pPr>
      <w:pBdr/>
      <w:spacing/>
      <w:ind w:left="720"/>
      <w:contextualSpacing w:val="true"/>
    </w:pPr>
  </w:style>
  <w:style w:type="character" w:styleId="1566">
    <w:name w:val="Intense Emphasis"/>
    <w:basedOn w:val="15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67">
    <w:name w:val="Intense Quote"/>
    <w:basedOn w:val="1538"/>
    <w:next w:val="1538"/>
    <w:link w:val="15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68">
    <w:name w:val="Intense Quote Char"/>
    <w:basedOn w:val="1548"/>
    <w:link w:val="15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69">
    <w:name w:val="Intense Reference"/>
    <w:basedOn w:val="15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0">
    <w:name w:val="No Spacing"/>
    <w:basedOn w:val="1538"/>
    <w:uiPriority w:val="1"/>
    <w:qFormat/>
    <w:pPr>
      <w:pBdr/>
      <w:spacing w:after="0" w:line="240" w:lineRule="auto"/>
      <w:ind/>
    </w:pPr>
  </w:style>
  <w:style w:type="character" w:styleId="1571">
    <w:name w:val="Subtle Emphasis"/>
    <w:basedOn w:val="15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2">
    <w:name w:val="Emphasis"/>
    <w:basedOn w:val="1548"/>
    <w:uiPriority w:val="20"/>
    <w:qFormat/>
    <w:pPr>
      <w:pBdr/>
      <w:spacing/>
      <w:ind/>
    </w:pPr>
    <w:rPr>
      <w:i/>
      <w:iCs/>
    </w:rPr>
  </w:style>
  <w:style w:type="character" w:styleId="1573">
    <w:name w:val="Strong"/>
    <w:basedOn w:val="1548"/>
    <w:uiPriority w:val="22"/>
    <w:qFormat/>
    <w:pPr>
      <w:pBdr/>
      <w:spacing/>
      <w:ind/>
    </w:pPr>
    <w:rPr>
      <w:b/>
      <w:bCs/>
    </w:rPr>
  </w:style>
  <w:style w:type="character" w:styleId="1574">
    <w:name w:val="Subtle Reference"/>
    <w:basedOn w:val="15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75">
    <w:name w:val="Book Title"/>
    <w:basedOn w:val="15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76">
    <w:name w:val="Header"/>
    <w:basedOn w:val="1538"/>
    <w:link w:val="15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77">
    <w:name w:val="Header Char"/>
    <w:basedOn w:val="1548"/>
    <w:link w:val="1576"/>
    <w:uiPriority w:val="99"/>
    <w:pPr>
      <w:pBdr/>
      <w:spacing/>
      <w:ind/>
    </w:pPr>
  </w:style>
  <w:style w:type="paragraph" w:styleId="1578">
    <w:name w:val="Footer"/>
    <w:basedOn w:val="1538"/>
    <w:link w:val="15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79">
    <w:name w:val="Footer Char"/>
    <w:basedOn w:val="1548"/>
    <w:link w:val="1578"/>
    <w:uiPriority w:val="99"/>
    <w:pPr>
      <w:pBdr/>
      <w:spacing/>
      <w:ind/>
    </w:pPr>
  </w:style>
  <w:style w:type="paragraph" w:styleId="1580">
    <w:name w:val="Caption"/>
    <w:basedOn w:val="1538"/>
    <w:next w:val="15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1">
    <w:name w:val="footnote text"/>
    <w:basedOn w:val="1538"/>
    <w:link w:val="15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2">
    <w:name w:val="Footnote Text Char"/>
    <w:basedOn w:val="1548"/>
    <w:link w:val="1581"/>
    <w:uiPriority w:val="99"/>
    <w:semiHidden/>
    <w:pPr>
      <w:pBdr/>
      <w:spacing/>
      <w:ind/>
    </w:pPr>
    <w:rPr>
      <w:sz w:val="20"/>
      <w:szCs w:val="20"/>
    </w:rPr>
  </w:style>
  <w:style w:type="character" w:styleId="1583">
    <w:name w:val="footnote reference"/>
    <w:basedOn w:val="1548"/>
    <w:uiPriority w:val="99"/>
    <w:semiHidden/>
    <w:unhideWhenUsed/>
    <w:pPr>
      <w:pBdr/>
      <w:spacing/>
      <w:ind/>
    </w:pPr>
    <w:rPr>
      <w:vertAlign w:val="superscript"/>
    </w:rPr>
  </w:style>
  <w:style w:type="paragraph" w:styleId="1584">
    <w:name w:val="endnote text"/>
    <w:basedOn w:val="1538"/>
    <w:link w:val="15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5">
    <w:name w:val="Endnote Text Char"/>
    <w:basedOn w:val="1548"/>
    <w:link w:val="1584"/>
    <w:uiPriority w:val="99"/>
    <w:semiHidden/>
    <w:pPr>
      <w:pBdr/>
      <w:spacing/>
      <w:ind/>
    </w:pPr>
    <w:rPr>
      <w:sz w:val="20"/>
      <w:szCs w:val="20"/>
    </w:rPr>
  </w:style>
  <w:style w:type="character" w:styleId="1586">
    <w:name w:val="endnote reference"/>
    <w:basedOn w:val="1548"/>
    <w:uiPriority w:val="99"/>
    <w:semiHidden/>
    <w:unhideWhenUsed/>
    <w:pPr>
      <w:pBdr/>
      <w:spacing/>
      <w:ind/>
    </w:pPr>
    <w:rPr>
      <w:vertAlign w:val="superscript"/>
    </w:rPr>
  </w:style>
  <w:style w:type="character" w:styleId="1587">
    <w:name w:val="Hyperlink"/>
    <w:basedOn w:val="15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88">
    <w:name w:val="FollowedHyperlink"/>
    <w:basedOn w:val="15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89">
    <w:name w:val="toc 1"/>
    <w:basedOn w:val="1538"/>
    <w:next w:val="1538"/>
    <w:uiPriority w:val="39"/>
    <w:unhideWhenUsed/>
    <w:pPr>
      <w:pBdr/>
      <w:spacing w:after="100"/>
      <w:ind/>
    </w:pPr>
  </w:style>
  <w:style w:type="paragraph" w:styleId="1590">
    <w:name w:val="toc 2"/>
    <w:basedOn w:val="1538"/>
    <w:next w:val="1538"/>
    <w:uiPriority w:val="39"/>
    <w:unhideWhenUsed/>
    <w:pPr>
      <w:pBdr/>
      <w:spacing w:after="100"/>
      <w:ind w:left="220"/>
    </w:pPr>
  </w:style>
  <w:style w:type="paragraph" w:styleId="1591">
    <w:name w:val="toc 3"/>
    <w:basedOn w:val="1538"/>
    <w:next w:val="1538"/>
    <w:uiPriority w:val="39"/>
    <w:unhideWhenUsed/>
    <w:pPr>
      <w:pBdr/>
      <w:spacing w:after="100"/>
      <w:ind w:left="440"/>
    </w:pPr>
  </w:style>
  <w:style w:type="paragraph" w:styleId="1592">
    <w:name w:val="toc 4"/>
    <w:basedOn w:val="1538"/>
    <w:next w:val="1538"/>
    <w:uiPriority w:val="39"/>
    <w:unhideWhenUsed/>
    <w:pPr>
      <w:pBdr/>
      <w:spacing w:after="100"/>
      <w:ind w:left="660"/>
    </w:pPr>
  </w:style>
  <w:style w:type="paragraph" w:styleId="1593">
    <w:name w:val="toc 5"/>
    <w:basedOn w:val="1538"/>
    <w:next w:val="1538"/>
    <w:uiPriority w:val="39"/>
    <w:unhideWhenUsed/>
    <w:pPr>
      <w:pBdr/>
      <w:spacing w:after="100"/>
      <w:ind w:left="880"/>
    </w:pPr>
  </w:style>
  <w:style w:type="paragraph" w:styleId="1594">
    <w:name w:val="toc 6"/>
    <w:basedOn w:val="1538"/>
    <w:next w:val="1538"/>
    <w:uiPriority w:val="39"/>
    <w:unhideWhenUsed/>
    <w:pPr>
      <w:pBdr/>
      <w:spacing w:after="100"/>
      <w:ind w:left="1100"/>
    </w:pPr>
  </w:style>
  <w:style w:type="paragraph" w:styleId="1595">
    <w:name w:val="toc 7"/>
    <w:basedOn w:val="1538"/>
    <w:next w:val="1538"/>
    <w:uiPriority w:val="39"/>
    <w:unhideWhenUsed/>
    <w:pPr>
      <w:pBdr/>
      <w:spacing w:after="100"/>
      <w:ind w:left="1320"/>
    </w:pPr>
  </w:style>
  <w:style w:type="paragraph" w:styleId="1596">
    <w:name w:val="toc 8"/>
    <w:basedOn w:val="1538"/>
    <w:next w:val="1538"/>
    <w:uiPriority w:val="39"/>
    <w:unhideWhenUsed/>
    <w:pPr>
      <w:pBdr/>
      <w:spacing w:after="100"/>
      <w:ind w:left="1540"/>
    </w:pPr>
  </w:style>
  <w:style w:type="paragraph" w:styleId="1597">
    <w:name w:val="toc 9"/>
    <w:basedOn w:val="1538"/>
    <w:next w:val="1538"/>
    <w:uiPriority w:val="39"/>
    <w:unhideWhenUsed/>
    <w:pPr>
      <w:pBdr/>
      <w:spacing w:after="100"/>
      <w:ind w:left="1760"/>
    </w:pPr>
  </w:style>
  <w:style w:type="character" w:styleId="1598">
    <w:name w:val="Placeholder Text"/>
    <w:basedOn w:val="1548"/>
    <w:uiPriority w:val="99"/>
    <w:semiHidden/>
    <w:pPr>
      <w:pBdr/>
      <w:spacing/>
      <w:ind/>
    </w:pPr>
    <w:rPr>
      <w:color w:val="666666"/>
    </w:rPr>
  </w:style>
  <w:style w:type="paragraph" w:styleId="1599">
    <w:name w:val="TOC Heading"/>
    <w:uiPriority w:val="39"/>
    <w:unhideWhenUsed/>
    <w:pPr>
      <w:pBdr/>
      <w:spacing/>
      <w:ind/>
    </w:pPr>
  </w:style>
  <w:style w:type="paragraph" w:styleId="1600">
    <w:name w:val="table of figures"/>
    <w:basedOn w:val="1538"/>
    <w:next w:val="1538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2026-03-02T16:14:59Z</dcterms:modified>
</cp:coreProperties>
</file>