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0326B9">
      <w:pPr>
        <w:pBdr/>
        <w:spacing w:after="400"/>
        <w:ind/>
        <w:jc w:val="center"/>
        <w:rPr>
          <w:sz w:val="28"/>
          <w:szCs w:val="28"/>
          <w:lang w:val="fr-FR"/>
        </w:rPr>
      </w:pPr>
      <w:r>
        <w:rPr>
          <w:rFonts w:ascii="Arial" w:hAnsi="Arial" w:eastAsia="Arial" w:cs="Arial"/>
          <w:b/>
          <w:bCs/>
          <w:color w:val="1f3864"/>
          <w:sz w:val="96"/>
          <w:szCs w:val="96"/>
          <w:highlight w:val="none"/>
          <w:lang w:val="fr-FR" w:bidi="fr-FR"/>
        </w:rPr>
      </w:r>
      <w:r>
        <w:rPr>
          <w:sz w:val="28"/>
          <w:szCs w:val="28"/>
          <w:lang w:val="fr-FR"/>
        </w:rPr>
      </w:r>
      <w:r>
        <w:rPr>
          <w:sz w:val="28"/>
          <w:szCs w:val="28"/>
          <w:lang w:val="fr-FR"/>
        </w:rPr>
      </w:r>
    </w:p>
    <w:p w14:paraId="59300BFA">
      <w:pPr>
        <w:pBdr/>
        <w:spacing w:after="400"/>
        <w:ind/>
        <w:jc w:val="center"/>
        <w:rPr>
          <w:rFonts w:ascii="Arial" w:hAnsi="Arial" w:eastAsia="Arial" w:cs="Arial"/>
          <w:b/>
          <w:bCs/>
          <w:color w:val="1f3864"/>
          <w:sz w:val="96"/>
          <w:szCs w:val="96"/>
          <w:highlight w:val="none"/>
          <w:lang w:val="fr-FR"/>
        </w:rPr>
      </w:pPr>
      <w:r>
        <w:rPr>
          <w:rFonts w:ascii="Arial" w:hAnsi="Arial" w:eastAsia="Arial" w:cs="Arial"/>
          <w:b/>
          <w:bCs/>
          <w:color w:val="1f3864"/>
          <w:sz w:val="96"/>
          <w:szCs w:val="96"/>
          <w:highlight w:val="none"/>
          <w:lang w:val="fr-FR" w:bidi="fr-FR"/>
        </w:rPr>
      </w:r>
      <w:r>
        <w:rPr>
          <w:rFonts w:ascii="Arial" w:hAnsi="Arial" w:eastAsia="Arial" w:cs="Arial"/>
          <w:b/>
          <w:bCs/>
          <w:color w:val="1f3864"/>
          <w:sz w:val="96"/>
          <w:szCs w:val="96"/>
          <w:highlight w:val="none"/>
          <w:lang w:val="fr-FR"/>
        </w:rPr>
      </w:r>
      <w:r>
        <w:rPr>
          <w:rFonts w:ascii="Arial" w:hAnsi="Arial" w:eastAsia="Arial" w:cs="Arial"/>
          <w:b/>
          <w:bCs/>
          <w:color w:val="1f3864"/>
          <w:sz w:val="96"/>
          <w:szCs w:val="96"/>
          <w:highlight w:val="none"/>
          <w:lang w:val="fr-FR"/>
        </w:rPr>
      </w:r>
    </w:p>
    <w:p w14:paraId="4B93FD07">
      <w:pPr>
        <w:pBdr/>
        <w:spacing w:after="400"/>
        <w:ind/>
        <w:jc w:val="center"/>
        <w:rPr>
          <w:rFonts w:ascii="Arial" w:hAnsi="Arial" w:eastAsia="Arial" w:cs="Arial"/>
          <w:b/>
          <w:bCs/>
          <w:color w:val="1f3864"/>
          <w:sz w:val="96"/>
          <w:szCs w:val="96"/>
          <w:highlight w:val="none"/>
          <w:lang w:val="fr-FR"/>
        </w:rPr>
      </w:pPr>
      <w:r>
        <w:rPr>
          <w:rFonts w:ascii="Arial" w:hAnsi="Arial" w:eastAsia="Arial" w:cs="Arial"/>
          <w:b/>
          <w:bCs/>
          <w:color w:val="1f3864"/>
          <w:sz w:val="96"/>
          <w:szCs w:val="96"/>
          <w:lang w:val="fr-FR"/>
        </w:rPr>
        <w:t xml:space="preserve">Marais</w:t>
      </w:r>
      <w:r>
        <w:rPr>
          <w:rFonts w:ascii="Arial" w:hAnsi="Arial" w:eastAsia="Arial" w:cs="Arial"/>
          <w:b/>
          <w:bCs/>
          <w:color w:val="1f3864"/>
          <w:sz w:val="96"/>
          <w:szCs w:val="96"/>
          <w:lang w:val="fr-FR"/>
        </w:rPr>
        <w:t xml:space="preserve">'</w:t>
      </w:r>
      <w:r>
        <w:rPr>
          <w:rFonts w:ascii="Arial" w:hAnsi="Arial" w:eastAsia="Arial" w:cs="Arial"/>
          <w:b/>
          <w:bCs/>
          <w:color w:val="1f3864"/>
          <w:sz w:val="96"/>
          <w:szCs w:val="96"/>
          <w:lang w:val="fr-FR"/>
        </w:rPr>
        <w:t xml:space="preserve">R'S</w:t>
      </w:r>
      <w:r>
        <w:rPr>
          <w:rFonts w:ascii="Arial" w:hAnsi="Arial" w:eastAsia="Arial" w:cs="Arial"/>
          <w:b/>
          <w:bCs/>
          <w:color w:val="1f3864"/>
          <w:sz w:val="96"/>
          <w:szCs w:val="96"/>
          <w:lang w:val="fr-FR"/>
        </w:rPr>
        <w:t xml:space="preserve">ense</w:t>
      </w:r>
      <w:r>
        <w:rPr>
          <w:rFonts w:ascii="Arial" w:hAnsi="Arial" w:eastAsia="Arial" w:cs="Arial"/>
          <w:b/>
          <w:bCs/>
          <w:color w:val="1f3864"/>
          <w:sz w:val="96"/>
          <w:szCs w:val="96"/>
          <w:highlight w:val="none"/>
          <w:lang w:val="fr-FR"/>
        </w:rPr>
      </w:r>
      <w:r>
        <w:rPr>
          <w:rFonts w:ascii="Arial" w:hAnsi="Arial" w:eastAsia="Arial" w:cs="Arial"/>
          <w:b/>
          <w:bCs/>
          <w:color w:val="1f3864"/>
          <w:sz w:val="96"/>
          <w:szCs w:val="96"/>
          <w:highlight w:val="none"/>
          <w:lang w:val="fr-FR"/>
        </w:rPr>
      </w:r>
    </w:p>
    <w:p>
      <w:pPr>
        <w:pBdr/>
        <w:spacing w:after="200"/>
        <w:ind/>
        <w:jc w:val="center"/>
        <w:rPr>
          <w:highlight w:val="none"/>
          <w:lang w:val="fr-FR"/>
        </w:rPr>
      </w:pPr>
      <w:r>
        <w:rPr>
          <w:rFonts w:ascii="Arial" w:hAnsi="Arial" w:eastAsia="Arial" w:cs="Arial"/>
          <w:b/>
          <w:bCs/>
          <w:color w:val="1f3864"/>
          <w:sz w:val="32"/>
          <w:szCs w:val="32"/>
          <w:lang w:val="fr-FR" w:bidi="fr-FR"/>
        </w:rPr>
      </w:r>
      <w:r>
        <w:rPr>
          <w:rFonts w:ascii="Arial" w:hAnsi="Arial" w:eastAsia="Arial" w:cs="Arial"/>
          <w:b/>
          <w:bCs/>
          <w:color w:val="1f3864"/>
          <w:sz w:val="32"/>
          <w:szCs w:val="32"/>
          <w:lang w:val="fr-FR"/>
        </w:rPr>
        <w:t xml:space="preserve">Dossier technique – Partie individuelle</w:t>
      </w:r>
      <w:r>
        <w:rPr>
          <w:highlight w:val="none"/>
          <w:lang w:val="fr-FR"/>
        </w:rPr>
      </w:r>
      <w:r>
        <w:rPr>
          <w:highlight w:val="none"/>
          <w:lang w:val="fr-FR"/>
        </w:rPr>
      </w:r>
    </w:p>
    <w:p w14:paraId="4E57881C">
      <w:pPr>
        <w:pBdr/>
        <w:spacing/>
        <w:ind/>
        <w:rPr>
          <w:lang w:val="fr-FR"/>
        </w:rPr>
      </w:pPr>
      <w:r>
        <w:rPr>
          <w:lang w:val="fr-FR" w:bidi="fr-FR"/>
        </w:rPr>
      </w:r>
      <w:r>
        <w:rPr>
          <w:lang w:val="fr-FR"/>
        </w:rPr>
      </w:r>
      <w:r>
        <w:rPr>
          <w:lang w:val="fr-FR"/>
        </w:rPr>
      </w:r>
    </w:p>
    <w:p w14:paraId="00AE6C76">
      <w:pPr>
        <w:pBdr/>
        <w:spacing w:after="200"/>
        <w:ind/>
        <w:jc w:val="center"/>
        <w:rPr>
          <w:lang w:val="fr-FR"/>
        </w:rPr>
      </w:pPr>
      <w:r>
        <w:rPr>
          <w:lang w:val="fr-FR" w:bidi="fr-FR"/>
        </w:rPr>
      </w:r>
      <w:r>
        <w:rPr>
          <w:lang w:val="fr-FR"/>
        </w:rPr>
      </w:r>
      <w:r>
        <w:rPr>
          <w:lang w:val="fr-FR"/>
        </w:rPr>
      </w:r>
    </w:p>
    <w:p w14:paraId="5538EF1F">
      <w:pPr>
        <w:pBdr/>
        <w:spacing/>
        <w:ind/>
        <w:rPr>
          <w:lang w:val="fr-FR"/>
        </w:rPr>
      </w:pPr>
      <w:r>
        <w:rPr>
          <w:rFonts w:ascii="Times New Roman" w:hAnsi="Times New Roman" w:eastAsia="Times New Roman" w:cs="Times New Roman"/>
          <w:b/>
          <w:bCs/>
          <w:sz w:val="32"/>
          <w:szCs w:val="32"/>
          <w:highlight w:val="none"/>
          <w:lang w:val="fr-FR" w:bidi="fr-FR"/>
        </w:rPr>
      </w:r>
      <w:r>
        <w:rPr>
          <w:lang w:val="fr-FR"/>
        </w:rPr>
      </w:r>
      <w:r>
        <w:rPr>
          <w:lang w:val="fr-FR"/>
        </w:rPr>
      </w:r>
    </w:p>
    <w:p w14:paraId="63972B6E">
      <w:pPr>
        <w:pBdr/>
        <w:spacing w:after="200"/>
        <w:ind/>
        <w:jc w:val="center"/>
        <w:rPr>
          <w:b/>
          <w:bCs/>
          <w:lang w:val="fr-FR"/>
        </w:rPr>
      </w:pPr>
      <w:r>
        <w:rPr>
          <w:lang w:val="fr-FR" w:bidi="fr-FR"/>
        </w:rPr>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31744" behindDoc="0" locked="0" layoutInCell="1" allowOverlap="1">
                <wp:simplePos x="0" y="0"/>
                <wp:positionH relativeFrom="column">
                  <wp:posOffset>-430462</wp:posOffset>
                </wp:positionH>
                <wp:positionV relativeFrom="paragraph">
                  <wp:posOffset>183586</wp:posOffset>
                </wp:positionV>
                <wp:extent cx="3527992" cy="2237048"/>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9645" name=""/>
                        <pic:cNvPicPr>
                          <a:picLocks noChangeAspect="1"/>
                        </pic:cNvPicPr>
                        <pic:nvPr/>
                      </pic:nvPicPr>
                      <pic:blipFill rotWithShape="1">
                        <a:blip r:embed="rId12"/>
                        <a:stretch/>
                      </pic:blipFill>
                      <pic:spPr bwMode="auto">
                        <a:xfrm rot="0" flipH="0" flipV="0">
                          <a:off x="0" y="0"/>
                          <a:ext cx="3527991" cy="22370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1744;o:allowoverlap:true;o:allowincell:true;mso-position-horizontal-relative:text;margin-left:-33.89pt;mso-position-horizontal:absolute;mso-position-vertical-relative:text;margin-top:14.46pt;mso-position-vertical:absolute;width:277.79pt;height:176.15pt;mso-wrap-distance-left:9.07pt;mso-wrap-distance-top:0.00pt;mso-wrap-distance-right:9.07pt;mso-wrap-distance-bottom:0.00pt;rotation:0;z-index:1;" stroked="false">
                <v:imagedata r:id="rId12" o:title=""/>
                <o:lock v:ext="edit" rotation="t"/>
              </v:shape>
            </w:pict>
          </mc:Fallback>
        </mc:AlternateContent>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3562985</wp:posOffset>
                </wp:positionH>
                <wp:positionV relativeFrom="paragraph">
                  <wp:posOffset>183586</wp:posOffset>
                </wp:positionV>
                <wp:extent cx="2381250" cy="2362200"/>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8661" name=""/>
                        <pic:cNvPicPr>
                          <a:picLocks noChangeAspect="1"/>
                        </pic:cNvPicPr>
                        <pic:nvPr/>
                      </pic:nvPicPr>
                      <pic:blipFill rotWithShape="1">
                        <a:blip r:embed="rId13"/>
                        <a:stretch/>
                      </pic:blipFill>
                      <pic:spPr bwMode="auto">
                        <a:xfrm rot="0" flipH="0" flipV="0">
                          <a:off x="0" y="0"/>
                          <a:ext cx="2381249" cy="23621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048;o:allowoverlap:true;o:allowincell:true;mso-position-horizontal-relative:text;margin-left:280.55pt;mso-position-horizontal:absolute;mso-position-vertical-relative:text;margin-top:14.46pt;mso-position-vertical:absolute;width:187.50pt;height:186.00pt;mso-wrap-distance-left:9.07pt;mso-wrap-distance-top:0.00pt;mso-wrap-distance-right:9.07pt;mso-wrap-distance-bottom:0.00pt;rotation:0;z-index:1;" stroked="false">
                <v:imagedata r:id="rId13" o:title=""/>
                <o:lock v:ext="edit" rotation="t"/>
              </v:shape>
            </w:pict>
          </mc:Fallback>
        </mc:AlternateContent>
      </w:r>
      <w:r>
        <w:rPr>
          <w:b/>
          <w:bCs/>
          <w:lang w:val="fr-FR"/>
        </w:rPr>
      </w:r>
      <w:r>
        <w:rPr>
          <w:b/>
          <w:bCs/>
          <w:lang w:val="fr-FR"/>
        </w:rPr>
      </w:r>
    </w:p>
    <w:p w14:paraId="18B46BF7">
      <w:pPr>
        <w:pBdr/>
        <w:spacing w:after="200"/>
        <w:ind/>
        <w:jc w:val="center"/>
        <w:rPr>
          <w:lang w:val="fr-FR"/>
        </w:rPr>
      </w:pPr>
      <w:r>
        <w:rPr>
          <w:lang w:val="fr-FR" w:bidi="fr-FR"/>
        </w:rPr>
      </w:r>
      <w:r>
        <w:rPr>
          <w:lang w:val="fr-FR"/>
        </w:rPr>
      </w:r>
      <w:r>
        <w:rPr>
          <w:lang w:val="fr-FR"/>
        </w:rPr>
      </w:r>
    </w:p>
    <w:p w14:paraId="725D4112">
      <w:pPr>
        <w:pBdr/>
        <w:spacing w:after="200"/>
        <w:ind/>
        <w:jc w:val="center"/>
        <w:rPr>
          <w:lang w:val="fr-FR"/>
        </w:rPr>
      </w:pPr>
      <w:r>
        <w:rPr>
          <w:lang w:val="fr-FR" w:bidi="fr-FR"/>
        </w:rPr>
      </w:r>
      <w:r>
        <w:rPr>
          <w:lang w:val="fr-FR"/>
        </w:rPr>
      </w:r>
      <w:r>
        <w:rPr>
          <w:lang w:val="fr-FR"/>
        </w:rPr>
      </w:r>
    </w:p>
    <w:p w14:paraId="2D76F58F">
      <w:pPr>
        <w:pBdr/>
        <w:spacing w:after="200"/>
        <w:ind/>
        <w:jc w:val="center"/>
        <w:rPr>
          <w:lang w:val="fr-FR"/>
        </w:rPr>
      </w:pPr>
      <w:r>
        <w:rPr>
          <w:lang w:val="fr-FR" w:bidi="fr-FR"/>
        </w:rPr>
      </w:r>
      <w:r>
        <w:rPr>
          <w:lang w:val="fr-FR"/>
        </w:rPr>
      </w:r>
      <w:r>
        <w:rPr>
          <w:lang w:val="fr-FR"/>
        </w:rPr>
      </w:r>
    </w:p>
    <w:p w14:paraId="183406E1">
      <w:pPr>
        <w:pBdr/>
        <w:spacing w:after="200"/>
        <w:ind/>
        <w:jc w:val="center"/>
        <w:rPr>
          <w:lang w:val="fr-FR"/>
        </w:rPr>
      </w:pPr>
      <w:r>
        <w:rPr>
          <w:lang w:val="fr-FR" w:bidi="fr-FR"/>
        </w:rPr>
      </w:r>
      <w:r>
        <w:rPr>
          <w:lang w:val="fr-FR"/>
        </w:rPr>
      </w:r>
      <w:r>
        <w:rPr>
          <w:lang w:val="fr-FR"/>
        </w:rPr>
      </w:r>
    </w:p>
    <w:p w14:paraId="13FE921E">
      <w:pPr>
        <w:pBdr/>
        <w:spacing w:after="200"/>
        <w:ind/>
        <w:jc w:val="center"/>
        <w:rPr>
          <w:lang w:val="fr-FR"/>
        </w:rPr>
      </w:pPr>
      <w:r>
        <w:rPr>
          <w:lang w:val="fr-FR" w:bidi="fr-FR"/>
        </w:rPr>
      </w:r>
      <w:r>
        <w:rPr>
          <w:lang w:val="fr-FR"/>
        </w:rPr>
      </w:r>
      <w:r>
        <w:rPr>
          <w:lang w:val="fr-FR"/>
        </w:rPr>
      </w:r>
    </w:p>
    <w:p w14:paraId="04EA0E1E">
      <w:pPr>
        <w:pBdr/>
        <w:spacing w:after="200"/>
        <w:ind/>
        <w:jc w:val="center"/>
        <w:rPr>
          <w:lang w:val="fr-FR"/>
        </w:rPr>
      </w:pPr>
      <w:r>
        <w:rPr>
          <w:lang w:val="fr-FR" w:bidi="fr-FR"/>
        </w:rPr>
      </w:r>
      <w:r>
        <w:rPr>
          <w:lang w:val="fr-FR"/>
        </w:rPr>
      </w:r>
      <w:r>
        <w:rPr>
          <w:lang w:val="fr-FR"/>
        </w:rPr>
      </w:r>
    </w:p>
    <w:p w14:paraId="017BBE2C">
      <w:pPr>
        <w:pBdr/>
        <w:spacing w:after="200"/>
        <w:ind/>
        <w:jc w:val="center"/>
        <w:rPr>
          <w:lang w:val="fr-FR"/>
        </w:rPr>
      </w:pPr>
      <w:r>
        <w:rPr>
          <w:lang w:val="fr-FR" w:bidi="fr-FR"/>
        </w:rPr>
      </w:r>
      <w:r>
        <w:rPr>
          <w:lang w:val="fr-FR"/>
        </w:rPr>
      </w:r>
      <w:r>
        <w:rPr>
          <w:lang w:val="fr-FR"/>
        </w:rPr>
      </w:r>
    </w:p>
    <w:p w14:paraId="7F2816C0">
      <w:pPr>
        <w:pBdr/>
        <w:spacing w:after="200"/>
        <w:ind/>
        <w:jc w:val="left"/>
        <w:rPr>
          <w:lang w:val="fr-FR"/>
        </w:rPr>
      </w:pPr>
      <w:r>
        <w:rPr>
          <w:lang w:val="fr-FR" w:bidi="fr-FR"/>
        </w:rPr>
      </w:r>
      <w:r>
        <w:rPr>
          <w:lang w:val="fr-FR"/>
        </w:rPr>
      </w:r>
      <w:r>
        <w:rPr>
          <w:lang w:val="fr-FR"/>
        </w:rPr>
      </w:r>
    </w:p>
    <w:p w14:paraId="730A5358">
      <w:pPr>
        <w:pBdr/>
        <w:spacing w:after="200"/>
        <w:ind/>
        <w:jc w:val="center"/>
        <w:rPr>
          <w:lang w:val="fr-FR"/>
        </w:rPr>
      </w:pPr>
      <w:r>
        <w:rPr>
          <w:lang w:val="fr-FR" w:bidi="fr-FR"/>
        </w:rPr>
      </w:r>
      <w:r>
        <w:rPr>
          <w:lang w:val="fr-FR"/>
        </w:rPr>
      </w:r>
      <w:r>
        <w:rPr>
          <w:lang w:val="fr-FR"/>
        </w:rPr>
      </w:r>
    </w:p>
    <w:p w14:paraId="16BA5491">
      <w:pPr>
        <w:pBdr/>
        <w:spacing w:after="200"/>
        <w:ind/>
        <w:jc w:val="center"/>
        <w:rPr>
          <w:lang w:val="fr-FR"/>
        </w:rPr>
      </w:pPr>
      <w:r>
        <w:rPr>
          <w:lang w:val="fr-FR" w:bidi="fr-FR"/>
        </w:rPr>
      </w:r>
      <w:r>
        <w:rPr>
          <w:lang w:val="fr-FR"/>
        </w:rPr>
      </w:r>
      <w:r>
        <w:rPr>
          <w:lang w:val="fr-FR"/>
        </w:rPr>
      </w:r>
    </w:p>
    <w:p w14:paraId="57650DCC">
      <w:pPr>
        <w:pBdr/>
        <w:spacing w:after="200"/>
        <w:ind/>
        <w:jc w:val="center"/>
        <w:rPr>
          <w:lang w:val="fr-FR"/>
        </w:rPr>
      </w:pPr>
      <w:r>
        <w:rPr>
          <w:highlight w:val="none"/>
          <w:lang w:val="fr-FR" w:bidi="fr-FR"/>
        </w:rPr>
      </w:r>
      <w:r>
        <w:rPr>
          <w:lang w:val="fr-FR"/>
        </w:rPr>
      </w:r>
      <w:r>
        <w:rPr>
          <w:lang w:val="fr-FR"/>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026"/>
      </w:tblGrid>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b/>
                <w:bCs/>
                <w:color w:val="000000"/>
                <w:sz w:val="20"/>
                <w:szCs w:val="20"/>
                <w:lang w:val="fr-FR"/>
              </w:rPr>
              <w:t xml:space="preserve">Étudiant</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vAlign w:val="center"/>
          </w:tcPr>
          <w:p>
            <w:pPr>
              <w:pBdr/>
              <w:spacing/>
              <w:ind/>
              <w:jc w:val="left"/>
              <w:rPr>
                <w:lang w:val="fr-FR"/>
              </w:rPr>
            </w:pPr>
            <w:r>
              <w:rPr>
                <w:rFonts w:ascii="Arial" w:hAnsi="Arial" w:eastAsia="Arial" w:cs="Arial"/>
                <w:color w:val="000000"/>
                <w:sz w:val="20"/>
                <w:szCs w:val="20"/>
                <w:lang w:val="fr-FR"/>
              </w:rPr>
              <w:t xml:space="preserve">Matéo ROUSSEAU</w:t>
            </w:r>
            <w:r>
              <w:rPr>
                <w:lang w:val="fr-FR"/>
              </w:rPr>
            </w:r>
            <w:r>
              <w:rPr>
                <w:lang w:val="fr-FR"/>
              </w:rPr>
            </w:r>
          </w:p>
        </w:tc>
      </w:tr>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b/>
                <w:bCs/>
                <w:color w:val="000000"/>
                <w:sz w:val="20"/>
                <w:szCs w:val="20"/>
                <w:lang w:val="fr-FR"/>
              </w:rPr>
              <w:t xml:space="preserve">Lycée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vAlign w:val="center"/>
          </w:tcPr>
          <w:p>
            <w:pPr>
              <w:pBdr/>
              <w:spacing/>
              <w:ind/>
              <w:jc w:val="left"/>
              <w:rPr>
                <w:lang w:val="fr-FR"/>
              </w:rPr>
            </w:pPr>
            <w:r>
              <w:rPr>
                <w:rFonts w:ascii="Arial" w:hAnsi="Arial" w:eastAsia="Arial" w:cs="Arial"/>
                <w:color w:val="000000"/>
                <w:sz w:val="20"/>
                <w:szCs w:val="20"/>
                <w:lang w:val="fr-FR"/>
              </w:rPr>
              <w:t xml:space="preserve">Lycée </w:t>
            </w:r>
            <w:r>
              <w:rPr>
                <w:rFonts w:ascii="Arial" w:hAnsi="Arial" w:eastAsia="Arial" w:cs="Arial"/>
                <w:color w:val="000000"/>
                <w:sz w:val="20"/>
                <w:szCs w:val="20"/>
                <w:lang w:val="fr-FR"/>
              </w:rPr>
              <w:t xml:space="preserve">de l’</w:t>
            </w:r>
            <w:r>
              <w:rPr>
                <w:rFonts w:ascii="Arial" w:hAnsi="Arial" w:eastAsia="Arial" w:cs="Arial"/>
                <w:color w:val="000000"/>
                <w:sz w:val="20"/>
                <w:szCs w:val="20"/>
                <w:lang w:val="fr-FR"/>
              </w:rPr>
              <w:t xml:space="preserve">Hyrôme – Chemillé</w:t>
            </w:r>
            <w:r>
              <w:rPr>
                <w:lang w:val="fr-FR"/>
              </w:rPr>
            </w:r>
            <w:r>
              <w:rPr>
                <w:lang w:val="fr-FR"/>
              </w:rPr>
            </w:r>
          </w:p>
        </w:tc>
      </w:tr>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b/>
                <w:bCs/>
                <w:color w:val="000000"/>
                <w:sz w:val="20"/>
                <w:szCs w:val="20"/>
                <w:lang w:val="fr-FR"/>
              </w:rPr>
              <w:t xml:space="preserve">Entreprise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vAlign w:val="center"/>
          </w:tcPr>
          <w:p>
            <w:pPr>
              <w:pBdr/>
              <w:spacing/>
              <w:ind/>
              <w:jc w:val="left"/>
              <w:rPr>
                <w:lang w:val="fr-FR"/>
              </w:rPr>
            </w:pPr>
            <w:r>
              <w:rPr>
                <w:rFonts w:ascii="Arial" w:hAnsi="Arial" w:eastAsia="Arial" w:cs="Arial"/>
                <w:color w:val="000000"/>
                <w:sz w:val="20"/>
                <w:szCs w:val="20"/>
                <w:lang w:val="fr-FR"/>
              </w:rPr>
              <w:t xml:space="preserve">Menuiserie Benoît Marais – Valanjou (49)</w:t>
            </w:r>
            <w:r>
              <w:rPr>
                <w:lang w:val="fr-FR"/>
              </w:rPr>
            </w:r>
            <w:r>
              <w:rPr>
                <w:lang w:val="fr-FR"/>
              </w:rPr>
            </w:r>
          </w:p>
        </w:tc>
      </w:tr>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b/>
                <w:bCs/>
                <w:color w:val="000000"/>
                <w:sz w:val="20"/>
                <w:szCs w:val="20"/>
                <w:lang w:val="fr-FR"/>
              </w:rPr>
              <w:t xml:space="preserve">Professeur responsable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vAlign w:val="center"/>
          </w:tcPr>
          <w:p>
            <w:pPr>
              <w:pBdr/>
              <w:spacing/>
              <w:ind/>
              <w:jc w:val="left"/>
              <w:rPr>
                <w:lang w:val="fr-FR"/>
              </w:rPr>
            </w:pPr>
            <w:r>
              <w:rPr>
                <w:rFonts w:ascii="Arial" w:hAnsi="Arial" w:eastAsia="Arial" w:cs="Arial"/>
                <w:color w:val="000000"/>
                <w:sz w:val="20"/>
                <w:szCs w:val="20"/>
                <w:lang w:val="fr-FR"/>
              </w:rPr>
              <w:t xml:space="preserve">Mr. </w:t>
            </w:r>
            <w:r>
              <w:rPr>
                <w:rFonts w:ascii="Arial" w:hAnsi="Arial" w:eastAsia="Arial" w:cs="Arial"/>
                <w:color w:val="000000"/>
                <w:sz w:val="20"/>
                <w:szCs w:val="20"/>
                <w:lang w:val="fr-FR"/>
              </w:rPr>
              <w:t xml:space="preserve">S</w:t>
            </w:r>
            <w:r>
              <w:rPr>
                <w:rFonts w:ascii="Arial" w:hAnsi="Arial" w:eastAsia="Arial" w:cs="Arial"/>
                <w:color w:val="000000"/>
                <w:sz w:val="20"/>
                <w:szCs w:val="20"/>
                <w:lang w:val="fr-FR"/>
              </w:rPr>
              <w:t xml:space="preserve">UAREZ</w:t>
            </w:r>
            <w:r>
              <w:rPr>
                <w:lang w:val="fr-FR"/>
              </w:rPr>
            </w:r>
            <w:r>
              <w:rPr>
                <w:lang w:val="fr-FR"/>
              </w:rPr>
            </w:r>
          </w:p>
        </w:tc>
      </w:tr>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b/>
                <w:bCs/>
                <w:color w:val="000000"/>
                <w:sz w:val="20"/>
                <w:szCs w:val="20"/>
                <w:lang w:val="fr-FR"/>
              </w:rPr>
              <w:t xml:space="preserve">Année scolaire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26" w:type="dxa"/>
            <w:vAlign w:val="center"/>
          </w:tcPr>
          <w:p>
            <w:pPr>
              <w:pBdr/>
              <w:spacing/>
              <w:ind/>
              <w:jc w:val="left"/>
              <w:rPr>
                <w:lang w:val="fr-FR"/>
              </w:rPr>
            </w:pPr>
            <w:r>
              <w:rPr>
                <w:rFonts w:ascii="Arial" w:hAnsi="Arial" w:eastAsia="Arial" w:cs="Arial"/>
                <w:color w:val="000000"/>
                <w:sz w:val="20"/>
                <w:szCs w:val="20"/>
                <w:lang w:val="fr-FR"/>
              </w:rPr>
              <w:t xml:space="preserve">2025 / 2026</w:t>
            </w:r>
            <w:r>
              <w:rPr>
                <w:lang w:val="fr-FR"/>
              </w:rPr>
            </w:r>
            <w:r>
              <w:rPr>
                <w:lang w:val="fr-FR"/>
              </w:rPr>
            </w:r>
          </w:p>
        </w:tc>
      </w:tr>
    </w:tbl>
    <w:p>
      <w:pPr>
        <w:pBdr/>
        <w:spacing/>
        <w:ind/>
        <w:rPr>
          <w:lang w:val="fr-FR"/>
        </w:rPr>
      </w:pPr>
      <w:r>
        <w:rPr>
          <w:lang w:val="fr-FR"/>
        </w:rPr>
        <w:br w:type="page" w:clear="all"/>
      </w:r>
      <w:r>
        <w:rPr>
          <w:lang w:val="fr-FR"/>
        </w:rPr>
      </w:r>
      <w:r>
        <w:rPr>
          <w:lang w:val="fr-FR"/>
        </w:rPr>
      </w:r>
    </w:p>
    <w:p>
      <w:pPr>
        <w:pStyle w:val="919"/>
        <w:pBdr/>
        <w:spacing/>
        <w:ind/>
        <w:rPr>
          <w:lang w:val="fr-FR"/>
        </w:rPr>
      </w:pPr>
      <w:r/>
      <w:bookmarkStart w:id="1" w:name="_Toc1"/>
      <w:r>
        <w:rPr>
          <w:rFonts w:ascii="Arial" w:hAnsi="Arial" w:eastAsia="Arial" w:cs="Arial"/>
          <w:lang w:val="fr-FR"/>
        </w:rPr>
        <w:t xml:space="preserve">Table des matières</w:t>
      </w:r>
      <w:r/>
      <w:bookmarkEnd w:id="1"/>
      <w:r/>
      <w:r>
        <w:rPr>
          <w:lang w:val="fr-FR"/>
        </w:rPr>
      </w:r>
    </w:p>
    <w:sdt>
      <w:sdtPr>
        <w15:appearance w15:val="boundingBox"/>
        <w:placeholder>
          <w:docPart w:val="DefaultPlaceholder_TEXT"/>
        </w:placeholder>
        <w:docPartObj>
          <w:docPartGallery w:val="Table of Contents"/>
          <w:docPartUnique w:val="true"/>
        </w:docPartObj>
        <w:rPr>
          <w:lang w:val="fr-FR"/>
        </w:rPr>
      </w:sdtPr>
      <w:sdtContent>
        <w:p w14:paraId="32900B3D">
          <w:pPr>
            <w:pStyle w:val="894"/>
            <w:pBdr/>
            <w:tabs>
              <w:tab w:val="right" w:leader="dot" w:pos="9526"/>
            </w:tabs>
            <w:spacing/>
            <w:ind/>
            <w:rPr/>
          </w:pPr>
          <w:r>
            <w:rPr>
              <w:lang w:val="fr-FR" w:bidi="fr-FR"/>
            </w:rPr>
          </w:r>
          <w:r>
            <w:fldChar w:fldCharType="begin"/>
          </w:r>
          <w:r>
            <w:instrText xml:space="preserve">TOC \o "1-9" \h </w:instrText>
          </w:r>
          <w:r>
            <w:fldChar w:fldCharType="separate"/>
          </w:r>
          <w:r>
            <w:rPr>
              <w:lang w:val="fr-FR"/>
            </w:rPr>
          </w:r>
          <w:hyperlink w:tooltip="#_Toc1" w:anchor="_Toc1" w:history="1">
            <w:r>
              <w:rPr>
                <w:rStyle w:val="912"/>
              </w:rPr>
            </w:r>
            <w:r>
              <w:rPr>
                <w:rStyle w:val="912"/>
                <w:rFonts w:ascii="Arial" w:hAnsi="Arial" w:eastAsia="Arial" w:cs="Arial"/>
                <w:lang w:val="fr-FR"/>
              </w:rPr>
              <w:t xml:space="preserve">Table des matières</w:t>
            </w:r>
            <w:r>
              <w:rPr>
                <w:rStyle w:val="912"/>
                <w:lang w:val="fr-FR"/>
              </w:rPr>
            </w:r>
            <w:r>
              <w:tab/>
            </w:r>
            <w:r>
              <w:fldChar w:fldCharType="begin"/>
              <w:instrText xml:space="preserve">PAGEREF _Toc1 \h</w:instrText>
              <w:fldChar w:fldCharType="separate"/>
              <w:t xml:space="preserve">2</w:t>
              <w:fldChar w:fldCharType="end"/>
            </w:r>
          </w:hyperlink>
          <w:r>
            <w:rPr>
              <w:lang w:val="fr-FR"/>
            </w:rPr>
          </w:r>
        </w:p>
        <w:p w14:paraId="2D266FAD">
          <w:pPr>
            <w:pStyle w:val="894"/>
            <w:pBdr/>
            <w:tabs>
              <w:tab w:val="right" w:leader="dot" w:pos="9526"/>
            </w:tabs>
            <w:spacing/>
            <w:ind/>
            <w:rPr/>
          </w:pPr>
          <w:hyperlink w:tooltip="#_Toc2" w:anchor="_Toc2" w:history="1">
            <w:r>
              <w:rPr>
                <w:rStyle w:val="912"/>
              </w:rPr>
            </w:r>
            <w:r>
              <w:rPr>
                <w:rStyle w:val="912"/>
                <w:rFonts w:ascii="Arial" w:hAnsi="Arial" w:eastAsia="Arial" w:cs="Arial"/>
                <w:lang w:val="fr-FR"/>
              </w:rPr>
              <w:t xml:space="preserve">1 – Situation dans le projet</w:t>
            </w:r>
            <w:r>
              <w:rPr>
                <w:rStyle w:val="912"/>
                <w:lang w:val="fr-FR"/>
              </w:rPr>
            </w:r>
            <w:r>
              <w:tab/>
            </w:r>
            <w:r>
              <w:fldChar w:fldCharType="begin"/>
              <w:instrText xml:space="preserve">PAGEREF _Toc2 \h</w:instrText>
              <w:fldChar w:fldCharType="separate"/>
              <w:t xml:space="preserve">3</w:t>
              <w:fldChar w:fldCharType="end"/>
            </w:r>
          </w:hyperlink>
          <w:r>
            <w:rPr>
              <w:lang w:val="fr-FR"/>
            </w:rPr>
          </w:r>
        </w:p>
        <w:p w14:paraId="21A23A7C">
          <w:pPr>
            <w:pStyle w:val="895"/>
            <w:pBdr/>
            <w:tabs>
              <w:tab w:val="right" w:leader="dot" w:pos="9526"/>
            </w:tabs>
            <w:spacing/>
            <w:ind/>
            <w:rPr/>
          </w:pPr>
          <w:hyperlink w:tooltip="#_Toc3" w:anchor="_Toc3" w:history="1">
            <w:r>
              <w:rPr>
                <w:rStyle w:val="912"/>
              </w:rPr>
            </w:r>
            <w:r>
              <w:rPr>
                <w:rStyle w:val="912"/>
                <w:rFonts w:ascii="Arial" w:hAnsi="Arial" w:eastAsia="Arial" w:cs="Arial"/>
                <w:lang w:val="fr-FR"/>
              </w:rPr>
              <w:t xml:space="preserve">1.1 – Synoptique de la réalisation</w:t>
            </w:r>
            <w:r>
              <w:rPr>
                <w:rStyle w:val="912"/>
                <w:lang w:val="fr-FR"/>
              </w:rPr>
            </w:r>
            <w:r>
              <w:tab/>
            </w:r>
            <w:r>
              <w:fldChar w:fldCharType="begin"/>
              <w:instrText xml:space="preserve">PAGEREF _Toc3 \h</w:instrText>
              <w:fldChar w:fldCharType="separate"/>
              <w:t xml:space="preserve">3</w:t>
              <w:fldChar w:fldCharType="end"/>
            </w:r>
          </w:hyperlink>
          <w:r>
            <w:rPr>
              <w:lang w:val="fr-FR"/>
            </w:rPr>
          </w:r>
        </w:p>
        <w:p w14:paraId="5A2B89AD">
          <w:pPr>
            <w:pStyle w:val="895"/>
            <w:pBdr/>
            <w:tabs>
              <w:tab w:val="right" w:leader="dot" w:pos="9526"/>
            </w:tabs>
            <w:spacing/>
            <w:ind/>
            <w:rPr/>
          </w:pPr>
          <w:hyperlink w:tooltip="#_Toc4" w:anchor="_Toc4" w:history="1">
            <w:r>
              <w:rPr>
                <w:rStyle w:val="912"/>
              </w:rPr>
            </w:r>
            <w:r>
              <w:rPr>
                <w:rStyle w:val="912"/>
                <w:rFonts w:ascii="Arial" w:hAnsi="Arial" w:eastAsia="Arial" w:cs="Arial"/>
                <w:lang w:val="fr-FR"/>
              </w:rPr>
              <w:t xml:space="preserve">1.2 – Description de la partie personnelle</w:t>
            </w:r>
            <w:r>
              <w:rPr>
                <w:rStyle w:val="912"/>
                <w:lang w:val="fr-FR"/>
              </w:rPr>
            </w:r>
            <w:r>
              <w:tab/>
            </w:r>
            <w:r>
              <w:fldChar w:fldCharType="begin"/>
              <w:instrText xml:space="preserve">PAGEREF _Toc4 \h</w:instrText>
              <w:fldChar w:fldCharType="separate"/>
              <w:t xml:space="preserve">3</w:t>
              <w:fldChar w:fldCharType="end"/>
            </w:r>
          </w:hyperlink>
          <w:r>
            <w:rPr>
              <w:lang w:val="fr-FR"/>
            </w:rPr>
          </w:r>
        </w:p>
        <w:p w14:paraId="169CB4DA">
          <w:pPr>
            <w:pStyle w:val="894"/>
            <w:pBdr/>
            <w:tabs>
              <w:tab w:val="right" w:leader="dot" w:pos="9526"/>
            </w:tabs>
            <w:spacing/>
            <w:ind/>
            <w:rPr/>
          </w:pPr>
          <w:hyperlink w:tooltip="#_Toc5" w:anchor="_Toc5" w:history="1">
            <w:r>
              <w:rPr>
                <w:rStyle w:val="912"/>
              </w:rPr>
            </w:r>
            <w:r>
              <w:rPr>
                <w:rStyle w:val="912"/>
                <w:rFonts w:ascii="Arial" w:hAnsi="Arial" w:eastAsia="Arial" w:cs="Arial"/>
                <w:lang w:val="fr-FR"/>
              </w:rPr>
              <w:t xml:space="preserve">2 – Réalisation des fonctions et cas d'utilisation</w:t>
            </w:r>
            <w:r>
              <w:rPr>
                <w:rStyle w:val="912"/>
                <w:lang w:val="fr-FR"/>
              </w:rPr>
            </w:r>
            <w:r>
              <w:tab/>
            </w:r>
            <w:r>
              <w:fldChar w:fldCharType="begin"/>
              <w:instrText xml:space="preserve">PAGEREF _Toc5 \h</w:instrText>
              <w:fldChar w:fldCharType="separate"/>
              <w:t xml:space="preserve">4</w:t>
              <w:fldChar w:fldCharType="end"/>
            </w:r>
          </w:hyperlink>
          <w:r>
            <w:rPr>
              <w:lang w:val="fr-FR"/>
            </w:rPr>
          </w:r>
        </w:p>
        <w:p w14:paraId="4DBBEF02">
          <w:pPr>
            <w:pStyle w:val="895"/>
            <w:pBdr/>
            <w:tabs>
              <w:tab w:val="right" w:leader="dot" w:pos="9526"/>
            </w:tabs>
            <w:spacing/>
            <w:ind/>
            <w:rPr/>
          </w:pPr>
          <w:hyperlink w:tooltip="#_Toc6" w:anchor="_Toc6" w:history="1">
            <w:r>
              <w:rPr>
                <w:rStyle w:val="912"/>
              </w:rPr>
            </w:r>
            <w:r>
              <w:rPr>
                <w:rStyle w:val="912"/>
                <w:rFonts w:ascii="Arial" w:hAnsi="Arial" w:eastAsia="Arial" w:cs="Arial"/>
                <w:lang w:val="fr-FR"/>
              </w:rPr>
              <w:t xml:space="preserve">2.1 – Fonction FS1/FT1 – Acquisition des particules fines (SDS011)</w:t>
            </w:r>
            <w:r>
              <w:rPr>
                <w:rStyle w:val="912"/>
                <w:lang w:val="fr-FR"/>
              </w:rPr>
            </w:r>
            <w:r>
              <w:tab/>
            </w:r>
            <w:r>
              <w:fldChar w:fldCharType="begin"/>
              <w:instrText xml:space="preserve">PAGEREF _Toc6 \h</w:instrText>
              <w:fldChar w:fldCharType="separate"/>
              <w:t xml:space="preserve">4</w:t>
              <w:fldChar w:fldCharType="end"/>
            </w:r>
          </w:hyperlink>
          <w:r>
            <w:rPr>
              <w:lang w:val="fr-FR"/>
            </w:rPr>
          </w:r>
        </w:p>
        <w:p w14:paraId="7687D35B">
          <w:pPr>
            <w:pStyle w:val="896"/>
            <w:pBdr/>
            <w:tabs>
              <w:tab w:val="right" w:leader="dot" w:pos="9526"/>
            </w:tabs>
            <w:spacing/>
            <w:ind/>
            <w:rPr/>
          </w:pPr>
          <w:hyperlink w:tooltip="#_Toc7" w:anchor="_Toc7" w:history="1">
            <w:r>
              <w:rPr>
                <w:rStyle w:val="912"/>
              </w:rPr>
            </w:r>
            <w:r>
              <w:rPr>
                <w:rStyle w:val="912"/>
                <w:rFonts w:ascii="Arial" w:hAnsi="Arial" w:eastAsia="Arial" w:cs="Arial"/>
                <w:lang w:val="fr-FR"/>
              </w:rPr>
              <w:t xml:space="preserve">2.1.1 – Présentation de la tâche et choix technologique</w:t>
            </w:r>
            <w:r>
              <w:rPr>
                <w:rStyle w:val="912"/>
                <w:lang w:val="fr-FR"/>
              </w:rPr>
            </w:r>
            <w:r>
              <w:tab/>
            </w:r>
            <w:r>
              <w:fldChar w:fldCharType="begin"/>
              <w:instrText xml:space="preserve">PAGEREF _Toc7 \h</w:instrText>
              <w:fldChar w:fldCharType="separate"/>
              <w:t xml:space="preserve">4</w:t>
              <w:fldChar w:fldCharType="end"/>
            </w:r>
          </w:hyperlink>
          <w:r>
            <w:rPr>
              <w:lang w:val="fr-FR"/>
            </w:rPr>
          </w:r>
        </w:p>
        <w:p w14:paraId="3ABB7C03">
          <w:pPr>
            <w:pStyle w:val="896"/>
            <w:pBdr/>
            <w:tabs>
              <w:tab w:val="right" w:leader="dot" w:pos="9526"/>
            </w:tabs>
            <w:spacing/>
            <w:ind/>
            <w:rPr/>
          </w:pPr>
          <w:hyperlink w:tooltip="#_Toc8" w:anchor="_Toc8" w:history="1">
            <w:r>
              <w:rPr>
                <w:rStyle w:val="912"/>
              </w:rPr>
            </w:r>
            <w:r>
              <w:rPr>
                <w:rStyle w:val="912"/>
                <w:rFonts w:ascii="Arial" w:hAnsi="Arial" w:eastAsia="Arial" w:cs="Arial"/>
                <w:lang w:val="fr-FR"/>
              </w:rPr>
              <w:t xml:space="preserve">2.1.2 – Conception détaillée – Classe CapteurParticules</w:t>
            </w:r>
            <w:r>
              <w:rPr>
                <w:rStyle w:val="912"/>
                <w:lang w:val="fr-FR"/>
              </w:rPr>
            </w:r>
            <w:r>
              <w:tab/>
            </w:r>
            <w:r>
              <w:fldChar w:fldCharType="begin"/>
              <w:instrText xml:space="preserve">PAGEREF _Toc8 \h</w:instrText>
              <w:fldChar w:fldCharType="separate"/>
              <w:t xml:space="preserve">4</w:t>
              <w:fldChar w:fldCharType="end"/>
            </w:r>
          </w:hyperlink>
          <w:r>
            <w:rPr>
              <w:lang w:val="fr-FR"/>
            </w:rPr>
          </w:r>
        </w:p>
        <w:p w14:paraId="5CABDDE4">
          <w:pPr>
            <w:pStyle w:val="895"/>
            <w:pBdr/>
            <w:tabs>
              <w:tab w:val="right" w:leader="dot" w:pos="9526"/>
            </w:tabs>
            <w:spacing/>
            <w:ind/>
            <w:rPr>
              <w:rFonts w:ascii="Arial" w:hAnsi="Arial" w:eastAsia="Arial" w:cs="Arial"/>
              <w:highlight w:val="none"/>
            </w:rPr>
          </w:pPr>
          <w:hyperlink w:tooltip="#_Toc10" w:anchor="_Toc10" w:history="1">
            <w:r>
              <w:rPr>
                <w:rStyle w:val="912"/>
              </w:rPr>
            </w:r>
            <w:r>
              <w:rPr>
                <w:rStyle w:val="912"/>
                <w:rFonts w:ascii="Arial" w:hAnsi="Arial" w:eastAsia="Arial" w:cs="Arial"/>
                <w:lang w:val="fr-FR"/>
              </w:rPr>
              <w:t xml:space="preserve">2.2 – Fonctions FS4/FS5/FT3.1/FT3.3/FT3.4 – Interface Homme-Machine (IHM)</w:t>
            </w:r>
            <w:r>
              <w:rPr>
                <w:rStyle w:val="912"/>
                <w:rFonts w:ascii="Arial" w:hAnsi="Arial" w:eastAsia="Arial" w:cs="Arial"/>
                <w:highlight w:val="none"/>
                <w:lang w:val="fr-FR"/>
              </w:rPr>
            </w:r>
            <w:r>
              <w:tab/>
            </w:r>
            <w:r>
              <w:fldChar w:fldCharType="begin"/>
              <w:instrText xml:space="preserve">PAGEREF _Toc10 \h</w:instrText>
              <w:fldChar w:fldCharType="separate"/>
              <w:t xml:space="preserve">5</w:t>
              <w:fldChar w:fldCharType="end"/>
            </w:r>
          </w:hyperlink>
          <w:r>
            <w:rPr>
              <w:rFonts w:ascii="Arial" w:hAnsi="Arial" w:eastAsia="Arial" w:cs="Arial"/>
              <w:highlight w:val="none"/>
              <w:lang w:val="fr-FR"/>
            </w:rPr>
          </w:r>
        </w:p>
        <w:p w14:paraId="7F08668D">
          <w:pPr>
            <w:pStyle w:val="896"/>
            <w:pBdr/>
            <w:tabs>
              <w:tab w:val="right" w:leader="dot" w:pos="9526"/>
            </w:tabs>
            <w:spacing/>
            <w:ind/>
            <w:rPr/>
          </w:pPr>
          <w:hyperlink w:tooltip="#_Toc11" w:anchor="_Toc11" w:history="1">
            <w:r>
              <w:rPr>
                <w:rStyle w:val="912"/>
              </w:rPr>
            </w:r>
            <w:r>
              <w:rPr>
                <w:rStyle w:val="912"/>
                <w:rFonts w:ascii="Arial" w:hAnsi="Arial" w:eastAsia="Arial" w:cs="Arial"/>
                <w:lang w:val="fr-FR"/>
              </w:rPr>
              <w:t xml:space="preserve">2.2.1 – Choix technologique</w:t>
            </w:r>
            <w:r>
              <w:rPr>
                <w:rStyle w:val="912"/>
                <w:lang w:val="fr-FR"/>
              </w:rPr>
            </w:r>
            <w:r>
              <w:tab/>
            </w:r>
            <w:r>
              <w:fldChar w:fldCharType="begin"/>
              <w:instrText xml:space="preserve">PAGEREF _Toc11 \h</w:instrText>
              <w:fldChar w:fldCharType="separate"/>
              <w:t xml:space="preserve">5</w:t>
              <w:fldChar w:fldCharType="end"/>
            </w:r>
          </w:hyperlink>
          <w:r>
            <w:rPr>
              <w:lang w:val="fr-FR"/>
            </w:rPr>
          </w:r>
        </w:p>
        <w:p w14:paraId="00E61046">
          <w:pPr>
            <w:pStyle w:val="896"/>
            <w:pBdr/>
            <w:tabs>
              <w:tab w:val="right" w:leader="dot" w:pos="9526"/>
            </w:tabs>
            <w:spacing/>
            <w:ind/>
            <w:rPr/>
          </w:pPr>
          <w:hyperlink w:tooltip="#_Toc12" w:anchor="_Toc12" w:history="1">
            <w:r>
              <w:rPr>
                <w:rStyle w:val="912"/>
              </w:rPr>
            </w:r>
            <w:r>
              <w:rPr>
                <w:rStyle w:val="912"/>
                <w:rFonts w:ascii="Arial" w:hAnsi="Arial" w:eastAsia="Arial" w:cs="Arial"/>
                <w:lang w:val="fr-FR"/>
              </w:rPr>
              <w:t xml:space="preserve">2.2.2 – Architecture des écrans</w:t>
            </w:r>
            <w:r>
              <w:rPr>
                <w:rStyle w:val="912"/>
                <w:lang w:val="fr-FR"/>
              </w:rPr>
            </w:r>
            <w:r>
              <w:tab/>
            </w:r>
            <w:r>
              <w:fldChar w:fldCharType="begin"/>
              <w:instrText xml:space="preserve">PAGEREF _Toc12 \h</w:instrText>
              <w:fldChar w:fldCharType="separate"/>
              <w:t xml:space="preserve">5</w:t>
              <w:fldChar w:fldCharType="end"/>
            </w:r>
          </w:hyperlink>
          <w:r>
            <w:rPr>
              <w:lang w:val="fr-FR"/>
            </w:rPr>
          </w:r>
        </w:p>
        <w:p w14:paraId="0983F229">
          <w:pPr>
            <w:pStyle w:val="896"/>
            <w:pBdr/>
            <w:tabs>
              <w:tab w:val="right" w:leader="dot" w:pos="9526"/>
            </w:tabs>
            <w:spacing/>
            <w:ind/>
            <w:rPr>
              <w:rFonts w:ascii="Arial" w:hAnsi="Arial" w:eastAsia="Arial" w:cs="Arial"/>
              <w:highlight w:val="none"/>
            </w:rPr>
          </w:pPr>
          <w:hyperlink w:tooltip="#_Toc14" w:anchor="_Toc14" w:history="1">
            <w:r>
              <w:rPr>
                <w:rStyle w:val="912"/>
              </w:rPr>
            </w:r>
            <w:r>
              <w:rPr>
                <w:rStyle w:val="912"/>
                <w:rFonts w:ascii="Arial" w:hAnsi="Arial" w:eastAsia="Arial" w:cs="Arial"/>
                <w:lang w:val="fr-FR"/>
              </w:rPr>
              <w:t xml:space="preserve">2.2.3 – Navigation et interaction physique</w:t>
            </w:r>
            <w:r>
              <w:rPr>
                <w:rStyle w:val="912"/>
                <w:rFonts w:ascii="Arial" w:hAnsi="Arial" w:eastAsia="Arial" w:cs="Arial"/>
                <w:highlight w:val="none"/>
                <w:lang w:val="fr-FR"/>
              </w:rPr>
            </w:r>
            <w:r>
              <w:tab/>
            </w:r>
            <w:r>
              <w:fldChar w:fldCharType="begin"/>
              <w:instrText xml:space="preserve">PAGEREF _Toc14 \h</w:instrText>
              <w:fldChar w:fldCharType="separate"/>
              <w:t xml:space="preserve">6</w:t>
              <w:fldChar w:fldCharType="end"/>
            </w:r>
          </w:hyperlink>
          <w:r>
            <w:rPr>
              <w:rFonts w:ascii="Arial" w:hAnsi="Arial" w:eastAsia="Arial" w:cs="Arial"/>
              <w:highlight w:val="none"/>
              <w:lang w:val="fr-FR"/>
            </w:rPr>
          </w:r>
        </w:p>
        <w:p w14:paraId="6C0760F0">
          <w:pPr>
            <w:pStyle w:val="896"/>
            <w:pBdr/>
            <w:tabs>
              <w:tab w:val="right" w:leader="dot" w:pos="9526"/>
            </w:tabs>
            <w:spacing/>
            <w:ind/>
            <w:rPr/>
          </w:pPr>
          <w:hyperlink w:tooltip="#_Toc15" w:anchor="_Toc15" w:history="1">
            <w:r>
              <w:rPr>
                <w:rStyle w:val="912"/>
              </w:rPr>
            </w:r>
            <w:r>
              <w:rPr>
                <w:rStyle w:val="912"/>
                <w:rFonts w:ascii="Arial" w:hAnsi="Arial" w:eastAsia="Arial" w:cs="Arial"/>
                <w:lang w:val="fr-FR"/>
              </w:rPr>
              <w:t xml:space="preserve">2.2.4 – Thread-safety et propriétés Kivy</w:t>
            </w:r>
            <w:r>
              <w:rPr>
                <w:rStyle w:val="912"/>
                <w:lang w:val="fr-FR"/>
              </w:rPr>
            </w:r>
            <w:r>
              <w:tab/>
            </w:r>
            <w:r>
              <w:fldChar w:fldCharType="begin"/>
              <w:instrText xml:space="preserve">PAGEREF _Toc15 \h</w:instrText>
              <w:fldChar w:fldCharType="separate"/>
              <w:t xml:space="preserve">7</w:t>
              <w:fldChar w:fldCharType="end"/>
            </w:r>
          </w:hyperlink>
          <w:r>
            <w:rPr>
              <w:lang w:val="fr-FR"/>
            </w:rPr>
          </w:r>
        </w:p>
        <w:p w14:paraId="7C61F033">
          <w:pPr>
            <w:pStyle w:val="895"/>
            <w:pBdr/>
            <w:tabs>
              <w:tab w:val="right" w:leader="dot" w:pos="9526"/>
            </w:tabs>
            <w:spacing/>
            <w:ind/>
            <w:rPr/>
          </w:pPr>
          <w:hyperlink w:tooltip="#_Toc16" w:anchor="_Toc16" w:history="1">
            <w:r>
              <w:rPr>
                <w:rStyle w:val="912"/>
              </w:rPr>
            </w:r>
            <w:r>
              <w:rPr>
                <w:rStyle w:val="912"/>
                <w:rFonts w:ascii="Arial" w:hAnsi="Arial" w:eastAsia="Arial" w:cs="Arial"/>
                <w:lang w:val="fr-FR"/>
              </w:rPr>
              <w:t xml:space="preserve">2.3 – Fonctions FS6/FT5/FT5.1/FT5.3 – Communication MQTT sécurisée</w:t>
            </w:r>
            <w:r>
              <w:rPr>
                <w:rStyle w:val="912"/>
                <w:lang w:val="fr-FR"/>
              </w:rPr>
            </w:r>
            <w:r>
              <w:tab/>
            </w:r>
            <w:r>
              <w:fldChar w:fldCharType="begin"/>
              <w:instrText xml:space="preserve">PAGEREF _Toc16 \h</w:instrText>
              <w:fldChar w:fldCharType="separate"/>
              <w:t xml:space="preserve">8</w:t>
              <w:fldChar w:fldCharType="end"/>
            </w:r>
          </w:hyperlink>
          <w:r>
            <w:rPr>
              <w:lang w:val="fr-FR"/>
            </w:rPr>
          </w:r>
        </w:p>
        <w:p w14:paraId="008D2921">
          <w:pPr>
            <w:pStyle w:val="896"/>
            <w:pBdr/>
            <w:tabs>
              <w:tab w:val="right" w:leader="dot" w:pos="9526"/>
            </w:tabs>
            <w:spacing/>
            <w:ind/>
            <w:rPr/>
          </w:pPr>
          <w:hyperlink w:tooltip="#_Toc17" w:anchor="_Toc17" w:history="1">
            <w:r>
              <w:rPr>
                <w:rStyle w:val="912"/>
              </w:rPr>
            </w:r>
            <w:r>
              <w:rPr>
                <w:rStyle w:val="912"/>
                <w:rFonts w:ascii="Arial" w:hAnsi="Arial" w:eastAsia="Arial" w:cs="Arial"/>
                <w:lang w:val="fr-FR"/>
              </w:rPr>
              <w:t xml:space="preserve">2.3.1 – Architecture du client MQTT</w:t>
            </w:r>
            <w:r>
              <w:rPr>
                <w:rStyle w:val="912"/>
                <w:lang w:val="fr-FR"/>
              </w:rPr>
            </w:r>
            <w:r>
              <w:tab/>
            </w:r>
            <w:r>
              <w:fldChar w:fldCharType="begin"/>
              <w:instrText xml:space="preserve">PAGEREF _Toc17 \h</w:instrText>
              <w:fldChar w:fldCharType="separate"/>
              <w:t xml:space="preserve">8</w:t>
              <w:fldChar w:fldCharType="end"/>
            </w:r>
          </w:hyperlink>
          <w:r>
            <w:rPr>
              <w:lang w:val="fr-FR"/>
            </w:rPr>
          </w:r>
        </w:p>
        <w:p w14:paraId="3B9E328E">
          <w:pPr>
            <w:pStyle w:val="896"/>
            <w:pBdr/>
            <w:tabs>
              <w:tab w:val="right" w:leader="dot" w:pos="9526"/>
            </w:tabs>
            <w:spacing/>
            <w:ind/>
            <w:rPr/>
          </w:pPr>
          <w:hyperlink w:tooltip="#_Toc18" w:anchor="_Toc18" w:history="1">
            <w:r>
              <w:rPr>
                <w:rStyle w:val="912"/>
              </w:rPr>
            </w:r>
            <w:r>
              <w:rPr>
                <w:rStyle w:val="912"/>
                <w:rFonts w:ascii="Arial" w:hAnsi="Arial" w:eastAsia="Arial" w:cs="Arial"/>
                <w:lang w:val="fr-FR"/>
              </w:rPr>
              <w:t xml:space="preserve">2.3.2 – Structure des messages MQTT</w:t>
            </w:r>
            <w:r>
              <w:rPr>
                <w:rStyle w:val="912"/>
                <w:lang w:val="fr-FR"/>
              </w:rPr>
            </w:r>
            <w:r>
              <w:tab/>
            </w:r>
            <w:r>
              <w:fldChar w:fldCharType="begin"/>
              <w:instrText xml:space="preserve">PAGEREF _Toc18 \h</w:instrText>
              <w:fldChar w:fldCharType="separate"/>
              <w:t xml:space="preserve">8</w:t>
              <w:fldChar w:fldCharType="end"/>
            </w:r>
          </w:hyperlink>
          <w:r>
            <w:rPr>
              <w:lang w:val="fr-FR"/>
            </w:rPr>
          </w:r>
        </w:p>
        <w:p w14:paraId="1B18EE40">
          <w:pPr>
            <w:pStyle w:val="896"/>
            <w:pBdr/>
            <w:tabs>
              <w:tab w:val="right" w:leader="dot" w:pos="9526"/>
            </w:tabs>
            <w:spacing/>
            <w:ind/>
            <w:rPr/>
          </w:pPr>
          <w:hyperlink w:tooltip="#_Toc19" w:anchor="_Toc19" w:history="1">
            <w:r>
              <w:rPr>
                <w:rStyle w:val="912"/>
              </w:rPr>
            </w:r>
            <w:r>
              <w:rPr>
                <w:rStyle w:val="912"/>
                <w:rFonts w:ascii="Arial" w:hAnsi="Arial" w:eastAsia="Arial" w:cs="Arial"/>
                <w:lang w:val="fr-FR"/>
              </w:rPr>
              <w:t xml:space="preserve">2.3.3 – Gestion des erreurs réseau</w:t>
            </w:r>
            <w:r>
              <w:rPr>
                <w:rStyle w:val="912"/>
                <w:lang w:val="fr-FR"/>
              </w:rPr>
            </w:r>
            <w:r>
              <w:tab/>
            </w:r>
            <w:r>
              <w:fldChar w:fldCharType="begin"/>
              <w:instrText xml:space="preserve">PAGEREF _Toc19 \h</w:instrText>
              <w:fldChar w:fldCharType="separate"/>
              <w:t xml:space="preserve">8</w:t>
              <w:fldChar w:fldCharType="end"/>
            </w:r>
          </w:hyperlink>
          <w:r>
            <w:rPr>
              <w:lang w:val="fr-FR"/>
            </w:rPr>
          </w:r>
        </w:p>
        <w:p w14:paraId="2E08861D">
          <w:pPr>
            <w:pStyle w:val="895"/>
            <w:pBdr/>
            <w:tabs>
              <w:tab w:val="right" w:leader="dot" w:pos="9526"/>
            </w:tabs>
            <w:spacing/>
            <w:ind/>
            <w:rPr/>
          </w:pPr>
          <w:hyperlink w:tooltip="#_Toc20" w:anchor="_Toc20" w:history="1">
            <w:r>
              <w:rPr>
                <w:rStyle w:val="912"/>
              </w:rPr>
            </w:r>
            <w:r>
              <w:rPr>
                <w:rStyle w:val="912"/>
                <w:rFonts w:ascii="Arial" w:hAnsi="Arial" w:eastAsia="Arial" w:cs="Arial"/>
                <w:lang w:val="fr-FR"/>
              </w:rPr>
              <w:t xml:space="preserve">2.4 – Architecture MVC – Classe Controller</w:t>
            </w:r>
            <w:r>
              <w:rPr>
                <w:rStyle w:val="912"/>
                <w:lang w:val="fr-FR"/>
              </w:rPr>
            </w:r>
            <w:r>
              <w:tab/>
            </w:r>
            <w:r>
              <w:fldChar w:fldCharType="begin"/>
              <w:instrText xml:space="preserve">PAGEREF _Toc20 \h</w:instrText>
              <w:fldChar w:fldCharType="separate"/>
              <w:t xml:space="preserve">9</w:t>
              <w:fldChar w:fldCharType="end"/>
            </w:r>
          </w:hyperlink>
          <w:r>
            <w:rPr>
              <w:lang w:val="fr-FR"/>
            </w:rPr>
          </w:r>
        </w:p>
        <w:p w14:paraId="129D3F4F">
          <w:pPr>
            <w:pStyle w:val="896"/>
            <w:pBdr/>
            <w:tabs>
              <w:tab w:val="right" w:leader="dot" w:pos="9526"/>
            </w:tabs>
            <w:spacing/>
            <w:ind/>
            <w:rPr/>
          </w:pPr>
          <w:hyperlink w:tooltip="#_Toc21" w:anchor="_Toc21" w:history="1">
            <w:r>
              <w:rPr>
                <w:rStyle w:val="912"/>
              </w:rPr>
            </w:r>
            <w:r>
              <w:rPr>
                <w:rStyle w:val="912"/>
                <w:rFonts w:ascii="Arial" w:hAnsi="Arial" w:eastAsia="Arial" w:cs="Arial"/>
                <w:lang w:val="fr-FR"/>
              </w:rPr>
              <w:t xml:space="preserve">2.4.1 – Rôle du Controller</w:t>
            </w:r>
            <w:r>
              <w:rPr>
                <w:rStyle w:val="912"/>
                <w:lang w:val="fr-FR"/>
              </w:rPr>
            </w:r>
            <w:r>
              <w:tab/>
            </w:r>
            <w:r>
              <w:fldChar w:fldCharType="begin"/>
              <w:instrText xml:space="preserve">PAGEREF _Toc21 \h</w:instrText>
              <w:fldChar w:fldCharType="separate"/>
              <w:t xml:space="preserve">9</w:t>
              <w:fldChar w:fldCharType="end"/>
            </w:r>
          </w:hyperlink>
          <w:r>
            <w:rPr>
              <w:lang w:val="fr-FR"/>
            </w:rPr>
          </w:r>
        </w:p>
        <w:p w14:paraId="5BF4C8CE">
          <w:pPr>
            <w:pStyle w:val="895"/>
            <w:pBdr/>
            <w:tabs>
              <w:tab w:val="right" w:leader="dot" w:pos="9526"/>
            </w:tabs>
            <w:spacing/>
            <w:ind/>
            <w:rPr/>
          </w:pPr>
          <w:hyperlink w:tooltip="#_Toc22" w:anchor="_Toc22" w:history="1">
            <w:r>
              <w:rPr>
                <w:rStyle w:val="912"/>
              </w:rPr>
            </w:r>
            <w:r>
              <w:rPr>
                <w:rStyle w:val="912"/>
                <w:rFonts w:ascii="Arial" w:hAnsi="Arial" w:eastAsia="Arial" w:cs="Arial"/>
                <w:lang w:val="fr-FR"/>
              </w:rPr>
              <w:t xml:space="preserve">2.6 – Tests unitaires</w:t>
            </w:r>
            <w:r>
              <w:rPr>
                <w:rStyle w:val="912"/>
                <w:lang w:val="fr-FR"/>
              </w:rPr>
            </w:r>
            <w:r>
              <w:tab/>
            </w:r>
            <w:r>
              <w:fldChar w:fldCharType="begin"/>
              <w:instrText xml:space="preserve">PAGEREF _Toc22 \h</w:instrText>
              <w:fldChar w:fldCharType="separate"/>
              <w:t xml:space="preserve">10</w:t>
              <w:fldChar w:fldCharType="end"/>
            </w:r>
          </w:hyperlink>
          <w:r>
            <w:rPr>
              <w:lang w:val="fr-FR"/>
            </w:rPr>
          </w:r>
        </w:p>
        <w:p w14:paraId="08622082">
          <w:pPr>
            <w:pStyle w:val="896"/>
            <w:pBdr/>
            <w:tabs>
              <w:tab w:val="right" w:leader="dot" w:pos="9526"/>
            </w:tabs>
            <w:spacing/>
            <w:ind/>
            <w:rPr/>
          </w:pPr>
          <w:hyperlink w:tooltip="#_Toc23" w:anchor="_Toc23" w:history="1">
            <w:r>
              <w:rPr>
                <w:rStyle w:val="912"/>
              </w:rPr>
            </w:r>
            <w:r>
              <w:rPr>
                <w:rStyle w:val="912"/>
                <w:rFonts w:ascii="Arial" w:hAnsi="Arial" w:eastAsia="Arial" w:cs="Arial"/>
                <w:lang w:val="fr-FR"/>
              </w:rPr>
              <w:t xml:space="preserve">2.6.1 – Récapitulatif des tests prévus et réalisés</w:t>
            </w:r>
            <w:r>
              <w:rPr>
                <w:rStyle w:val="912"/>
                <w:lang w:val="fr-FR"/>
              </w:rPr>
            </w:r>
            <w:r>
              <w:tab/>
            </w:r>
            <w:r>
              <w:fldChar w:fldCharType="begin"/>
              <w:instrText xml:space="preserve">PAGEREF _Toc23 \h</w:instrText>
              <w:fldChar w:fldCharType="separate"/>
              <w:t xml:space="preserve">10</w:t>
              <w:fldChar w:fldCharType="end"/>
            </w:r>
          </w:hyperlink>
          <w:r>
            <w:rPr>
              <w:lang w:val="fr-FR"/>
            </w:rPr>
          </w:r>
        </w:p>
        <w:p w14:paraId="1168F085">
          <w:pPr>
            <w:pStyle w:val="896"/>
            <w:pBdr/>
            <w:tabs>
              <w:tab w:val="right" w:leader="dot" w:pos="9526"/>
            </w:tabs>
            <w:spacing/>
            <w:ind/>
            <w:rPr/>
          </w:pPr>
          <w:hyperlink w:tooltip="#_Toc24" w:anchor="_Toc24" w:history="1">
            <w:r>
              <w:rPr>
                <w:rStyle w:val="912"/>
              </w:rPr>
            </w:r>
            <w:r>
              <w:rPr>
                <w:rStyle w:val="912"/>
                <w:rFonts w:ascii="Arial" w:hAnsi="Arial" w:eastAsia="Arial" w:cs="Arial"/>
                <w:lang w:val="fr-FR"/>
              </w:rPr>
              <w:t xml:space="preserve">2.6.2 – Test unitaire du module MQTTClient</w:t>
            </w:r>
            <w:r>
              <w:rPr>
                <w:rStyle w:val="912"/>
                <w:lang w:val="fr-FR"/>
              </w:rPr>
            </w:r>
            <w:r>
              <w:tab/>
            </w:r>
            <w:r>
              <w:fldChar w:fldCharType="begin"/>
              <w:instrText xml:space="preserve">PAGEREF _Toc24 \h</w:instrText>
              <w:fldChar w:fldCharType="separate"/>
              <w:t xml:space="preserve">10</w:t>
              <w:fldChar w:fldCharType="end"/>
            </w:r>
          </w:hyperlink>
          <w:r>
            <w:rPr>
              <w:lang w:val="fr-FR"/>
            </w:rPr>
          </w:r>
        </w:p>
        <w:p w14:paraId="5902E980">
          <w:pPr>
            <w:pStyle w:val="896"/>
            <w:pBdr/>
            <w:tabs>
              <w:tab w:val="right" w:leader="dot" w:pos="9526"/>
            </w:tabs>
            <w:spacing/>
            <w:ind/>
            <w:rPr/>
          </w:pPr>
          <w:hyperlink w:tooltip="#_Toc25" w:anchor="_Toc25" w:history="1">
            <w:r>
              <w:rPr>
                <w:rStyle w:val="912"/>
              </w:rPr>
            </w:r>
            <w:r>
              <w:rPr>
                <w:rStyle w:val="912"/>
                <w:rFonts w:ascii="Arial" w:hAnsi="Arial" w:eastAsia="Arial" w:cs="Arial"/>
                <w:lang w:val="fr-FR"/>
              </w:rPr>
              <w:t xml:space="preserve">2.6.3 – Problèmes rencontrés</w:t>
            </w:r>
            <w:r>
              <w:rPr>
                <w:rStyle w:val="912"/>
                <w:lang w:val="fr-FR"/>
              </w:rPr>
            </w:r>
            <w:r>
              <w:tab/>
            </w:r>
            <w:r>
              <w:fldChar w:fldCharType="begin"/>
              <w:instrText xml:space="preserve">PAGEREF _Toc25 \h</w:instrText>
              <w:fldChar w:fldCharType="separate"/>
              <w:t xml:space="preserve">11</w:t>
              <w:fldChar w:fldCharType="end"/>
            </w:r>
          </w:hyperlink>
          <w:r>
            <w:rPr>
              <w:lang w:val="fr-FR"/>
            </w:rPr>
          </w:r>
        </w:p>
        <w:p w14:paraId="063B259C">
          <w:pPr>
            <w:pStyle w:val="894"/>
            <w:pBdr/>
            <w:tabs>
              <w:tab w:val="right" w:leader="dot" w:pos="9526"/>
            </w:tabs>
            <w:spacing/>
            <w:ind/>
            <w:rPr/>
          </w:pPr>
          <w:hyperlink w:tooltip="#_Toc26" w:anchor="_Toc26" w:history="1">
            <w:r>
              <w:rPr>
                <w:rStyle w:val="912"/>
              </w:rPr>
            </w:r>
            <w:r>
              <w:rPr>
                <w:rStyle w:val="912"/>
                <w:rFonts w:ascii="Arial" w:hAnsi="Arial" w:eastAsia="Arial" w:cs="Arial"/>
                <w:lang w:val="fr-FR"/>
              </w:rPr>
              <w:t xml:space="preserve">3 – Bilan de la réalisation personnelle</w:t>
            </w:r>
            <w:r>
              <w:rPr>
                <w:rStyle w:val="912"/>
                <w:lang w:val="fr-FR"/>
              </w:rPr>
            </w:r>
            <w:r>
              <w:tab/>
            </w:r>
            <w:r>
              <w:fldChar w:fldCharType="begin"/>
              <w:instrText xml:space="preserve">PAGEREF _Toc26 \h</w:instrText>
              <w:fldChar w:fldCharType="separate"/>
              <w:t xml:space="preserve">12</w:t>
              <w:fldChar w:fldCharType="end"/>
            </w:r>
          </w:hyperlink>
          <w:r>
            <w:rPr>
              <w:lang w:val="fr-FR"/>
            </w:rPr>
          </w:r>
        </w:p>
        <w:p w14:paraId="31D282DD">
          <w:pPr>
            <w:pStyle w:val="895"/>
            <w:pBdr/>
            <w:tabs>
              <w:tab w:val="right" w:leader="dot" w:pos="9526"/>
            </w:tabs>
            <w:spacing/>
            <w:ind/>
            <w:rPr/>
          </w:pPr>
          <w:hyperlink w:tooltip="#_Toc27" w:anchor="_Toc27" w:history="1">
            <w:r>
              <w:rPr>
                <w:rStyle w:val="912"/>
              </w:rPr>
            </w:r>
            <w:r>
              <w:rPr>
                <w:rStyle w:val="912"/>
                <w:rFonts w:ascii="Arial" w:hAnsi="Arial" w:eastAsia="Arial" w:cs="Arial"/>
                <w:lang w:val="fr-FR"/>
              </w:rPr>
              <w:t xml:space="preserve">3.1 – Points validés</w:t>
            </w:r>
            <w:r>
              <w:rPr>
                <w:rStyle w:val="912"/>
                <w:lang w:val="fr-FR"/>
              </w:rPr>
            </w:r>
            <w:r>
              <w:tab/>
            </w:r>
            <w:r>
              <w:fldChar w:fldCharType="begin"/>
              <w:instrText xml:space="preserve">PAGEREF _Toc27 \h</w:instrText>
              <w:fldChar w:fldCharType="separate"/>
              <w:t xml:space="preserve">12</w:t>
              <w:fldChar w:fldCharType="end"/>
            </w:r>
          </w:hyperlink>
          <w:r>
            <w:rPr>
              <w:lang w:val="fr-FR"/>
            </w:rPr>
          </w:r>
        </w:p>
        <w:p w14:paraId="0A0FFB7B">
          <w:pPr>
            <w:pStyle w:val="895"/>
            <w:pBdr/>
            <w:tabs>
              <w:tab w:val="right" w:leader="dot" w:pos="9526"/>
            </w:tabs>
            <w:spacing/>
            <w:ind/>
            <w:rPr/>
          </w:pPr>
          <w:hyperlink w:tooltip="#_Toc28" w:anchor="_Toc28" w:history="1">
            <w:r>
              <w:rPr>
                <w:rStyle w:val="912"/>
              </w:rPr>
            </w:r>
            <w:r>
              <w:rPr>
                <w:rStyle w:val="912"/>
                <w:rFonts w:ascii="Arial" w:hAnsi="Arial" w:eastAsia="Arial" w:cs="Arial"/>
                <w:lang w:val="fr-FR"/>
              </w:rPr>
              <w:t xml:space="preserve">3.2 – Améliorations possibles</w:t>
            </w:r>
            <w:r>
              <w:rPr>
                <w:rStyle w:val="912"/>
                <w:lang w:val="fr-FR"/>
              </w:rPr>
            </w:r>
            <w:r>
              <w:tab/>
            </w:r>
            <w:r>
              <w:fldChar w:fldCharType="begin"/>
              <w:instrText xml:space="preserve">PAGEREF _Toc28 \h</w:instrText>
              <w:fldChar w:fldCharType="separate"/>
              <w:t xml:space="preserve">12</w:t>
              <w:fldChar w:fldCharType="end"/>
            </w:r>
          </w:hyperlink>
          <w:r>
            <w:rPr>
              <w:lang w:val="fr-FR"/>
            </w:rPr>
          </w:r>
        </w:p>
        <w:p w14:paraId="33022F11">
          <w:pPr>
            <w:pBdr/>
            <w:spacing/>
            <w:ind/>
            <w:rPr>
              <w:lang w:val="fr-FR"/>
            </w:rPr>
          </w:pPr>
          <w:r/>
          <w:r>
            <w:fldChar w:fldCharType="end"/>
          </w:r>
          <w:r>
            <w:rPr>
              <w:lang w:val="fr-FR"/>
            </w:rPr>
          </w:r>
          <w:r/>
        </w:p>
      </w:sdtContent>
    </w:sdt>
    <w:p>
      <w:pPr>
        <w:pBdr/>
        <w:spacing/>
        <w:ind/>
        <w:rPr>
          <w:lang w:val="fr-FR"/>
        </w:rPr>
      </w:pPr>
      <w:r>
        <w:rPr>
          <w:lang w:val="fr-FR"/>
        </w:rPr>
        <w:br w:type="page" w:clear="all"/>
      </w:r>
      <w:r>
        <w:rPr>
          <w:lang w:val="fr-FR"/>
        </w:rPr>
      </w:r>
      <w:r>
        <w:rPr>
          <w:lang w:val="fr-FR"/>
        </w:rPr>
      </w:r>
    </w:p>
    <w:p>
      <w:pPr>
        <w:pStyle w:val="919"/>
        <w:pBdr/>
        <w:spacing/>
        <w:ind/>
        <w:rPr>
          <w:lang w:val="fr-FR"/>
        </w:rPr>
      </w:pPr>
      <w:r/>
      <w:bookmarkStart w:id="2" w:name="_Toc2"/>
      <w:r>
        <w:rPr>
          <w:rFonts w:ascii="Arial" w:hAnsi="Arial" w:eastAsia="Arial" w:cs="Arial"/>
          <w:lang w:val="fr-FR"/>
        </w:rPr>
        <w:t xml:space="preserve">1 – Situation dans le projet</w:t>
      </w:r>
      <w:r/>
      <w:bookmarkEnd w:id="2"/>
      <w:r/>
      <w:r>
        <w:rPr>
          <w:lang w:val="fr-FR"/>
        </w:rPr>
      </w:r>
    </w:p>
    <w:p>
      <w:pPr>
        <w:pStyle w:val="920"/>
        <w:pBdr/>
        <w:spacing/>
        <w:ind/>
        <w:rPr>
          <w:lang w:val="fr-FR"/>
        </w:rPr>
      </w:pPr>
      <w:r/>
      <w:bookmarkStart w:id="3" w:name="_Toc3"/>
      <w:r>
        <w:rPr>
          <w:rFonts w:ascii="Arial" w:hAnsi="Arial" w:eastAsia="Arial" w:cs="Arial"/>
          <w:lang w:val="fr-FR"/>
        </w:rPr>
        <w:t xml:space="preserve">1.1 – Synoptique de la réalisation</w:t>
      </w:r>
      <w:r/>
      <w:bookmarkEnd w:id="3"/>
      <w:r/>
      <w:r>
        <w:rPr>
          <w:lang w:val="fr-FR"/>
        </w:rPr>
      </w:r>
    </w:p>
    <w:p>
      <w:pPr>
        <w:pBdr/>
        <w:spacing w:after="120" w:before="0"/>
        <w:ind/>
        <w:jc w:val="both"/>
        <w:rPr>
          <w:lang w:val="fr-FR"/>
        </w:rPr>
      </w:pPr>
      <w:r>
        <w:rPr>
          <w:rFonts w:ascii="Arial" w:hAnsi="Arial" w:eastAsia="Arial" w:cs="Arial"/>
          <w:sz w:val="22"/>
          <w:szCs w:val="22"/>
          <w:lang w:val="fr-FR"/>
        </w:rPr>
        <w:t xml:space="preserve">Le projet Marais'R'Sense s'inscrit dans une architecture IoT composée de plusieurs briques distinctes. </w:t>
      </w:r>
      <w:r>
        <w:rPr>
          <w:rFonts w:ascii="Arial" w:hAnsi="Arial" w:eastAsia="Arial" w:cs="Arial"/>
          <w:sz w:val="22"/>
          <w:szCs w:val="22"/>
          <w:lang w:val="fr-FR"/>
        </w:rPr>
        <w:t xml:space="preserve">En tant qu'étudi</w:t>
      </w:r>
      <w:r>
        <w:rPr>
          <w:rFonts w:ascii="Arial" w:hAnsi="Arial" w:eastAsia="Arial" w:cs="Arial"/>
          <w:sz w:val="22"/>
          <w:szCs w:val="22"/>
          <w:lang w:val="fr-FR"/>
        </w:rPr>
        <w:t xml:space="preserve">ant 1, j’ai la mission de configurer et exploiter la sonde de mesure des particules fines (capteur SDS011 / PM10), créer l'interface homme-machine (IHM Kivy) ainsi qu’utiliser la communication MQTT sécurisée vers le broker distant pour envoyer les mesures.</w:t>
      </w:r>
      <w:r>
        <w:rPr>
          <w:lang w:val="fr-FR"/>
        </w:rPr>
      </w:r>
      <w:r>
        <w:rPr>
          <w:lang w:val="fr-FR"/>
        </w:rPr>
      </w:r>
    </w:p>
    <w:p w14:paraId="4B4C48B0">
      <w:pPr>
        <w:pBdr/>
        <w:spacing w:after="120" w:before="0"/>
        <w:ind/>
        <w:jc w:val="both"/>
        <w:rPr>
          <w:lang w:val="fr-FR"/>
        </w:rPr>
      </w:pPr>
      <w:r>
        <w:rPr>
          <w:rFonts w:ascii="Arial" w:hAnsi="Arial" w:eastAsia="Arial" w:cs="Arial"/>
          <w:sz w:val="22"/>
          <w:szCs w:val="22"/>
          <w:highlight w:val="none"/>
          <w:lang w:val="fr-FR"/>
        </w:rPr>
      </w:r>
      <w:r>
        <w:rPr>
          <w:lang w:val="fr-FR"/>
        </w:rPr>
      </w:r>
      <w:r>
        <w:rPr>
          <w:lang w:val="fr-FR"/>
        </w:rPr>
      </w:r>
    </w:p>
    <w:p>
      <w:pPr>
        <w:pBdr/>
        <w:spacing w:after="120" w:before="0"/>
        <w:ind/>
        <w:jc w:val="both"/>
        <w:rPr>
          <w:highlight w:val="none"/>
          <w:lang w:val="fr-FR"/>
        </w:rPr>
      </w:pPr>
      <w:r>
        <w:rPr>
          <w:rFonts w:ascii="Arial" w:hAnsi="Arial" w:eastAsia="Arial" w:cs="Arial"/>
          <w:sz w:val="22"/>
          <w:szCs w:val="22"/>
          <w:lang w:val="fr-FR"/>
        </w:rPr>
        <w:t xml:space="preserve">La sonde sur laquelle j’interviens sera </w:t>
      </w:r>
      <w:r>
        <w:rPr>
          <w:rFonts w:ascii="Arial" w:hAnsi="Arial" w:eastAsia="Arial" w:cs="Arial"/>
          <w:sz w:val="22"/>
          <w:szCs w:val="22"/>
          <w:lang w:val="fr-FR"/>
        </w:rPr>
        <w:t xml:space="preserve">déployée à proximité des machines de coupe dans l'atelier principal. Mon travail couvre le logiciel embarqué de cette sonde (couches Model, View et Controller du principe MVC).</w:t>
      </w:r>
      <w:r>
        <w:rPr>
          <w:highlight w:val="none"/>
          <w:lang w:val="fr-FR"/>
        </w:rPr>
      </w:r>
      <w:r>
        <w:rPr>
          <w:highlight w:val="none"/>
          <w:lang w:val="fr-FR"/>
        </w:rPr>
      </w:r>
    </w:p>
    <w:p w14:paraId="7C2527B0">
      <w:pPr>
        <w:pBdr/>
        <w:spacing w:after="120" w:before="0"/>
        <w:ind/>
        <w:jc w:val="both"/>
        <w:rPr>
          <w:highlight w:val="none"/>
          <w:lang w:val="fr-FR"/>
        </w:rPr>
      </w:pPr>
      <w:r>
        <w:rPr>
          <w:highlight w:val="none"/>
          <w:lang w:val="fr-FR" w:bidi="fr-FR"/>
        </w:rPr>
        <w:t xml:space="preserve">Diagramme de déploiement :</w:t>
      </w:r>
      <w:r>
        <w:rPr>
          <w:highlight w:val="none"/>
          <w:lang w:val="fr-FR"/>
        </w:rPr>
      </w:r>
      <w:r>
        <w:rPr>
          <w:highlight w:val="none"/>
          <w:lang w:val="fr-FR"/>
        </w:rPr>
      </w:r>
    </w:p>
    <w:p w14:paraId="4837EF8A">
      <w:pPr>
        <w:pBdr/>
        <w:spacing w:after="120" w:before="0"/>
        <w:ind/>
        <w:jc w:val="both"/>
        <w:rPr>
          <w:rFonts w:ascii="Arial" w:hAnsi="Arial" w:eastAsia="Arial" w:cs="Arial"/>
          <w:sz w:val="22"/>
          <w:szCs w:val="22"/>
          <w:highlight w:val="none"/>
          <w:lang w:val="fr-FR"/>
        </w:rPr>
      </w:pPr>
      <w:r>
        <w:rPr>
          <w:highlight w:val="none"/>
          <w:lang w:val="fr-FR" w:bidi="fr-FR"/>
        </w:rPr>
      </w:r>
      <w:r>
        <mc:AlternateContent>
          <mc:Choice Requires="wpg">
            <w:drawing>
              <wp:inline xmlns:wp="http://schemas.openxmlformats.org/drawingml/2006/wordprocessingDrawing" distT="0" distB="0" distL="0" distR="0">
                <wp:extent cx="6049010" cy="37011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12723" name=""/>
                        <pic:cNvPicPr>
                          <a:picLocks noChangeAspect="1"/>
                        </pic:cNvPicPr>
                        <pic:nvPr/>
                      </pic:nvPicPr>
                      <pic:blipFill rotWithShape="1">
                        <a:blip r:embed="rId14"/>
                        <a:stretch/>
                      </pic:blipFill>
                      <pic:spPr bwMode="auto">
                        <a:xfrm>
                          <a:off x="0" y="0"/>
                          <a:ext cx="6049009" cy="3701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76.30pt;height:291.43pt;mso-wrap-distance-left:0.00pt;mso-wrap-distance-top:0.00pt;mso-wrap-distance-right:0.00pt;mso-wrap-distance-bottom:0.00pt;z-index:1;" stroked="false">
                <v:imagedata r:id="rId14" o:title=""/>
                <o:lock v:ext="edit" rotation="t"/>
              </v:shape>
            </w:pict>
          </mc:Fallback>
        </mc:AlternateContent>
      </w:r>
      <w:r>
        <w:rPr>
          <w:highlight w:val="none"/>
          <w:lang w:val="fr-FR" w:bidi="fr-FR"/>
        </w:rPr>
      </w:r>
      <w:r/>
      <w:r>
        <w:rPr>
          <w:rFonts w:ascii="Arial" w:hAnsi="Arial" w:eastAsia="Arial" w:cs="Arial"/>
          <w:sz w:val="22"/>
          <w:szCs w:val="22"/>
          <w:highlight w:val="none"/>
          <w:lang w:val="fr-FR"/>
        </w:rPr>
      </w:r>
      <w:r>
        <w:rPr>
          <w:rFonts w:ascii="Arial" w:hAnsi="Arial" w:eastAsia="Arial" w:cs="Arial"/>
          <w:sz w:val="22"/>
          <w:szCs w:val="22"/>
          <w:highlight w:val="none"/>
          <w:lang w:val="fr-FR"/>
        </w:rPr>
      </w:r>
    </w:p>
    <w:p>
      <w:pPr>
        <w:pBdr/>
        <w:spacing w:after="200"/>
        <w:ind/>
        <w:rPr>
          <w:lang w:val="fr-FR"/>
        </w:rPr>
      </w:pPr>
      <w:r>
        <w:rPr>
          <w:lang w:val="fr-FR" w:bidi="fr-FR"/>
        </w:rPr>
      </w:r>
      <w:r>
        <w:rPr>
          <w:lang w:val="fr-FR"/>
        </w:rPr>
      </w:r>
      <w:r>
        <w:rPr>
          <w:lang w:val="fr-FR"/>
        </w:rPr>
      </w:r>
    </w:p>
    <w:p>
      <w:pPr>
        <w:pStyle w:val="920"/>
        <w:pBdr/>
        <w:spacing/>
        <w:ind/>
        <w:rPr>
          <w:lang w:val="fr-FR"/>
        </w:rPr>
      </w:pPr>
      <w:r/>
      <w:bookmarkStart w:id="4" w:name="_Toc4"/>
      <w:r>
        <w:rPr>
          <w:rFonts w:ascii="Arial" w:hAnsi="Arial" w:eastAsia="Arial" w:cs="Arial"/>
          <w:lang w:val="fr-FR"/>
        </w:rPr>
        <w:t xml:space="preserve">1.2 – Description de la partie personnelle</w:t>
      </w:r>
      <w:r/>
      <w:bookmarkEnd w:id="4"/>
      <w:r/>
      <w:r>
        <w:rPr>
          <w:lang w:val="fr-FR"/>
        </w:rPr>
      </w:r>
    </w:p>
    <w:p>
      <w:pPr>
        <w:pBdr/>
        <w:spacing w:after="120" w:before="0"/>
        <w:ind/>
        <w:jc w:val="both"/>
        <w:rPr>
          <w:lang w:val="fr-FR"/>
        </w:rPr>
      </w:pPr>
      <w:r>
        <w:rPr>
          <w:rFonts w:ascii="Arial" w:hAnsi="Arial" w:eastAsia="Arial" w:cs="Arial"/>
          <w:sz w:val="22"/>
          <w:szCs w:val="22"/>
          <w:lang w:val="fr-FR"/>
        </w:rPr>
        <w:t xml:space="preserve">Les objectifs de ma réalisation sont les suivants :</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Acquérir les mesures PM2.5 et PM10 depuis le capteur laser SDS011 via une liaison série UART, avec gestion de la reconnexion automatique en cas de débranchement.</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Afficher ces mesures en temps réel sur l'écran tactile 2,8" de la carte Unihiker, en indiquant visuellement (vert/orange/rouge) le niveau de risque par rapport aux seuils réglementaires.</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Publier chaque mesure vers le broker MQTT du projet (marais2026.btssn.ovh) via une connexion TLS sécurisée, dans un format JSON normalisé partagé avec l'équipe.</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Recevoir dynamiquement les seuils configurés depuis le site web Marais'R'Site et mettre à jour l'affichage sans redémarrage.</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Afficher l'identification de la sonde (adresse IP et MAC) sur une page dédiée de l'IHM.</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Configurer la segmentation VLAN sur le commutateur de niveau 2 pour isoler les sondes du réseau administratif.</w:t>
      </w:r>
      <w:r>
        <w:rPr>
          <w:lang w:val="fr-FR"/>
        </w:rPr>
        <w:br w:type="page" w:clear="all"/>
      </w:r>
      <w:r>
        <w:rPr>
          <w:lang w:val="fr-FR"/>
        </w:rPr>
      </w:r>
      <w:r>
        <w:rPr>
          <w:lang w:val="fr-FR"/>
        </w:rPr>
      </w:r>
    </w:p>
    <w:p>
      <w:pPr>
        <w:pStyle w:val="919"/>
        <w:pBdr/>
        <w:spacing/>
        <w:ind/>
        <w:rPr>
          <w:lang w:val="fr-FR"/>
        </w:rPr>
      </w:pPr>
      <w:r/>
      <w:bookmarkStart w:id="5" w:name="_Toc5"/>
      <w:r>
        <w:rPr>
          <w:rFonts w:ascii="Arial" w:hAnsi="Arial" w:eastAsia="Arial" w:cs="Arial"/>
          <w:lang w:val="fr-FR"/>
        </w:rPr>
        <w:t xml:space="preserve">2 – Réalisation des fonctions et cas d'utilisation</w:t>
      </w:r>
      <w:r/>
      <w:bookmarkEnd w:id="5"/>
      <w:r/>
      <w:r>
        <w:rPr>
          <w:lang w:val="fr-FR"/>
        </w:rPr>
      </w:r>
    </w:p>
    <w:p>
      <w:pPr>
        <w:pStyle w:val="920"/>
        <w:pBdr/>
        <w:spacing/>
        <w:ind/>
        <w:rPr>
          <w:lang w:val="fr-FR"/>
        </w:rPr>
      </w:pPr>
      <w:r/>
      <w:bookmarkStart w:id="6" w:name="_Toc6"/>
      <w:r>
        <w:rPr>
          <w:rFonts w:ascii="Arial" w:hAnsi="Arial" w:eastAsia="Arial" w:cs="Arial"/>
          <w:lang w:val="fr-FR"/>
        </w:rPr>
        <w:t xml:space="preserve">2.1 – Fonction FS1/FT1 – Acquisition des particules fines (SDS011)</w:t>
      </w:r>
      <w:r/>
      <w:bookmarkEnd w:id="6"/>
      <w:r/>
      <w:r>
        <w:rPr>
          <w:lang w:val="fr-FR"/>
        </w:rPr>
      </w:r>
    </w:p>
    <w:p>
      <w:pPr>
        <w:pStyle w:val="921"/>
        <w:pBdr/>
        <w:spacing/>
        <w:ind/>
        <w:rPr>
          <w:lang w:val="fr-FR"/>
        </w:rPr>
      </w:pPr>
      <w:r/>
      <w:bookmarkStart w:id="7" w:name="_Toc7"/>
      <w:r>
        <w:rPr>
          <w:rFonts w:ascii="Arial" w:hAnsi="Arial" w:eastAsia="Arial" w:cs="Arial"/>
          <w:lang w:val="fr-FR"/>
        </w:rPr>
        <w:t xml:space="preserve">2.1.1 – Présentation de la tâche et choix technologique</w:t>
      </w:r>
      <w:r/>
      <w:bookmarkEnd w:id="7"/>
      <w:r/>
      <w:r>
        <w:rPr>
          <w:lang w:val="fr-FR"/>
        </w:rPr>
      </w:r>
    </w:p>
    <w:p>
      <w:pPr>
        <w:pBdr/>
        <w:spacing w:after="120" w:before="0"/>
        <w:ind/>
        <w:jc w:val="both"/>
        <w:rPr>
          <w:lang w:val="fr-FR"/>
        </w:rPr>
      </w:pPr>
      <w:r>
        <w:rPr>
          <w:rFonts w:ascii="Arial" w:hAnsi="Arial" w:eastAsia="Arial" w:cs="Arial"/>
          <w:sz w:val="22"/>
          <w:szCs w:val="22"/>
          <w:lang w:val="fr-FR"/>
        </w:rPr>
        <w:t xml:space="preserve">La tâche consiste à interfacer le capteur laser </w:t>
      </w:r>
      <w:r>
        <w:rPr>
          <w:rFonts w:ascii="Arial" w:hAnsi="Arial" w:eastAsia="Arial" w:cs="Arial"/>
          <w:sz w:val="22"/>
          <w:szCs w:val="22"/>
          <w:lang w:val="fr-FR"/>
        </w:rPr>
        <w:t xml:space="preserve">SDS011 avec la carte Unihiker afin de mesurer les concentrations de particules fines PM2.5 et PM10 dans l'air de l'atelier. Le SDS011 utilise une communication série UART à 9600 bauds et un protocole propriétaire documenté dans sa datasheet.</w:t>
      </w:r>
      <w:r>
        <w:rPr>
          <w:lang w:val="fr-FR"/>
        </w:rPr>
      </w:r>
      <w:r>
        <w:rPr>
          <w:lang w:val="fr-FR"/>
        </w:rPr>
      </w:r>
    </w:p>
    <w:p>
      <w:pPr>
        <w:pBdr/>
        <w:spacing w:after="120" w:before="0"/>
        <w:ind/>
        <w:jc w:val="both"/>
        <w:rPr>
          <w:lang w:val="fr-FR"/>
        </w:rPr>
      </w:pPr>
      <w:r>
        <w:rPr>
          <w:rFonts w:ascii="Arial" w:hAnsi="Arial" w:eastAsia="Arial" w:cs="Arial"/>
          <w:sz w:val="22"/>
          <w:szCs w:val="22"/>
          <w:lang w:val="fr-FR"/>
        </w:rPr>
        <w:t xml:space="preserve">Choix de la bibliothèque : la bibliothèque Python open-source sds011 (py-sds011) a été retenue car elle abstra</w:t>
      </w:r>
      <w:r>
        <w:rPr>
          <w:rFonts w:ascii="Arial" w:hAnsi="Arial" w:eastAsia="Arial" w:cs="Arial"/>
          <w:sz w:val="22"/>
          <w:szCs w:val="22"/>
          <w:lang w:val="fr-FR"/>
        </w:rPr>
        <w:t xml:space="preserve">it le protocole série et propose nativement un mode query permettant de ne demander une mesure que lorsque c'est nécessaire, ce qui permet de mettre le laser en veille entre deux mesures et de prolonger sa durée de vie qui est de 8000 heures.</w:t>
      </w:r>
      <w:r>
        <w:rPr>
          <w:lang w:val="fr-FR"/>
        </w:rPr>
      </w:r>
      <w:r>
        <w:rPr>
          <w:lang w:val="fr-FR"/>
        </w:rPr>
      </w:r>
    </w:p>
    <w:p>
      <w:pPr>
        <w:pBdr/>
        <w:spacing w:after="120" w:before="0"/>
        <w:ind/>
        <w:jc w:val="both"/>
        <w:rPr>
          <w:lang w:val="fr-FR"/>
        </w:rPr>
      </w:pPr>
      <w:r>
        <w:rPr>
          <w:rFonts w:ascii="Arial" w:hAnsi="Arial" w:eastAsia="Arial" w:cs="Arial"/>
          <w:sz w:val="22"/>
          <w:szCs w:val="22"/>
          <w:lang w:val="fr-FR"/>
        </w:rPr>
        <w:t xml:space="preserve">La classe CapteurParticules hérite de SDS011 (héritage de spécialisation) et ajoute :</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Une méthode get_pm10() orchestrant la séquence réveil → stabilisation → mesure → veille.</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Une méthode reconnecter() pour traiter le débranchement à chaud du capteur USB.</w:t>
      </w:r>
      <w:r>
        <w:rPr>
          <w:lang w:val="fr-FR"/>
        </w:rPr>
      </w:r>
      <w:r>
        <w:rPr>
          <w:lang w:val="fr-FR"/>
        </w:rPr>
      </w:r>
    </w:p>
    <w:p>
      <w:pPr>
        <w:pBdr/>
        <w:spacing w:after="120"/>
        <w:ind/>
        <w:rPr>
          <w:lang w:val="fr-FR"/>
        </w:rPr>
      </w:pPr>
      <w:r>
        <w:rPr>
          <w:lang w:val="fr-FR" w:bidi="fr-FR"/>
        </w:rPr>
      </w:r>
      <w:r>
        <w:rPr>
          <w:lang w:val="fr-FR"/>
        </w:rPr>
      </w:r>
      <w:r>
        <w:rPr>
          <w:lang w:val="fr-FR"/>
        </w:rPr>
      </w:r>
    </w:p>
    <w:p>
      <w:pPr>
        <w:pStyle w:val="921"/>
        <w:pBdr/>
        <w:spacing/>
        <w:ind/>
        <w:rPr>
          <w:lang w:val="fr-FR"/>
        </w:rPr>
      </w:pPr>
      <w:r/>
      <w:bookmarkStart w:id="8" w:name="_Toc8"/>
      <w:r>
        <w:rPr>
          <w:rFonts w:ascii="Arial" w:hAnsi="Arial" w:eastAsia="Arial" w:cs="Arial"/>
          <w:lang w:val="fr-FR"/>
        </w:rPr>
        <w:t xml:space="preserve">2.1.2 – Conception détaillée – Classe CapteurParticules</w:t>
      </w:r>
      <w:r/>
      <w:bookmarkEnd w:id="8"/>
      <w:r/>
      <w:r>
        <w:rPr>
          <w:lang w:val="fr-FR"/>
        </w:rPr>
      </w:r>
    </w:p>
    <w:p>
      <w:pPr>
        <w:pBdr/>
        <w:spacing w:after="120" w:before="0"/>
        <w:ind/>
        <w:jc w:val="both"/>
        <w:rPr>
          <w:lang w:val="fr-FR"/>
        </w:rPr>
      </w:pPr>
      <w:r>
        <w:rPr>
          <w:rFonts w:ascii="Arial" w:hAnsi="Arial" w:eastAsia="Arial" w:cs="Arial"/>
          <w:sz w:val="22"/>
          <w:szCs w:val="22"/>
          <w:lang w:val="fr-FR"/>
        </w:rPr>
      </w:r>
      <w:r>
        <w:rPr>
          <w:rFonts w:ascii="Arial" w:hAnsi="Arial" w:eastAsia="Arial" w:cs="Arial"/>
          <w:sz w:val="22"/>
          <w:szCs w:val="22"/>
          <w:lang w:val="fr-FR"/>
        </w:rPr>
        <w:t xml:space="preserve">Diagramme de classe simplifié (extrait du diagramme complet présenté en Revue 2) :</w:t>
      </w:r>
      <w:r>
        <w:rPr>
          <w:lang w:val="fr-FR"/>
        </w:rPr>
      </w:r>
      <w:r>
        <w:rPr>
          <w:lang w:val="fr-FR"/>
        </w:rPr>
      </w:r>
    </w:p>
    <w:p w14:paraId="4FBA0BD0">
      <w:pPr>
        <w:pBdr/>
        <w:spacing w:after="200"/>
        <w:ind/>
        <w:rPr>
          <w:lang w:val="fr-FR"/>
        </w:rPr>
      </w:pP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38912" behindDoc="0" locked="0" layoutInCell="1" allowOverlap="1">
                <wp:simplePos x="0" y="0"/>
                <wp:positionH relativeFrom="column">
                  <wp:posOffset>1276350</wp:posOffset>
                </wp:positionH>
                <wp:positionV relativeFrom="paragraph">
                  <wp:posOffset>133282</wp:posOffset>
                </wp:positionV>
                <wp:extent cx="2966425" cy="2587488"/>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8360" name=""/>
                        <pic:cNvPicPr>
                          <a:picLocks noChangeAspect="1"/>
                        </pic:cNvPicPr>
                        <pic:nvPr/>
                      </pic:nvPicPr>
                      <pic:blipFill rotWithShape="1">
                        <a:blip r:embed="rId15"/>
                        <a:stretch/>
                      </pic:blipFill>
                      <pic:spPr bwMode="auto">
                        <a:xfrm flipH="0" flipV="0">
                          <a:off x="0" y="0"/>
                          <a:ext cx="2966424" cy="258748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38912;o:allowoverlap:true;o:allowincell:true;mso-position-horizontal-relative:text;margin-left:100.50pt;mso-position-horizontal:absolute;mso-position-vertical-relative:text;margin-top:10.49pt;mso-position-vertical:absolute;width:233.58pt;height:203.74pt;mso-wrap-distance-left:9.07pt;mso-wrap-distance-top:0.00pt;mso-wrap-distance-right:9.07pt;mso-wrap-distance-bottom:0.00pt;z-index:1;" stroked="false">
                <v:imagedata r:id="rId15" o:title=""/>
                <o:lock v:ext="edit" rotation="t"/>
              </v:shape>
            </w:pict>
          </mc:Fallback>
        </mc:AlternateContent>
      </w:r>
      <w:r>
        <w:rPr>
          <w:lang w:val="fr-FR"/>
        </w:rPr>
      </w:r>
      <w:r>
        <w:rPr>
          <w:lang w:val="fr-FR"/>
        </w:rPr>
      </w:r>
    </w:p>
    <w:p w14:paraId="08064436">
      <w:pPr>
        <w:pBdr/>
        <w:spacing w:after="200"/>
        <w:ind/>
        <w:rPr>
          <w:lang w:val="fr-FR"/>
        </w:rPr>
      </w:pPr>
      <w:r>
        <w:rPr>
          <w:lang w:val="fr-FR"/>
        </w:rPr>
      </w:r>
      <w:r>
        <w:rPr>
          <w:lang w:val="fr-FR"/>
        </w:rPr>
      </w:r>
      <w:r>
        <w:rPr>
          <w:lang w:val="fr-FR"/>
        </w:rPr>
      </w:r>
    </w:p>
    <w:p w14:paraId="1FBA6754">
      <w:pPr>
        <w:pBdr/>
        <w:spacing w:after="200"/>
        <w:ind/>
        <w:rPr>
          <w:lang w:val="fr-FR"/>
        </w:rPr>
      </w:pPr>
      <w:r>
        <w:rPr>
          <w:lang w:val="fr-FR"/>
        </w:rPr>
      </w:r>
      <w:r>
        <w:rPr>
          <w:lang w:val="fr-FR"/>
        </w:rPr>
      </w:r>
      <w:r>
        <w:rPr>
          <w:lang w:val="fr-FR"/>
        </w:rPr>
      </w:r>
    </w:p>
    <w:p w14:paraId="5B43606B">
      <w:pPr>
        <w:pBdr/>
        <w:spacing w:after="200"/>
        <w:ind/>
        <w:rPr>
          <w:lang w:val="fr-FR"/>
        </w:rPr>
      </w:pPr>
      <w:r>
        <w:rPr>
          <w:lang w:val="fr-FR"/>
        </w:rPr>
      </w:r>
      <w:r>
        <w:rPr>
          <w:lang w:val="fr-FR"/>
        </w:rPr>
      </w:r>
      <w:r>
        <w:rPr>
          <w:lang w:val="fr-FR"/>
        </w:rPr>
      </w:r>
    </w:p>
    <w:p w14:paraId="1DEFC8B2">
      <w:pPr>
        <w:pBdr/>
        <w:spacing w:after="200"/>
        <w:ind/>
        <w:rPr>
          <w:lang w:val="fr-FR"/>
        </w:rPr>
      </w:pPr>
      <w:r>
        <w:rPr>
          <w:lang w:val="fr-FR"/>
        </w:rPr>
      </w:r>
      <w:r>
        <w:rPr>
          <w:lang w:val="fr-FR"/>
        </w:rPr>
      </w:r>
      <w:r>
        <w:rPr>
          <w:lang w:val="fr-FR"/>
        </w:rPr>
      </w:r>
    </w:p>
    <w:p w14:paraId="3CC246F6">
      <w:pPr>
        <w:pBdr/>
        <w:spacing w:after="200"/>
        <w:ind/>
        <w:rPr>
          <w:lang w:val="fr-FR"/>
        </w:rPr>
      </w:pPr>
      <w:r>
        <w:rPr>
          <w:lang w:val="fr-FR"/>
        </w:rPr>
      </w:r>
      <w:r>
        <w:rPr>
          <w:lang w:val="fr-FR"/>
        </w:rPr>
      </w:r>
      <w:r>
        <w:rPr>
          <w:lang w:val="fr-FR"/>
        </w:rPr>
      </w:r>
    </w:p>
    <w:p w14:paraId="100EA449">
      <w:pPr>
        <w:pBdr/>
        <w:spacing w:after="200"/>
        <w:ind/>
        <w:rPr>
          <w:lang w:val="fr-FR"/>
        </w:rPr>
      </w:pPr>
      <w:r>
        <w:rPr>
          <w:lang w:val="fr-FR"/>
        </w:rPr>
      </w:r>
      <w:r>
        <w:rPr>
          <w:lang w:val="fr-FR"/>
        </w:rPr>
      </w:r>
      <w:r>
        <w:rPr>
          <w:lang w:val="fr-FR"/>
        </w:rPr>
      </w:r>
    </w:p>
    <w:p w14:paraId="30A60938">
      <w:pPr>
        <w:pBdr/>
        <w:spacing w:after="200"/>
        <w:ind/>
        <w:rPr>
          <w:lang w:val="fr-FR"/>
        </w:rPr>
      </w:pPr>
      <w:r>
        <w:rPr>
          <w:lang w:val="fr-FR"/>
        </w:rPr>
      </w:r>
      <w:r>
        <w:rPr>
          <w:lang w:val="fr-FR"/>
        </w:rPr>
      </w:r>
      <w:r>
        <w:rPr>
          <w:lang w:val="fr-FR"/>
        </w:rPr>
      </w:r>
    </w:p>
    <w:p>
      <w:pPr>
        <w:pBdr/>
        <w:spacing w:after="200"/>
        <w:ind/>
        <w:rPr>
          <w:lang w:val="fr-FR"/>
        </w:rPr>
      </w:pPr>
      <w:r>
        <w:rPr>
          <w:lang w:val="fr-FR" w:bidi="fr-FR"/>
        </w:rPr>
      </w:r>
      <w:r>
        <w:rPr>
          <w:lang w:val="fr-FR"/>
        </w:rPr>
      </w:r>
      <w:r>
        <w:rPr>
          <w:lang w:val="fr-FR"/>
        </w:rPr>
      </w:r>
    </w:p>
    <w:p w14:paraId="18B3E1EE">
      <w:pPr>
        <w:pBdr/>
        <w:spacing w:after="120" w:before="0"/>
        <w:ind/>
        <w:jc w:val="both"/>
        <w:rPr>
          <w:lang w:val="fr-FR"/>
        </w:rPr>
      </w:pPr>
      <w:r>
        <w:rPr>
          <w:rFonts w:ascii="Arial" w:hAnsi="Arial" w:eastAsia="Arial" w:cs="Arial"/>
          <w:sz w:val="22"/>
          <w:szCs w:val="22"/>
          <w:highlight w:val="none"/>
          <w:lang w:val="fr-FR"/>
        </w:rPr>
      </w:r>
      <w:r>
        <w:rPr>
          <w:lang w:val="fr-FR"/>
        </w:rPr>
      </w:r>
      <w:r>
        <w:rPr>
          <w:lang w:val="fr-FR"/>
        </w:rPr>
      </w:r>
    </w:p>
    <w:p w14:paraId="551FD970">
      <w:pPr>
        <w:pBdr/>
        <w:spacing w:after="120" w:before="0"/>
        <w:ind/>
        <w:jc w:val="both"/>
        <w:rPr>
          <w:rFonts w:ascii="Arial" w:hAnsi="Arial" w:eastAsia="Arial" w:cs="Arial"/>
          <w:sz w:val="22"/>
          <w:szCs w:val="22"/>
          <w:highlight w:val="none"/>
          <w:lang w:val="fr-FR"/>
        </w:rPr>
      </w:pPr>
      <w:r>
        <w:rPr>
          <w:rFonts w:ascii="Arial" w:hAnsi="Arial" w:eastAsia="Arial" w:cs="Arial"/>
          <w:sz w:val="22"/>
          <w:szCs w:val="22"/>
          <w:highlight w:val="none"/>
          <w:lang w:val="fr-FR"/>
        </w:rPr>
      </w:r>
      <w:r>
        <w:rPr>
          <w:rFonts w:ascii="Arial" w:hAnsi="Arial" w:eastAsia="Arial" w:cs="Arial"/>
          <w:sz w:val="22"/>
          <w:szCs w:val="22"/>
          <w:highlight w:val="none"/>
          <w:lang w:val="fr-FR"/>
        </w:rPr>
      </w:r>
      <w:r>
        <w:rPr>
          <w:rFonts w:ascii="Arial" w:hAnsi="Arial" w:eastAsia="Arial" w:cs="Arial"/>
          <w:sz w:val="22"/>
          <w:szCs w:val="22"/>
          <w:highlight w:val="none"/>
          <w:lang w:val="fr-FR"/>
        </w:rPr>
      </w:r>
    </w:p>
    <w:p>
      <w:pPr>
        <w:pBdr/>
        <w:spacing w:after="120" w:before="0"/>
        <w:ind/>
        <w:jc w:val="both"/>
        <w:rPr>
          <w:rFonts w:ascii="Arial" w:hAnsi="Arial" w:eastAsia="Arial" w:cs="Arial"/>
          <w:sz w:val="22"/>
          <w:szCs w:val="22"/>
          <w:highlight w:val="none"/>
          <w:lang w:val="fr-FR"/>
        </w:rPr>
      </w:pPr>
      <w:r>
        <w:rPr>
          <w:rFonts w:ascii="Arial" w:hAnsi="Arial" w:eastAsia="Arial" w:cs="Arial"/>
          <w:sz w:val="22"/>
          <w:szCs w:val="22"/>
          <w:lang w:val="fr-FR"/>
        </w:rPr>
        <w:t xml:space="preserve">Description des méthodes principales :</w:t>
      </w:r>
      <w:r>
        <w:rPr>
          <w:rFonts w:ascii="Arial" w:hAnsi="Arial" w:eastAsia="Arial" w:cs="Arial"/>
          <w:sz w:val="22"/>
          <w:szCs w:val="22"/>
          <w:highlight w:val="none"/>
          <w:lang w:val="fr-FR"/>
        </w:rPr>
      </w:r>
      <w:r>
        <w:rPr>
          <w:rFonts w:ascii="Arial" w:hAnsi="Arial" w:eastAsia="Arial" w:cs="Arial"/>
          <w:sz w:val="22"/>
          <w:szCs w:val="22"/>
          <w:highlight w:val="none"/>
          <w:lang w:val="fr-FR"/>
        </w:rPr>
      </w:r>
    </w:p>
    <w:p>
      <w:pPr>
        <w:pStyle w:val="911"/>
        <w:numPr>
          <w:ilvl w:val="0"/>
          <w:numId w:val="2"/>
        </w:numPr>
        <w:pBdr/>
        <w:spacing w:after="80"/>
        <w:ind/>
        <w:rPr>
          <w:lang w:val="fr-FR"/>
        </w:rPr>
      </w:pPr>
      <w:r>
        <w:rPr>
          <w:rFonts w:ascii="Arial" w:hAnsi="Arial" w:eastAsia="Arial" w:cs="Arial"/>
          <w:b/>
          <w:bCs/>
          <w:sz w:val="22"/>
          <w:szCs w:val="22"/>
          <w:lang w:val="fr-FR"/>
        </w:rPr>
        <w:t xml:space="preserve">get_pm10() </w:t>
      </w:r>
      <w:r>
        <w:rPr>
          <w:rFonts w:ascii="Arial" w:hAnsi="Arial" w:eastAsia="Arial" w:cs="Arial"/>
          <w:sz w:val="22"/>
          <w:szCs w:val="22"/>
          <w:lang w:val="fr-FR"/>
        </w:rPr>
        <w:t xml:space="preserve">: méthode de mesure principale appelée par la boucle du Controller. Elle appelle sleep(False) pour réveiller le laser, attend 30 secondes de stabilisation (valeur recommandée par la documentation), exécute query() p</w:t>
      </w:r>
      <w:r>
        <w:rPr>
          <w:rFonts w:ascii="Arial" w:hAnsi="Arial" w:eastAsia="Arial" w:cs="Arial"/>
          <w:sz w:val="22"/>
          <w:szCs w:val="22"/>
          <w:lang w:val="fr-FR"/>
        </w:rPr>
        <w:t xml:space="preserve">our lire PM2.5 et PM10, remet le capteur en veille puis attend 89 secondes. La durée totale d'un cycle est donc ≈ 2 minutes. Si query() retourne None (timeout série), une SerialException est levée et interceptée par le Controller qui appelle reconnecter().</w:t>
      </w:r>
      <w:r>
        <w:rPr>
          <w:lang w:val="fr-FR"/>
        </w:rPr>
      </w:r>
      <w:r>
        <w:rPr>
          <w:lang w:val="fr-FR"/>
        </w:rPr>
      </w:r>
    </w:p>
    <w:p>
      <w:pPr>
        <w:pStyle w:val="911"/>
        <w:numPr>
          <w:ilvl w:val="0"/>
          <w:numId w:val="2"/>
        </w:numPr>
        <w:pBdr/>
        <w:spacing w:after="80"/>
        <w:ind/>
        <w:rPr>
          <w:lang w:val="fr-FR"/>
        </w:rPr>
      </w:pPr>
      <w:r>
        <w:rPr>
          <w:rFonts w:ascii="Arial" w:hAnsi="Arial" w:eastAsia="Arial" w:cs="Arial"/>
          <w:b/>
          <w:bCs/>
          <w:sz w:val="22"/>
          <w:szCs w:val="22"/>
          <w:lang w:val="fr-FR"/>
        </w:rPr>
        <w:t xml:space="preserve">reconnecter() </w:t>
      </w:r>
      <w:r>
        <w:rPr>
          <w:rFonts w:ascii="Arial" w:hAnsi="Arial" w:eastAsia="Arial" w:cs="Arial"/>
          <w:sz w:val="22"/>
          <w:szCs w:val="22"/>
          <w:lang w:val="fr-FR"/>
        </w:rPr>
        <w:t xml:space="preserve">: procédure bloquante à trois étapes – (1) fermeture du port pour libérer le verrou système, (2) attente active que /dev/ttyUSB0 soit à nouveau accessible (re-branchement USB), (3) ré-invocation du constructeur parent SDS011 pour rétablir la connexion.</w:t>
      </w:r>
      <w:r>
        <w:rPr>
          <w:lang w:val="fr-FR"/>
        </w:rPr>
      </w:r>
      <w:r>
        <w:rPr>
          <w:lang w:val="fr-FR"/>
        </w:rPr>
      </w:r>
    </w:p>
    <w:p>
      <w:pPr>
        <w:pBdr/>
        <w:spacing w:after="200"/>
        <w:ind/>
        <w:rPr>
          <w:lang w:val="fr-FR"/>
        </w:rPr>
      </w:pPr>
      <w:r>
        <w:rPr>
          <w:lang w:val="fr-FR" w:bidi="fr-FR"/>
        </w:rPr>
      </w:r>
      <w:r>
        <w:rPr>
          <w:lang w:val="fr-FR"/>
        </w:rPr>
      </w:r>
      <w:r>
        <w:rPr>
          <w:lang w:val="fr-FR"/>
        </w:rPr>
      </w:r>
    </w:p>
    <w:p>
      <w:pPr>
        <w:pBdr>
          <w:bottom w:val="single" w:color="2e75b6" w:sz="6" w:space="1"/>
        </w:pBdr>
        <w:spacing w:after="100" w:before="200"/>
        <w:ind/>
        <w:rPr>
          <w:lang w:val="fr-FR"/>
        </w:rPr>
      </w:pPr>
      <w:r>
        <w:rPr>
          <w:rFonts w:ascii="Arial" w:hAnsi="Arial" w:eastAsia="Arial" w:cs="Arial"/>
          <w:b/>
          <w:bCs/>
          <w:color w:val="2e75b6"/>
          <w:sz w:val="24"/>
          <w:szCs w:val="24"/>
          <w:lang w:val="fr-FR"/>
        </w:rPr>
        <w:t xml:space="preserve">Extrait significatif – méthode get_pm10()</w:t>
      </w:r>
      <w:r>
        <w:rPr>
          <w:lang w:val="fr-FR"/>
        </w:rPr>
      </w:r>
      <w:r>
        <w:rPr>
          <w:lang w:val="fr-FR"/>
        </w:rPr>
      </w:r>
    </w:p>
    <w:p w14:paraId="149314C2">
      <w:pPr>
        <w:pStyle w:val="920"/>
        <w:pBdr/>
        <w:spacing/>
        <w:ind/>
        <w:rPr>
          <w:lang w:val="fr-FR"/>
        </w:rPr>
      </w:pPr>
      <w:r/>
      <w:bookmarkStart w:id="9" w:name="_Toc9"/>
      <w:r>
        <mc:AlternateContent>
          <mc:Choice Requires="wpg">
            <w:drawing>
              <wp:inline xmlns:wp="http://schemas.openxmlformats.org/drawingml/2006/wordprocessingDrawing" distT="0" distB="0" distL="0" distR="0">
                <wp:extent cx="6049010" cy="345275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97390" name=""/>
                        <pic:cNvPicPr>
                          <a:picLocks noChangeAspect="1"/>
                        </pic:cNvPicPr>
                        <pic:nvPr/>
                      </pic:nvPicPr>
                      <pic:blipFill rotWithShape="1">
                        <a:blip r:embed="rId16"/>
                        <a:stretch/>
                      </pic:blipFill>
                      <pic:spPr bwMode="auto">
                        <a:xfrm>
                          <a:off x="0" y="0"/>
                          <a:ext cx="6049009" cy="34527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76.30pt;height:271.87pt;mso-wrap-distance-left:0.00pt;mso-wrap-distance-top:0.00pt;mso-wrap-distance-right:0.00pt;mso-wrap-distance-bottom:0.00pt;z-index:1;" stroked="false">
                <v:imagedata r:id="rId16" o:title=""/>
                <o:lock v:ext="edit" rotation="t"/>
              </v:shape>
            </w:pict>
          </mc:Fallback>
        </mc:AlternateContent>
      </w:r>
      <w:r/>
      <w:bookmarkEnd w:id="9"/>
      <w:r/>
      <w:r>
        <w:rPr>
          <w:lang w:val="fr-FR"/>
        </w:rPr>
      </w:r>
    </w:p>
    <w:p>
      <w:pPr>
        <w:pStyle w:val="920"/>
        <w:pBdr/>
        <w:spacing/>
        <w:ind/>
        <w:rPr>
          <w:rFonts w:ascii="Arial" w:hAnsi="Arial" w:eastAsia="Arial" w:cs="Arial"/>
          <w:highlight w:val="none"/>
          <w:lang w:val="fr-FR"/>
        </w:rPr>
      </w:pPr>
      <w:r/>
      <w:bookmarkStart w:id="10" w:name="_Toc10"/>
      <w:r>
        <w:rPr>
          <w:rFonts w:ascii="Arial" w:hAnsi="Arial" w:eastAsia="Arial" w:cs="Arial"/>
          <w:lang w:val="fr-FR"/>
        </w:rPr>
        <w:t xml:space="preserve">2.2 – Fonctions FS4/FS5/FT3.1/FT3.3/FT3.4 – Interface Homme-Machine (IHM)</w:t>
      </w:r>
      <w:r/>
      <w:bookmarkEnd w:id="10"/>
      <w:r/>
      <w:r>
        <w:rPr>
          <w:rFonts w:ascii="Arial" w:hAnsi="Arial" w:eastAsia="Arial" w:cs="Arial"/>
          <w:highlight w:val="none"/>
          <w:lang w:val="fr-FR"/>
        </w:rPr>
      </w:r>
    </w:p>
    <w:p>
      <w:pPr>
        <w:pStyle w:val="921"/>
        <w:pBdr/>
        <w:spacing/>
        <w:ind/>
        <w:rPr>
          <w:lang w:val="fr-FR"/>
        </w:rPr>
      </w:pPr>
      <w:r/>
      <w:bookmarkStart w:id="11" w:name="_Toc11"/>
      <w:r>
        <w:rPr>
          <w:rFonts w:ascii="Arial" w:hAnsi="Arial" w:eastAsia="Arial" w:cs="Arial"/>
          <w:lang w:val="fr-FR"/>
        </w:rPr>
        <w:t xml:space="preserve">2.2.1 – Choix technologique</w:t>
      </w:r>
      <w:r/>
      <w:bookmarkEnd w:id="11"/>
      <w:r/>
      <w:r>
        <w:rPr>
          <w:lang w:val="fr-FR"/>
        </w:rPr>
      </w:r>
    </w:p>
    <w:p>
      <w:pPr>
        <w:pBdr/>
        <w:spacing w:after="120" w:before="0"/>
        <w:ind/>
        <w:jc w:val="both"/>
        <w:rPr>
          <w:lang w:val="fr-FR"/>
        </w:rPr>
      </w:pPr>
      <w:r>
        <w:rPr>
          <w:rFonts w:ascii="Arial" w:hAnsi="Arial" w:eastAsia="Arial" w:cs="Arial"/>
          <w:sz w:val="22"/>
          <w:szCs w:val="22"/>
          <w:lang w:val="fr-FR"/>
        </w:rPr>
        <w:t xml:space="preserve">Le framework Kivy a été retenu pour l'IHM car il est nativement supporté par la carte Unihiker, il gère l'écran tactile </w:t>
      </w:r>
      <w:r>
        <w:rPr>
          <w:rFonts w:ascii="Arial" w:hAnsi="Arial" w:eastAsia="Arial" w:cs="Arial"/>
          <w:sz w:val="22"/>
          <w:szCs w:val="22"/>
          <w:lang w:val="fr-FR"/>
        </w:rPr>
        <w:t xml:space="preserve">et la rotation de l'affichage (240×320 px, rotation 90°), et il propose un système de liaison de propriétés particulièrement adapté pour mettre à jour l'affichage depuis un thread de fond.</w:t>
      </w:r>
      <w:r>
        <w:rPr>
          <w:lang w:val="fr-FR"/>
        </w:rPr>
      </w:r>
      <w:r>
        <w:rPr>
          <w:lang w:val="fr-FR"/>
        </w:rPr>
      </w:r>
    </w:p>
    <w:p>
      <w:pPr>
        <w:pBdr/>
        <w:spacing w:after="120" w:before="0"/>
        <w:ind/>
        <w:jc w:val="both"/>
        <w:rPr>
          <w:lang w:val="fr-FR"/>
        </w:rPr>
      </w:pPr>
      <w:r>
        <w:rPr>
          <w:rFonts w:ascii="Arial" w:hAnsi="Arial" w:eastAsia="Arial" w:cs="Arial"/>
          <w:sz w:val="22"/>
          <w:szCs w:val="22"/>
          <w:lang w:val="fr-FR"/>
        </w:rPr>
        <w:t xml:space="preserve">L'architecture MVC est strictement respectée : la classe IHM (App Kivy) ne contient que de la logique de présentation, sans aucun accès aux capteurs ni à MQTT. Toutes les mises à jour graphiques passent par l’IHM.</w:t>
      </w:r>
      <w:r>
        <w:rPr>
          <w:lang w:val="fr-FR"/>
        </w:rPr>
      </w:r>
      <w:r>
        <w:rPr>
          <w:lang w:val="fr-FR"/>
        </w:rPr>
      </w:r>
    </w:p>
    <w:p>
      <w:pPr>
        <w:pStyle w:val="921"/>
        <w:pBdr/>
        <w:spacing/>
        <w:ind/>
        <w:rPr>
          <w:lang w:val="fr-FR"/>
        </w:rPr>
      </w:pPr>
      <w:r/>
      <w:bookmarkStart w:id="12" w:name="_Toc12"/>
      <w:r>
        <w:rPr>
          <w:rFonts w:ascii="Arial" w:hAnsi="Arial" w:eastAsia="Arial" w:cs="Arial"/>
          <w:lang w:val="fr-FR"/>
        </w:rPr>
        <w:t xml:space="preserve">2.2.2 – Architecture des écrans</w:t>
      </w:r>
      <w:r/>
      <w:bookmarkEnd w:id="12"/>
      <w:r/>
      <w:r>
        <w:rPr>
          <w:lang w:val="fr-FR"/>
        </w:rPr>
      </w:r>
    </w:p>
    <w:p>
      <w:pPr>
        <w:pBdr/>
        <w:spacing w:after="120" w:before="0"/>
        <w:ind/>
        <w:jc w:val="both"/>
        <w:rPr>
          <w:lang w:val="fr-FR"/>
        </w:rPr>
      </w:pPr>
      <w:r>
        <w:rPr>
          <w:rFonts w:ascii="Arial" w:hAnsi="Arial" w:eastAsia="Arial" w:cs="Arial"/>
          <w:sz w:val="22"/>
          <w:szCs w:val="22"/>
          <w:lang w:val="fr-FR"/>
        </w:rPr>
        <w:t xml:space="preserve">L'IHM comporte six écrans gérés par un ScreenManager en mode NoTransition (pas d'animation, pour économiser les ressources du processeur) :</w:t>
      </w:r>
      <w:r>
        <w:rPr>
          <w:lang w:val="fr-FR"/>
        </w:rPr>
      </w:r>
      <w:r>
        <w:rPr>
          <w:lang w:val="fr-FR"/>
        </w:rPr>
      </w:r>
    </w:p>
    <w:p>
      <w:pPr>
        <w:pBdr/>
        <w:spacing w:after="120"/>
        <w:ind/>
        <w:rPr>
          <w:lang w:val="fr-FR"/>
        </w:rPr>
      </w:pPr>
      <w:r>
        <w:rPr>
          <w:lang w:val="fr-FR" w:bidi="fr-FR"/>
        </w:rPr>
      </w:r>
      <w:r>
        <w:rPr>
          <w:lang w:val="fr-FR"/>
        </w:rPr>
      </w:r>
      <w:r>
        <w:rPr>
          <w:lang w:val="fr-FR"/>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626"/>
        <w:gridCol w:w="4200"/>
      </w:tblGrid>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b/>
                <w:bCs/>
                <w:color w:val="000000"/>
                <w:sz w:val="20"/>
                <w:szCs w:val="20"/>
                <w:lang w:val="fr-FR"/>
              </w:rPr>
              <w:t xml:space="preserve">Nom écran</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26" w:type="dxa"/>
            <w:vAlign w:val="center"/>
          </w:tcPr>
          <w:p>
            <w:pPr>
              <w:pBdr/>
              <w:spacing/>
              <w:ind/>
              <w:jc w:val="left"/>
              <w:rPr>
                <w:lang w:val="fr-FR"/>
              </w:rPr>
            </w:pPr>
            <w:r>
              <w:rPr>
                <w:rFonts w:ascii="Arial" w:hAnsi="Arial" w:eastAsia="Arial" w:cs="Arial"/>
                <w:b/>
                <w:bCs/>
                <w:color w:val="000000"/>
                <w:sz w:val="20"/>
                <w:szCs w:val="20"/>
                <w:lang w:val="fr-FR"/>
              </w:rPr>
              <w:t xml:space="preserve">Classe Python</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vAlign w:val="center"/>
          </w:tcPr>
          <w:p>
            <w:pPr>
              <w:pBdr/>
              <w:spacing/>
              <w:ind/>
              <w:jc w:val="left"/>
              <w:rPr>
                <w:lang w:val="fr-FR"/>
              </w:rPr>
            </w:pPr>
            <w:r>
              <w:rPr>
                <w:rFonts w:ascii="Arial" w:hAnsi="Arial" w:eastAsia="Arial" w:cs="Arial"/>
                <w:b/>
                <w:bCs/>
                <w:color w:val="000000"/>
                <w:sz w:val="20"/>
                <w:szCs w:val="20"/>
                <w:lang w:val="fr-FR"/>
              </w:rPr>
              <w:t xml:space="preserve">Rôle</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'accueil'</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26" w:type="dxa"/>
            <w:vAlign w:val="center"/>
          </w:tcPr>
          <w:p>
            <w:pPr>
              <w:pBdr/>
              <w:spacing/>
              <w:ind/>
              <w:jc w:val="left"/>
              <w:rPr>
                <w:lang w:val="fr-FR"/>
              </w:rPr>
            </w:pPr>
            <w:r>
              <w:rPr>
                <w:rFonts w:ascii="Arial" w:hAnsi="Arial" w:eastAsia="Arial" w:cs="Arial"/>
                <w:color w:val="000000"/>
                <w:sz w:val="20"/>
                <w:szCs w:val="20"/>
                <w:lang w:val="fr-FR"/>
              </w:rPr>
              <w:t xml:space="preserve">AccueilScreen</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vAlign w:val="center"/>
          </w:tcPr>
          <w:p>
            <w:pPr>
              <w:pBdr/>
              <w:spacing/>
              <w:ind/>
              <w:jc w:val="left"/>
              <w:rPr>
                <w:lang w:val="fr-FR"/>
              </w:rPr>
            </w:pPr>
            <w:r>
              <w:rPr>
                <w:rFonts w:ascii="Arial" w:hAnsi="Arial" w:eastAsia="Arial" w:cs="Arial"/>
                <w:color w:val="000000"/>
                <w:sz w:val="20"/>
                <w:szCs w:val="20"/>
                <w:lang w:val="fr-FR"/>
              </w:rPr>
              <w:t xml:space="preserve">Mesure PM10 en temps réel + code couleur.</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'seuils'</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26" w:type="dxa"/>
            <w:vAlign w:val="center"/>
          </w:tcPr>
          <w:p>
            <w:pPr>
              <w:pBdr/>
              <w:spacing/>
              <w:ind/>
              <w:jc w:val="left"/>
              <w:rPr>
                <w:lang w:val="fr-FR"/>
              </w:rPr>
            </w:pPr>
            <w:r>
              <w:rPr>
                <w:rFonts w:ascii="Arial" w:hAnsi="Arial" w:eastAsia="Arial" w:cs="Arial"/>
                <w:color w:val="000000"/>
                <w:sz w:val="20"/>
                <w:szCs w:val="20"/>
                <w:lang w:val="fr-FR"/>
              </w:rPr>
              <w:t xml:space="preserve">SeuilsScreen</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vAlign w:val="center"/>
          </w:tcPr>
          <w:p>
            <w:pPr>
              <w:pBdr/>
              <w:spacing/>
              <w:ind/>
              <w:jc w:val="left"/>
              <w:rPr>
                <w:lang w:val="fr-FR"/>
              </w:rPr>
            </w:pPr>
            <w:r>
              <w:rPr>
                <w:rFonts w:ascii="Arial" w:hAnsi="Arial" w:eastAsia="Arial" w:cs="Arial"/>
                <w:color w:val="000000"/>
                <w:sz w:val="20"/>
                <w:szCs w:val="20"/>
                <w:lang w:val="fr-FR"/>
              </w:rPr>
              <w:t xml:space="preserve">Affichage des seuils PM10 configurés (vert / orange).</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'capteur2'</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26" w:type="dxa"/>
            <w:vAlign w:val="center"/>
          </w:tcPr>
          <w:p>
            <w:pPr>
              <w:pBdr/>
              <w:spacing/>
              <w:ind/>
              <w:jc w:val="left"/>
              <w:rPr>
                <w:lang w:val="fr-FR"/>
              </w:rPr>
            </w:pPr>
            <w:r>
              <w:rPr>
                <w:rFonts w:ascii="Arial" w:hAnsi="Arial" w:eastAsia="Arial" w:cs="Arial"/>
                <w:color w:val="000000"/>
                <w:sz w:val="20"/>
                <w:szCs w:val="20"/>
                <w:lang w:val="fr-FR"/>
              </w:rPr>
              <w:t xml:space="preserve">AccueilCapteur2Screen</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vAlign w:val="center"/>
          </w:tcPr>
          <w:p>
            <w:pPr>
              <w:pBdr/>
              <w:spacing/>
              <w:ind/>
              <w:jc w:val="left"/>
              <w:rPr>
                <w:lang w:val="fr-FR"/>
              </w:rPr>
            </w:pPr>
            <w:r>
              <w:rPr>
                <w:rFonts w:ascii="Arial" w:hAnsi="Arial" w:eastAsia="Arial" w:cs="Arial"/>
                <w:color w:val="000000"/>
                <w:sz w:val="20"/>
                <w:szCs w:val="20"/>
                <w:lang w:val="fr-FR"/>
              </w:rPr>
              <w:t xml:space="preserve">Mesures TVOC et eCO2 (capteur étudiant 2, partagé).</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'seuils_tvoc'</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26" w:type="dxa"/>
            <w:vAlign w:val="center"/>
          </w:tcPr>
          <w:p>
            <w:pPr>
              <w:pBdr/>
              <w:spacing/>
              <w:ind/>
              <w:jc w:val="left"/>
              <w:rPr>
                <w:lang w:val="fr-FR"/>
              </w:rPr>
            </w:pPr>
            <w:r>
              <w:rPr>
                <w:rFonts w:ascii="Arial" w:hAnsi="Arial" w:eastAsia="Arial" w:cs="Arial"/>
                <w:color w:val="000000"/>
                <w:sz w:val="20"/>
                <w:szCs w:val="20"/>
                <w:lang w:val="fr-FR"/>
              </w:rPr>
              <w:t xml:space="preserve">SeuilsTVOCScreen</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vAlign w:val="center"/>
          </w:tcPr>
          <w:p>
            <w:pPr>
              <w:pBdr/>
              <w:spacing/>
              <w:ind/>
              <w:jc w:val="left"/>
              <w:rPr>
                <w:lang w:val="fr-FR"/>
              </w:rPr>
            </w:pPr>
            <w:r>
              <w:rPr>
                <w:rFonts w:ascii="Arial" w:hAnsi="Arial" w:eastAsia="Arial" w:cs="Arial"/>
                <w:color w:val="000000"/>
                <w:sz w:val="20"/>
                <w:szCs w:val="20"/>
                <w:lang w:val="fr-FR"/>
              </w:rPr>
              <w:t xml:space="preserve">Seuils TVOC configurés.</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'seuils_co2'</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26" w:type="dxa"/>
            <w:vAlign w:val="center"/>
          </w:tcPr>
          <w:p>
            <w:pPr>
              <w:pBdr/>
              <w:spacing/>
              <w:ind/>
              <w:jc w:val="left"/>
              <w:rPr>
                <w:lang w:val="fr-FR"/>
              </w:rPr>
            </w:pPr>
            <w:r>
              <w:rPr>
                <w:rFonts w:ascii="Arial" w:hAnsi="Arial" w:eastAsia="Arial" w:cs="Arial"/>
                <w:color w:val="000000"/>
                <w:sz w:val="20"/>
                <w:szCs w:val="20"/>
                <w:lang w:val="fr-FR"/>
              </w:rPr>
              <w:t xml:space="preserve">SeuilsCO2Screen</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vAlign w:val="center"/>
          </w:tcPr>
          <w:p>
            <w:pPr>
              <w:pBdr/>
              <w:spacing/>
              <w:ind/>
              <w:jc w:val="left"/>
              <w:rPr>
                <w:lang w:val="fr-FR"/>
              </w:rPr>
            </w:pPr>
            <w:r>
              <w:rPr>
                <w:rFonts w:ascii="Arial" w:hAnsi="Arial" w:eastAsia="Arial" w:cs="Arial"/>
                <w:color w:val="000000"/>
                <w:sz w:val="20"/>
                <w:szCs w:val="20"/>
                <w:lang w:val="fr-FR"/>
              </w:rPr>
              <w:t xml:space="preserve">Seuils eCO2 configurés.</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'reseau'</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26" w:type="dxa"/>
            <w:vAlign w:val="center"/>
          </w:tcPr>
          <w:p>
            <w:pPr>
              <w:pBdr/>
              <w:spacing/>
              <w:ind/>
              <w:jc w:val="left"/>
              <w:rPr>
                <w:lang w:val="fr-FR"/>
              </w:rPr>
            </w:pPr>
            <w:r>
              <w:rPr>
                <w:rFonts w:ascii="Arial" w:hAnsi="Arial" w:eastAsia="Arial" w:cs="Arial"/>
                <w:color w:val="000000"/>
                <w:sz w:val="20"/>
                <w:szCs w:val="20"/>
                <w:lang w:val="fr-FR"/>
              </w:rPr>
              <w:t xml:space="preserve">ReseauScreen</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00" w:type="dxa"/>
            <w:vAlign w:val="center"/>
          </w:tcPr>
          <w:p>
            <w:pPr>
              <w:pBdr/>
              <w:spacing/>
              <w:ind/>
              <w:jc w:val="left"/>
              <w:rPr>
                <w:lang w:val="fr-FR"/>
              </w:rPr>
            </w:pPr>
            <w:r>
              <w:rPr>
                <w:rFonts w:ascii="Arial" w:hAnsi="Arial" w:eastAsia="Arial" w:cs="Arial"/>
                <w:color w:val="000000"/>
                <w:sz w:val="20"/>
                <w:szCs w:val="20"/>
                <w:lang w:val="fr-FR"/>
              </w:rPr>
              <w:t xml:space="preserve">Adresse IP et MAC de la sonde (identification).</w:t>
            </w:r>
            <w:r>
              <w:rPr>
                <w:lang w:val="fr-FR"/>
              </w:rPr>
            </w:r>
            <w:r>
              <w:rPr>
                <w:lang w:val="fr-FR"/>
              </w:rPr>
            </w:r>
          </w:p>
        </w:tc>
      </w:tr>
    </w:tbl>
    <w:p w14:paraId="586B0A98">
      <w:pPr>
        <w:pBdr/>
        <w:spacing w:after="200"/>
        <w:ind/>
        <w:rPr>
          <w:lang w:val="fr-FR"/>
        </w:rPr>
      </w:pPr>
      <w:r>
        <w:rPr>
          <w:lang w:val="fr-FR"/>
        </w:rPr>
      </w:r>
      <w:r>
        <w:rPr>
          <w:lang w:val="fr-FR"/>
        </w:rPr>
      </w:r>
      <w:r>
        <w:rPr>
          <w:lang w:val="fr-FR"/>
        </w:rPr>
      </w:r>
    </w:p>
    <w:p>
      <w:pPr>
        <w:pBdr/>
        <w:spacing w:after="200"/>
        <w:ind/>
        <w:rPr>
          <w:lang w:val="fr-FR"/>
        </w:rPr>
      </w:pP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43008" behindDoc="0" locked="0" layoutInCell="1" allowOverlap="1">
                <wp:simplePos x="0" y="0"/>
                <wp:positionH relativeFrom="column">
                  <wp:posOffset>0</wp:posOffset>
                </wp:positionH>
                <wp:positionV relativeFrom="paragraph">
                  <wp:posOffset>-255964</wp:posOffset>
                </wp:positionV>
                <wp:extent cx="3048310" cy="2286233"/>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26328" name=""/>
                        <pic:cNvPicPr>
                          <a:picLocks noChangeAspect="1"/>
                        </pic:cNvPicPr>
                        <pic:nvPr/>
                      </pic:nvPicPr>
                      <pic:blipFill rotWithShape="1">
                        <a:blip r:embed="rId17"/>
                        <a:stretch/>
                      </pic:blipFill>
                      <pic:spPr bwMode="auto">
                        <a:xfrm flipH="0" flipV="0">
                          <a:off x="0" y="0"/>
                          <a:ext cx="3048309" cy="22862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3008;o:allowoverlap:true;o:allowincell:true;mso-position-horizontal-relative:text;margin-left:0.00pt;mso-position-horizontal:absolute;mso-position-vertical-relative:text;margin-top:-20.15pt;mso-position-vertical:absolute;width:240.02pt;height:180.02pt;mso-wrap-distance-left:9.07pt;mso-wrap-distance-top:0.00pt;mso-wrap-distance-right:9.07pt;mso-wrap-distance-bottom:0.00pt;z-index:1;" stroked="false">
                <v:imagedata r:id="rId17"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44032" behindDoc="0" locked="0" layoutInCell="1" allowOverlap="1">
                <wp:simplePos x="0" y="0"/>
                <wp:positionH relativeFrom="column">
                  <wp:posOffset>3048310</wp:posOffset>
                </wp:positionH>
                <wp:positionV relativeFrom="paragraph">
                  <wp:posOffset>-255964</wp:posOffset>
                </wp:positionV>
                <wp:extent cx="3048310" cy="2286233"/>
                <wp:effectExtent l="0" t="0" r="0" b="0"/>
                <wp:wrapNone/>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73148" name=""/>
                        <pic:cNvPicPr>
                          <a:picLocks noChangeAspect="1"/>
                        </pic:cNvPicPr>
                        <pic:nvPr/>
                      </pic:nvPicPr>
                      <pic:blipFill rotWithShape="1">
                        <a:blip r:embed="rId18"/>
                        <a:stretch/>
                      </pic:blipFill>
                      <pic:spPr bwMode="auto">
                        <a:xfrm flipH="0" flipV="0">
                          <a:off x="0" y="0"/>
                          <a:ext cx="3048309" cy="22862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4032;o:allowoverlap:true;o:allowincell:true;mso-position-horizontal-relative:text;margin-left:240.02pt;mso-position-horizontal:absolute;mso-position-vertical-relative:text;margin-top:-20.15pt;mso-position-vertical:absolute;width:240.02pt;height:180.02pt;mso-wrap-distance-left:9.07pt;mso-wrap-distance-top:0.00pt;mso-wrap-distance-right:9.07pt;mso-wrap-distance-bottom:0.00pt;z-index:1;" stroked="false">
                <v:imagedata r:id="rId18" o:title=""/>
                <o:lock v:ext="edit" rotation="t"/>
              </v:shape>
            </w:pict>
          </mc:Fallback>
        </mc:AlternateContent>
      </w:r>
      <w:r>
        <w:rPr>
          <w:lang w:val="fr-FR"/>
        </w:rPr>
      </w:r>
      <w:r>
        <w:rPr>
          <w:lang w:val="fr-FR"/>
        </w:rPr>
      </w:r>
    </w:p>
    <w:p w14:paraId="013E2153">
      <w:pPr>
        <w:pStyle w:val="921"/>
        <w:pBdr/>
        <w:spacing/>
        <w:ind/>
        <w:rPr>
          <w:lang w:val="fr-FR"/>
        </w:rPr>
      </w:pPr>
      <w:r>
        <w:rPr>
          <w:rFonts w:ascii="Arial" w:hAnsi="Arial" w:eastAsia="Arial" w:cs="Arial"/>
          <w:highlight w:val="none"/>
          <w:lang w:val="fr-FR"/>
        </w:rPr>
      </w:r>
      <w:r>
        <w:rPr>
          <w:lang w:val="fr-FR"/>
        </w:rPr>
      </w:r>
      <w:r>
        <w:rPr>
          <w:lang w:val="fr-FR"/>
        </w:rPr>
      </w:r>
    </w:p>
    <w:p w14:paraId="333E76E0">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2C267E3C">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1EF84403">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54B1CDCC">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44BB071D">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05A71E2B">
      <w:pPr>
        <w:pStyle w:val="921"/>
        <w:pBdr/>
        <w:spacing/>
        <w:ind/>
        <w:rPr>
          <w:rFonts w:ascii="Arial" w:hAnsi="Arial" w:eastAsia="Arial" w:cs="Arial"/>
          <w:highlight w:val="none"/>
          <w:lang w:val="fr-FR"/>
        </w:rPr>
      </w:pPr>
      <w:r/>
      <w:bookmarkStart w:id="13" w:name="_Toc13"/>
      <w:r>
        <mc:AlternateContent>
          <mc:Choice Requires="wpg">
            <w:drawing>
              <wp:anchor xmlns:wp="http://schemas.openxmlformats.org/drawingml/2006/wordprocessingDrawing" xmlns:wp14="http://schemas.microsoft.com/office/word/2010/wordprocessingDrawing" distT="0" distB="0" distL="115200" distR="115200" simplePos="0" relativeHeight="48128" behindDoc="0" locked="0" layoutInCell="1" allowOverlap="1">
                <wp:simplePos x="0" y="0"/>
                <wp:positionH relativeFrom="column">
                  <wp:posOffset>0</wp:posOffset>
                </wp:positionH>
                <wp:positionV relativeFrom="paragraph">
                  <wp:posOffset>132357</wp:posOffset>
                </wp:positionV>
                <wp:extent cx="3048310" cy="2286232"/>
                <wp:effectExtent l="0" t="0" r="0" b="0"/>
                <wp:wrapNone/>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66061" name=""/>
                        <pic:cNvPicPr>
                          <a:picLocks noChangeAspect="1"/>
                        </pic:cNvPicPr>
                        <pic:nvPr/>
                      </pic:nvPicPr>
                      <pic:blipFill rotWithShape="1">
                        <a:blip r:embed="rId19"/>
                        <a:stretch/>
                      </pic:blipFill>
                      <pic:spPr bwMode="auto">
                        <a:xfrm flipH="0" flipV="0">
                          <a:off x="0" y="0"/>
                          <a:ext cx="3048309" cy="22862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48128;o:allowoverlap:true;o:allowincell:true;mso-position-horizontal-relative:text;margin-left:0.00pt;mso-position-horizontal:absolute;mso-position-vertical-relative:text;margin-top:10.42pt;mso-position-vertical:absolute;width:240.02pt;height:180.02pt;mso-wrap-distance-left:9.07pt;mso-wrap-distance-top:0.00pt;mso-wrap-distance-right:9.07pt;mso-wrap-distance-bottom:0.00pt;z-index:1;" stroked="false">
                <v:imagedata r:id="rId19" o:title=""/>
                <o:lock v:ext="edit" rotation="t"/>
              </v:shape>
            </w:pict>
          </mc:Fallback>
        </mc:AlternateContent>
      </w:r>
      <w:r/>
      <w:bookmarkEnd w:id="13"/>
      <w:r/>
      <w:r>
        <w:rPr>
          <w:rFonts w:ascii="Arial" w:hAnsi="Arial" w:eastAsia="Arial" w:cs="Arial"/>
          <w:highlight w:val="none"/>
          <w:lang w:val="fr-FR"/>
        </w:rPr>
      </w:r>
    </w:p>
    <w:p w14:paraId="40A78B03">
      <w:pPr>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tab/>
        <w:tab/>
        <w:tab/>
        <w:tab/>
        <w:tab/>
        <w:tab/>
        <w:tab/>
        <w:t xml:space="preserve">Photos de l’interface IHM du programme :</w:t>
      </w:r>
      <w:r>
        <w:rPr>
          <w:rFonts w:ascii="Arial" w:hAnsi="Arial" w:eastAsia="Arial" w:cs="Arial"/>
          <w:highlight w:val="none"/>
          <w:lang w:val="fr-FR"/>
        </w:rPr>
      </w:r>
      <w:r>
        <w:rPr>
          <w:rFonts w:ascii="Arial" w:hAnsi="Arial" w:eastAsia="Arial" w:cs="Arial"/>
          <w:highlight w:val="none"/>
          <w:lang w:val="fr-FR"/>
        </w:rPr>
      </w:r>
    </w:p>
    <w:p w14:paraId="394C35B4">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64D00BD1">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5A671B0F">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3E1E1301">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7A94283D">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5DB48B32">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789E83BF">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14:paraId="4086D4AF">
      <w:pPr>
        <w:pStyle w:val="921"/>
        <w:pBdr/>
        <w:spacing/>
        <w:ind/>
        <w:rPr>
          <w:rFonts w:ascii="Arial" w:hAnsi="Arial" w:eastAsia="Arial" w:cs="Arial"/>
          <w:highlight w:val="none"/>
          <w:lang w:val="fr-FR"/>
        </w:rPr>
      </w:pPr>
      <w:r>
        <w:rPr>
          <w:rFonts w:ascii="Arial" w:hAnsi="Arial" w:eastAsia="Arial" w:cs="Arial"/>
          <w:highlight w:val="none"/>
          <w:lang w:val="fr-FR"/>
        </w:rPr>
      </w:r>
      <w:r>
        <w:rPr>
          <w:rFonts w:ascii="Arial" w:hAnsi="Arial" w:eastAsia="Arial" w:cs="Arial"/>
          <w:highlight w:val="none"/>
          <w:lang w:val="fr-FR"/>
        </w:rPr>
      </w:r>
      <w:r>
        <w:rPr>
          <w:rFonts w:ascii="Arial" w:hAnsi="Arial" w:eastAsia="Arial" w:cs="Arial"/>
          <w:highlight w:val="none"/>
          <w:lang w:val="fr-FR"/>
        </w:rPr>
      </w:r>
    </w:p>
    <w:p>
      <w:pPr>
        <w:pStyle w:val="921"/>
        <w:pBdr/>
        <w:spacing/>
        <w:ind/>
        <w:rPr>
          <w:rFonts w:ascii="Arial" w:hAnsi="Arial" w:eastAsia="Arial" w:cs="Arial"/>
          <w:highlight w:val="none"/>
          <w:lang w:val="fr-FR"/>
        </w:rPr>
      </w:pPr>
      <w:r/>
      <w:bookmarkStart w:id="14" w:name="_Toc14"/>
      <w:r>
        <w:rPr>
          <w:rFonts w:ascii="Arial" w:hAnsi="Arial" w:eastAsia="Arial" w:cs="Arial"/>
          <w:lang w:val="fr-FR"/>
        </w:rPr>
        <w:t xml:space="preserve">2.2.3 – Navigation et interaction physique</w:t>
      </w:r>
      <w:r/>
      <w:bookmarkEnd w:id="14"/>
      <w:r/>
      <w:r>
        <w:rPr>
          <w:rFonts w:ascii="Arial" w:hAnsi="Arial" w:eastAsia="Arial" w:cs="Arial"/>
          <w:highlight w:val="none"/>
          <w:lang w:val="fr-FR"/>
        </w:rPr>
      </w:r>
    </w:p>
    <w:p>
      <w:pPr>
        <w:pBdr/>
        <w:spacing w:after="120" w:before="0"/>
        <w:ind/>
        <w:jc w:val="both"/>
        <w:rPr>
          <w:lang w:val="fr-FR"/>
        </w:rPr>
      </w:pPr>
      <w:r>
        <w:rPr>
          <w:rFonts w:ascii="Arial" w:hAnsi="Arial" w:eastAsia="Arial" w:cs="Arial"/>
          <w:sz w:val="22"/>
          <w:szCs w:val="22"/>
          <w:lang w:val="fr-FR"/>
        </w:rPr>
        <w:t xml:space="preserve">La carte Unihiker dispose de deux boutons physiques A et B. Leur lecture est réalisée par polling toutes les 100 ms via Clock.schedule_interval(). </w:t>
      </w:r>
      <w:r>
        <w:rPr>
          <w:rFonts w:ascii="Arial" w:hAnsi="Arial" w:eastAsia="Arial" w:cs="Arial"/>
          <w:sz w:val="22"/>
          <w:szCs w:val="22"/>
          <w:lang w:val="fr-FR"/>
        </w:rPr>
        <w:t xml:space="preserve">Un algorithme de détection de front montant mémorise l'horodatage du premier appui ; si la durée écoulée dépasse 3 s sans relâchement, l'action est déclenchée une seule fois :</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Bouton A : bascule entre le contexte « mesures » et le contexte « seuils ».</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Bouton B : affiche la page réseau (adresse IP, MAC) puis retour automatique après 60 s.</w:t>
      </w:r>
      <w:r>
        <w:rPr>
          <w:lang w:val="fr-FR"/>
        </w:rPr>
      </w:r>
      <w:r>
        <w:rPr>
          <w:lang w:val="fr-FR"/>
        </w:rPr>
      </w:r>
    </w:p>
    <w:p>
      <w:pPr>
        <w:pBdr/>
        <w:spacing w:after="120" w:before="0"/>
        <w:ind/>
        <w:jc w:val="both"/>
        <w:rPr>
          <w:highlight w:val="none"/>
          <w:lang w:val="fr-FR"/>
        </w:rPr>
      </w:pPr>
      <w:r>
        <w:rPr>
          <w:rFonts w:ascii="Arial" w:hAnsi="Arial" w:eastAsia="Arial" w:cs="Arial"/>
          <w:sz w:val="22"/>
          <w:szCs w:val="22"/>
          <w:lang w:val="fr-FR"/>
        </w:rPr>
        <w:t xml:space="preserve">Le Controller orchestre également une alternance automatique entre les pages, toutes les 10 secondes, à l'aide de threading.Timer afin de présenter successivement les différentes mesures sans intervention de l'opérateur.</w:t>
      </w:r>
      <w:r>
        <w:rPr>
          <w:highlight w:val="none"/>
          <w:lang w:val="fr-FR"/>
        </w:rPr>
      </w:r>
      <w:r>
        <w:rPr>
          <w:highlight w:val="none"/>
          <w:lang w:val="fr-FR"/>
        </w:rPr>
      </w:r>
    </w:p>
    <w:p w14:paraId="3970B514">
      <w:pPr>
        <w:pBdr/>
        <w:spacing w:after="120" w:before="0"/>
        <w:ind/>
        <w:jc w:val="both"/>
        <w:rPr>
          <w:lang w:val="fr-FR"/>
        </w:rPr>
      </w:pPr>
      <w:r>
        <w:rPr>
          <w:lang w:val="fr-FR"/>
        </w:rPr>
      </w:r>
      <w:r>
        <w:rPr>
          <w:lang w:val="fr-FR"/>
        </w:rPr>
      </w:r>
      <w:r>
        <w:rPr>
          <w:lang w:val="fr-FR"/>
        </w:rPr>
      </w:r>
    </w:p>
    <w:p w14:paraId="54936F5A">
      <w:pPr>
        <w:pBdr/>
        <w:spacing w:after="120" w:before="0"/>
        <w:ind/>
        <w:jc w:val="both"/>
        <w:rPr>
          <w:lang w:val="fr-FR"/>
        </w:rPr>
      </w:pPr>
      <w:r>
        <w:rPr>
          <w:lang w:val="fr-FR"/>
        </w:rPr>
      </w:r>
      <w:r>
        <w:rPr>
          <w:lang w:val="fr-FR"/>
        </w:rPr>
      </w:r>
      <w:r>
        <w:rPr>
          <w:lang w:val="fr-FR"/>
        </w:rPr>
      </w:r>
    </w:p>
    <w:p w14:paraId="2D8F5880">
      <w:pPr>
        <w:pBdr/>
        <w:spacing w:after="120" w:before="0"/>
        <w:ind/>
        <w:jc w:val="both"/>
        <w:rPr>
          <w:lang w:val="fr-FR"/>
        </w:rPr>
      </w:pPr>
      <w:r>
        <w:rPr>
          <w:lang w:val="fr-FR"/>
        </w:rPr>
      </w:r>
      <w:r>
        <w:rPr>
          <w:lang w:val="fr-FR"/>
        </w:rPr>
      </w:r>
      <w:r>
        <w:rPr>
          <w:lang w:val="fr-FR"/>
        </w:rPr>
      </w:r>
    </w:p>
    <w:p w14:paraId="2B64B9A4">
      <w:pPr>
        <w:pBdr/>
        <w:spacing w:after="120" w:before="0"/>
        <w:ind/>
        <w:jc w:val="both"/>
        <w:rPr>
          <w:lang w:val="fr-FR"/>
        </w:rPr>
      </w:pPr>
      <w:r>
        <w:rPr>
          <w:lang w:val="fr-FR"/>
        </w:rPr>
      </w:r>
      <w:r>
        <w:rPr>
          <w:lang w:val="fr-FR"/>
        </w:rPr>
      </w:r>
      <w:r>
        <w:rPr>
          <w:lang w:val="fr-FR"/>
        </w:rPr>
      </w:r>
    </w:p>
    <w:p w14:paraId="2D99A556">
      <w:pPr>
        <w:pBdr/>
        <w:spacing w:after="120" w:before="0"/>
        <w:ind/>
        <w:jc w:val="both"/>
        <w:rPr>
          <w:lang w:val="fr-FR"/>
        </w:rPr>
      </w:pPr>
      <w:r>
        <w:rPr>
          <w:lang w:val="fr-FR"/>
        </w:rPr>
      </w:r>
      <w:r>
        <w:rPr>
          <w:lang w:val="fr-FR"/>
        </w:rPr>
      </w:r>
      <w:r>
        <w:rPr>
          <w:lang w:val="fr-FR"/>
        </w:rPr>
      </w:r>
    </w:p>
    <w:p w14:paraId="04D53F04">
      <w:pPr>
        <w:pBdr/>
        <w:spacing w:after="120" w:before="0"/>
        <w:ind/>
        <w:jc w:val="both"/>
        <w:rPr>
          <w:lang w:val="fr-FR"/>
        </w:rPr>
      </w:pPr>
      <w:r>
        <w:rPr>
          <w:lang w:val="fr-FR"/>
        </w:rPr>
      </w:r>
      <w:r>
        <w:rPr>
          <w:lang w:val="fr-FR"/>
        </w:rPr>
      </w:r>
      <w:r>
        <w:rPr>
          <w:lang w:val="fr-FR"/>
        </w:rPr>
      </w:r>
    </w:p>
    <w:p w14:paraId="4803BBC2">
      <w:pPr>
        <w:pBdr/>
        <w:spacing w:after="120" w:before="0"/>
        <w:ind/>
        <w:jc w:val="both"/>
        <w:rPr>
          <w:lang w:val="fr-FR"/>
        </w:rPr>
      </w:pPr>
      <w:r>
        <w:rPr>
          <w:lang w:val="fr-FR"/>
        </w:rPr>
      </w:r>
      <w:r>
        <w:rPr>
          <w:lang w:val="fr-FR"/>
        </w:rPr>
      </w:r>
      <w:r>
        <w:rPr>
          <w:lang w:val="fr-FR"/>
        </w:rPr>
      </w:r>
    </w:p>
    <w:p w14:paraId="12A9AFBC">
      <w:pPr>
        <w:pBdr/>
        <w:spacing w:after="120" w:before="0"/>
        <w:ind/>
        <w:jc w:val="both"/>
        <w:rPr>
          <w:lang w:val="fr-FR"/>
        </w:rPr>
      </w:pPr>
      <w:r>
        <w:rPr>
          <w:lang w:val="fr-FR"/>
        </w:rPr>
      </w:r>
      <w:r>
        <w:rPr>
          <w:lang w:val="fr-FR"/>
        </w:rPr>
      </w:r>
      <w:r>
        <w:rPr>
          <w:lang w:val="fr-FR"/>
        </w:rPr>
      </w:r>
    </w:p>
    <w:p w14:paraId="0D381435">
      <w:pPr>
        <w:pBdr/>
        <w:spacing w:after="120" w:before="0"/>
        <w:ind/>
        <w:jc w:val="both"/>
        <w:rPr>
          <w:lang w:val="fr-FR"/>
        </w:rPr>
      </w:pPr>
      <w:r>
        <w:rPr>
          <w:lang w:val="fr-FR"/>
        </w:rPr>
      </w:r>
      <w:r>
        <w:rPr>
          <w:lang w:val="fr-FR"/>
        </w:rPr>
      </w:r>
      <w:r>
        <w:rPr>
          <w:lang w:val="fr-FR"/>
        </w:rPr>
      </w:r>
    </w:p>
    <w:p w14:paraId="0AAE291E">
      <w:pPr>
        <w:pBdr/>
        <w:spacing w:after="120" w:before="0"/>
        <w:ind/>
        <w:jc w:val="both"/>
        <w:rPr>
          <w:lang w:val="fr-FR"/>
        </w:rPr>
      </w:pPr>
      <w:r>
        <w:rPr>
          <w:lang w:val="fr-FR"/>
        </w:rPr>
      </w:r>
      <w:r>
        <w:rPr>
          <w:lang w:val="fr-FR"/>
        </w:rPr>
      </w:r>
      <w:r>
        <w:rPr>
          <w:lang w:val="fr-FR"/>
        </w:rPr>
      </w:r>
    </w:p>
    <w:p w14:paraId="445A7F0A">
      <w:pPr>
        <w:pBdr/>
        <w:spacing w:after="120" w:before="0"/>
        <w:ind/>
        <w:jc w:val="both"/>
        <w:rPr>
          <w:lang w:val="fr-FR"/>
        </w:rPr>
      </w:pPr>
      <w:r>
        <w:rPr>
          <w:lang w:val="fr-FR"/>
        </w:rPr>
      </w:r>
      <w:r>
        <w:rPr>
          <w:lang w:val="fr-FR"/>
        </w:rPr>
      </w:r>
      <w:r>
        <w:rPr>
          <w:lang w:val="fr-FR"/>
        </w:rPr>
      </w:r>
    </w:p>
    <w:p w14:paraId="5939EB70">
      <w:pPr>
        <w:pBdr/>
        <w:spacing w:after="120" w:before="0"/>
        <w:ind/>
        <w:jc w:val="both"/>
        <w:rPr>
          <w:lang w:val="fr-FR"/>
        </w:rPr>
      </w:pPr>
      <w:r>
        <w:rPr>
          <w:lang w:val="fr-FR"/>
        </w:rPr>
        <w:t xml:space="preserve">Diagramme d’activité :</w:t>
      </w:r>
      <w:r>
        <w:rPr>
          <w:lang w:val="fr-FR"/>
        </w:rPr>
      </w:r>
      <w:r>
        <w:rPr>
          <w:lang w:val="fr-FR"/>
        </w:rPr>
      </w:r>
    </w:p>
    <w:p w14:paraId="5140E5A0">
      <w:pPr>
        <w:pBdr/>
        <w:spacing w:after="120" w:before="0"/>
        <w:ind/>
        <w:jc w:val="both"/>
        <w:rPr>
          <w:lang w:val="fr-FR"/>
        </w:rPr>
      </w:pPr>
      <w:r>
        <w:rPr>
          <w:highlight w:val="none"/>
          <w:lang w:val="fr-FR" w:bidi="fr-FR"/>
        </w:rPr>
        <mc:AlternateContent>
          <mc:Choice Requires="wpg">
            <w:drawing>
              <wp:inline xmlns:wp="http://schemas.openxmlformats.org/drawingml/2006/wordprocessingDrawing" distT="0" distB="0" distL="0" distR="0">
                <wp:extent cx="6566109" cy="374025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83911" name=""/>
                        <pic:cNvPicPr>
                          <a:picLocks noChangeAspect="1"/>
                        </pic:cNvPicPr>
                        <pic:nvPr/>
                      </pic:nvPicPr>
                      <pic:blipFill rotWithShape="1">
                        <a:blip r:embed="rId20"/>
                        <a:stretch/>
                      </pic:blipFill>
                      <pic:spPr bwMode="auto">
                        <a:xfrm flipH="0" flipV="0">
                          <a:off x="0" y="0"/>
                          <a:ext cx="6566109" cy="3740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17.02pt;height:294.51pt;mso-wrap-distance-left:0.00pt;mso-wrap-distance-top:0.00pt;mso-wrap-distance-right:0.00pt;mso-wrap-distance-bottom:0.00pt;z-index:1;" stroked="false">
                <v:imagedata r:id="rId20" o:title=""/>
                <o:lock v:ext="edit" rotation="t"/>
              </v:shape>
            </w:pict>
          </mc:Fallback>
        </mc:AlternateContent>
      </w:r>
      <w:r>
        <w:rPr>
          <w:highlight w:val="none"/>
          <w:lang w:val="fr-FR" w:bidi="fr-FR"/>
        </w:rPr>
      </w:r>
      <w:r>
        <w:rPr>
          <w:lang w:val="fr-FR"/>
        </w:rPr>
      </w:r>
      <w:r>
        <w:rPr>
          <w:lang w:val="fr-FR"/>
        </w:rPr>
      </w:r>
    </w:p>
    <w:p>
      <w:pPr>
        <w:pBdr/>
        <w:spacing w:after="200"/>
        <w:ind/>
        <w:rPr>
          <w:lang w:val="fr-FR"/>
        </w:rPr>
      </w:pPr>
      <w:r>
        <w:rPr>
          <w:lang w:val="fr-FR" w:bidi="fr-FR"/>
        </w:rPr>
      </w:r>
      <w:r>
        <w:rPr>
          <w:lang w:val="fr-FR"/>
        </w:rPr>
      </w:r>
      <w:r>
        <w:rPr>
          <w:lang w:val="fr-FR"/>
        </w:rPr>
      </w:r>
    </w:p>
    <w:p>
      <w:pPr>
        <w:pStyle w:val="921"/>
        <w:pBdr/>
        <w:spacing/>
        <w:ind/>
        <w:rPr>
          <w:lang w:val="fr-FR"/>
        </w:rPr>
      </w:pPr>
      <w:r/>
      <w:bookmarkStart w:id="15" w:name="_Toc15"/>
      <w:r>
        <w:rPr>
          <w:rFonts w:ascii="Arial" w:hAnsi="Arial" w:eastAsia="Arial" w:cs="Arial"/>
          <w:lang w:val="fr-FR"/>
        </w:rPr>
        <w:t xml:space="preserve">2.2.4 – Thread-safety et propriétés Kivy</w:t>
      </w:r>
      <w:r/>
      <w:bookmarkEnd w:id="15"/>
      <w:r/>
      <w:r>
        <w:rPr>
          <w:lang w:val="fr-FR"/>
        </w:rPr>
      </w:r>
    </w:p>
    <w:p>
      <w:pPr>
        <w:pBdr/>
        <w:spacing w:after="120" w:before="0"/>
        <w:ind/>
        <w:jc w:val="both"/>
        <w:rPr>
          <w:lang w:val="fr-FR"/>
        </w:rPr>
      </w:pPr>
      <w:r>
        <w:rPr>
          <w:rFonts w:ascii="Arial" w:hAnsi="Arial" w:eastAsia="Arial" w:cs="Arial"/>
          <w:sz w:val="22"/>
          <w:szCs w:val="22"/>
          <w:lang w:val="fr-FR"/>
        </w:rPr>
        <w:t xml:space="preserve">La bibliothèque Kivy impose que toute modification du graphe de scène so</w:t>
      </w:r>
      <w:r>
        <w:rPr>
          <w:rFonts w:ascii="Arial" w:hAnsi="Arial" w:eastAsia="Arial" w:cs="Arial"/>
          <w:sz w:val="22"/>
          <w:szCs w:val="22"/>
          <w:lang w:val="fr-FR"/>
        </w:rPr>
        <w:t xml:space="preserve">it effectuée depuis le thread principal. Les boucles de mesure s'exécutent dans des threads de fond (daemon=True). Toutes les méthodes de l'API publique de IHM utilisent Clock.schedule_once(lambda dt: ..., 0) pour repousser l'exécution dans le thread Kivy.</w:t>
      </w:r>
      <w:r>
        <w:rPr>
          <w:lang w:val="fr-FR"/>
        </w:rPr>
      </w:r>
      <w:r>
        <w:rPr>
          <w:lang w:val="fr-FR"/>
        </w:rPr>
      </w:r>
    </w:p>
    <w:p>
      <w:pPr>
        <w:pBdr/>
        <w:spacing w:after="120" w:before="0"/>
        <w:ind/>
        <w:jc w:val="both"/>
        <w:rPr>
          <w:lang w:val="fr-FR"/>
        </w:rPr>
      </w:pPr>
      <w:r>
        <w:rPr>
          <w:rFonts w:ascii="Arial" w:hAnsi="Arial" w:eastAsia="Arial" w:cs="Arial"/>
          <w:sz w:val="22"/>
          <w:szCs w:val="22"/>
          <w:lang w:val="fr-FR"/>
        </w:rPr>
        <w:t xml:space="preserve">Le</w:t>
      </w:r>
      <w:r>
        <w:rPr>
          <w:rFonts w:ascii="Arial" w:hAnsi="Arial" w:eastAsia="Arial" w:cs="Arial"/>
          <w:sz w:val="22"/>
          <w:szCs w:val="22"/>
          <w:lang w:val="fr-FR"/>
        </w:rPr>
        <w:t xml:space="preserve">s seuils sont stockés sous forme de NumericProperty Kivy (seuil_vert, seuil_orange, etc.). Dès qu'une valeur change, Kivy propage automatiquement la mise à jour vers tous les widgets liés dans le fichier KV (data binding réactif), sans code supplémentaire.</w:t>
      </w:r>
      <w:r>
        <w:rPr>
          <w:lang w:val="fr-FR"/>
        </w:rPr>
      </w:r>
      <w:r>
        <w:rPr>
          <w:lang w:val="fr-FR"/>
        </w:rPr>
      </w:r>
    </w:p>
    <w:p>
      <w:pPr>
        <w:pBdr/>
        <w:spacing/>
        <w:ind/>
        <w:rPr>
          <w:lang w:val="fr-FR"/>
        </w:rPr>
      </w:pPr>
      <w:r>
        <w:rPr>
          <w:lang w:val="fr-FR"/>
        </w:rPr>
        <w:br w:type="page" w:clear="all"/>
      </w:r>
      <w:r>
        <w:rPr>
          <w:lang w:val="fr-FR"/>
        </w:rPr>
      </w:r>
      <w:r>
        <w:rPr>
          <w:lang w:val="fr-FR"/>
        </w:rPr>
      </w:r>
    </w:p>
    <w:p>
      <w:pPr>
        <w:pStyle w:val="920"/>
        <w:pBdr/>
        <w:spacing/>
        <w:ind/>
        <w:rPr>
          <w:lang w:val="fr-FR"/>
        </w:rPr>
      </w:pPr>
      <w:r/>
      <w:bookmarkStart w:id="16" w:name="_Toc16"/>
      <w:r>
        <w:rPr>
          <w:rFonts w:ascii="Arial" w:hAnsi="Arial" w:eastAsia="Arial" w:cs="Arial"/>
          <w:lang w:val="fr-FR"/>
        </w:rPr>
        <w:t xml:space="preserve">2.3 – Fonctions FS6/FT5/FT5.1/FT5.3 – Communication MQTT sécurisée</w:t>
      </w:r>
      <w:r/>
      <w:bookmarkEnd w:id="16"/>
      <w:r/>
      <w:r>
        <w:rPr>
          <w:lang w:val="fr-FR"/>
        </w:rPr>
      </w:r>
    </w:p>
    <w:p>
      <w:pPr>
        <w:pStyle w:val="921"/>
        <w:pBdr/>
        <w:spacing/>
        <w:ind/>
        <w:rPr>
          <w:lang w:val="fr-FR"/>
        </w:rPr>
      </w:pPr>
      <w:r/>
      <w:bookmarkStart w:id="17" w:name="_Toc17"/>
      <w:r>
        <w:rPr>
          <w:rFonts w:ascii="Arial" w:hAnsi="Arial" w:eastAsia="Arial" w:cs="Arial"/>
          <w:lang w:val="fr-FR"/>
        </w:rPr>
        <w:t xml:space="preserve">2.3.1 – Architecture du client MQTT</w:t>
      </w:r>
      <w:r/>
      <w:bookmarkEnd w:id="17"/>
      <w:r/>
      <w:r>
        <w:rPr>
          <w:lang w:val="fr-FR"/>
        </w:rPr>
      </w:r>
    </w:p>
    <w:p>
      <w:pPr>
        <w:pBdr/>
        <w:spacing w:after="120" w:before="0"/>
        <w:ind/>
        <w:jc w:val="both"/>
        <w:rPr>
          <w:lang w:val="fr-FR"/>
        </w:rPr>
      </w:pPr>
      <w:r>
        <w:rPr>
          <w:rFonts w:ascii="Arial" w:hAnsi="Arial" w:eastAsia="Arial" w:cs="Arial"/>
          <w:sz w:val="22"/>
          <w:szCs w:val="22"/>
          <w:lang w:val="fr-FR"/>
        </w:rPr>
        <w:t xml:space="preserve">La classe MQTTClient encapsule la bibliothèque p</w:t>
      </w:r>
      <w:r>
        <w:rPr>
          <w:rFonts w:ascii="Arial" w:hAnsi="Arial" w:eastAsia="Arial" w:cs="Arial"/>
          <w:sz w:val="22"/>
          <w:szCs w:val="22"/>
          <w:lang w:val="fr-FR"/>
        </w:rPr>
        <w:t xml:space="preserve">aho-mqtt. Un seul client est instancié par application afin d'éviter plusieurs connexions simultanées au broker. La connexion est maintenue en permanence par loop_start() qui démarre un thread réseau interne non bloquant.</w:t>
      </w:r>
      <w:r>
        <w:rPr>
          <w:lang w:val="fr-FR"/>
        </w:rPr>
      </w:r>
      <w:r>
        <w:rPr>
          <w:lang w:val="fr-FR"/>
        </w:rPr>
      </w:r>
    </w:p>
    <w:p>
      <w:pPr>
        <w:pBdr/>
        <w:spacing w:after="120" w:before="0"/>
        <w:ind/>
        <w:jc w:val="both"/>
        <w:rPr>
          <w:lang w:val="fr-FR"/>
        </w:rPr>
      </w:pPr>
      <w:r>
        <w:rPr>
          <w:rFonts w:ascii="Arial" w:hAnsi="Arial" w:eastAsia="Arial" w:cs="Arial"/>
          <w:sz w:val="22"/>
          <w:szCs w:val="22"/>
          <w:lang w:val="fr-FR"/>
        </w:rPr>
        <w:t xml:space="preserve">La sécurité est assurée par :</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Chiffrement TLS (tls_set avec le certificat CA du broker, port 8883).</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Authentification par identifiant et mot de passe (username_pw_set).</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Ré-abonnement automatique au topic des seuils dans le callback on_connect, ce qui garantit qu'une reconnexion après coupure réseau restaure tous les abonnements.</w:t>
      </w:r>
      <w:r>
        <w:rPr>
          <w:lang w:val="fr-FR"/>
        </w:rPr>
      </w:r>
      <w:r>
        <w:rPr>
          <w:lang w:val="fr-FR"/>
        </w:rPr>
      </w:r>
    </w:p>
    <w:p>
      <w:pPr>
        <w:pBdr/>
        <w:spacing w:after="120"/>
        <w:ind/>
        <w:rPr>
          <w:lang w:val="fr-FR"/>
        </w:rPr>
      </w:pPr>
      <w:r>
        <w:rPr>
          <w:lang w:val="fr-FR" w:bidi="fr-FR"/>
        </w:rPr>
      </w:r>
      <w:r>
        <w:rPr>
          <w:lang w:val="fr-FR"/>
        </w:rPr>
      </w:r>
      <w:r>
        <w:rPr>
          <w:lang w:val="fr-FR"/>
        </w:rPr>
      </w:r>
    </w:p>
    <w:p>
      <w:pPr>
        <w:pStyle w:val="921"/>
        <w:pBdr/>
        <w:spacing/>
        <w:ind/>
        <w:rPr>
          <w:lang w:val="fr-FR"/>
        </w:rPr>
      </w:pPr>
      <w:r/>
      <w:bookmarkStart w:id="18" w:name="_Toc18"/>
      <w:r>
        <w:rPr>
          <w:rFonts w:ascii="Arial" w:hAnsi="Arial" w:eastAsia="Arial" w:cs="Arial"/>
          <w:lang w:val="fr-FR"/>
        </w:rPr>
        <w:t xml:space="preserve">2.3.2 – Structure des messages MQTT</w:t>
      </w:r>
      <w:r/>
      <w:bookmarkEnd w:id="18"/>
      <w:r/>
      <w:r>
        <w:rPr>
          <w:lang w:val="fr-FR"/>
        </w:rPr>
      </w:r>
    </w:p>
    <w:p>
      <w:pPr>
        <w:pBdr/>
        <w:spacing w:after="120" w:before="0"/>
        <w:ind/>
        <w:jc w:val="both"/>
        <w:rPr>
          <w:lang w:val="fr-FR"/>
        </w:rPr>
      </w:pPr>
      <w:r>
        <w:rPr>
          <w:rFonts w:ascii="Arial" w:hAnsi="Arial" w:eastAsia="Arial" w:cs="Arial"/>
          <w:sz w:val="22"/>
          <w:szCs w:val="22"/>
          <w:lang w:val="fr-FR"/>
        </w:rPr>
        <w:t xml:space="preserve">Le format JSON des messages a été défini en concertation avec l'équipe (FT5.1) pour être homogène avec les données attendues par le serveur Marais'R'Site :</w:t>
      </w:r>
      <w:r>
        <w:rPr>
          <w:lang w:val="fr-FR"/>
        </w:rPr>
      </w:r>
      <w:r>
        <w:rPr>
          <w:lang w:val="fr-FR"/>
        </w:rPr>
      </w:r>
    </w:p>
    <w:p>
      <w:pPr>
        <w:pBdr/>
        <w:spacing w:after="100"/>
        <w:ind/>
        <w:rPr>
          <w:lang w:val="fr-FR"/>
        </w:rPr>
      </w:pPr>
      <w:r>
        <w:rPr>
          <w:lang w:val="fr-FR" w:bidi="fr-FR"/>
        </w:rPr>
      </w:r>
      <w:r>
        <w:rPr>
          <w:lang w:val="fr-FR"/>
        </w:rPr>
      </w:r>
      <w:r>
        <w:rPr>
          <w:lang w:val="fr-FR"/>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226"/>
      </w:tblGrid>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b/>
                <w:bCs/>
                <w:color w:val="000000"/>
                <w:sz w:val="20"/>
                <w:szCs w:val="20"/>
                <w:lang w:val="fr-FR"/>
              </w:rPr>
              <w:t xml:space="preserve">Topic</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226" w:type="dxa"/>
            <w:vAlign w:val="center"/>
          </w:tcPr>
          <w:p>
            <w:pPr>
              <w:pBdr/>
              <w:spacing/>
              <w:ind/>
              <w:jc w:val="left"/>
              <w:rPr>
                <w:lang w:val="fr-FR"/>
              </w:rPr>
            </w:pPr>
            <w:r>
              <w:rPr>
                <w:rFonts w:ascii="Arial" w:hAnsi="Arial" w:eastAsia="Arial" w:cs="Arial"/>
                <w:b/>
                <w:bCs/>
                <w:color w:val="000000"/>
                <w:sz w:val="20"/>
                <w:szCs w:val="20"/>
                <w:lang w:val="fr-FR"/>
              </w:rPr>
              <w:t xml:space="preserve">Payload JSON exemple</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color w:val="000000"/>
                <w:sz w:val="20"/>
                <w:szCs w:val="20"/>
                <w:lang w:val="fr-FR"/>
              </w:rPr>
              <w:t xml:space="preserve">marais/sondes/&lt;MAC&gt;/pm10</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226" w:type="dxa"/>
            <w:vAlign w:val="center"/>
          </w:tcPr>
          <w:p>
            <w:pPr>
              <w:pBdr/>
              <w:spacing/>
              <w:ind/>
              <w:jc w:val="left"/>
              <w:rPr>
                <w:lang w:val="fr-FR"/>
              </w:rPr>
            </w:pPr>
            <w:r>
              <w:rPr>
                <w:rFonts w:ascii="Arial" w:hAnsi="Arial" w:eastAsia="Arial" w:cs="Arial"/>
                <w:color w:val="000000"/>
                <w:sz w:val="20"/>
                <w:szCs w:val="20"/>
                <w:lang w:val="fr-FR"/>
              </w:rPr>
              <w:t xml:space="preserve">{"timestamp": "2026-04-15T10:23:00", "mesure": {"PM10": 42.5}}</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color w:val="000000"/>
                <w:sz w:val="20"/>
                <w:szCs w:val="20"/>
                <w:lang w:val="fr-FR"/>
              </w:rPr>
              <w:t xml:space="preserve">marais/sondes/&lt;MAC&gt;/tvoc_co2</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226" w:type="dxa"/>
            <w:vAlign w:val="center"/>
          </w:tcPr>
          <w:p>
            <w:pPr>
              <w:pBdr/>
              <w:spacing/>
              <w:ind/>
              <w:jc w:val="left"/>
              <w:rPr>
                <w:lang w:val="fr-FR"/>
              </w:rPr>
            </w:pPr>
            <w:r>
              <w:rPr>
                <w:rFonts w:ascii="Arial" w:hAnsi="Arial" w:eastAsia="Arial" w:cs="Arial"/>
                <w:color w:val="000000"/>
                <w:sz w:val="20"/>
                <w:szCs w:val="20"/>
                <w:lang w:val="fr-FR"/>
              </w:rPr>
              <w:t xml:space="preserve">{"timestamp": "...", "mesure": {"ECO2": 850, "TVOC": 320}}</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color w:val="000000"/>
                <w:sz w:val="20"/>
                <w:szCs w:val="20"/>
                <w:lang w:val="fr-FR"/>
              </w:rPr>
              <w:t xml:space="preserve">marais/seuils/config (réception)</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226" w:type="dxa"/>
            <w:vAlign w:val="center"/>
          </w:tcPr>
          <w:p>
            <w:pPr>
              <w:pBdr/>
              <w:spacing/>
              <w:ind/>
              <w:jc w:val="left"/>
              <w:rPr>
                <w:lang w:val="fr-FR"/>
              </w:rPr>
            </w:pPr>
            <w:r>
              <w:rPr>
                <w:rFonts w:ascii="Arial" w:hAnsi="Arial" w:eastAsia="Arial" w:cs="Arial"/>
                <w:color w:val="000000"/>
                <w:sz w:val="20"/>
                <w:szCs w:val="20"/>
                <w:lang w:val="fr-FR"/>
              </w:rPr>
              <w:t xml:space="preserve">{"seuil_vert": 25.0, "seuil_orange": 50.0}</w:t>
            </w:r>
            <w:r>
              <w:rPr>
                <w:lang w:val="fr-FR"/>
              </w:rPr>
            </w:r>
            <w:r>
              <w:rPr>
                <w:lang w:val="fr-FR"/>
              </w:rPr>
            </w:r>
          </w:p>
        </w:tc>
      </w:tr>
    </w:tbl>
    <w:p>
      <w:pPr>
        <w:pBdr/>
        <w:spacing w:after="120"/>
        <w:ind/>
        <w:rPr>
          <w:lang w:val="fr-FR"/>
        </w:rPr>
      </w:pPr>
      <w:r>
        <w:rPr>
          <w:lang w:val="fr-FR" w:bidi="fr-FR"/>
        </w:rPr>
      </w:r>
      <w:r>
        <w:rPr>
          <w:lang w:val="fr-FR"/>
        </w:rPr>
      </w:r>
      <w:r>
        <w:rPr>
          <w:lang w:val="fr-FR"/>
        </w:rPr>
      </w:r>
    </w:p>
    <w:p>
      <w:pPr>
        <w:pBdr/>
        <w:spacing w:after="120" w:before="0"/>
        <w:ind/>
        <w:jc w:val="both"/>
        <w:rPr>
          <w:lang w:val="fr-FR"/>
        </w:rPr>
      </w:pPr>
      <w:r>
        <w:rPr>
          <w:rFonts w:ascii="Arial" w:hAnsi="Arial" w:eastAsia="Arial" w:cs="Arial"/>
          <w:sz w:val="22"/>
          <w:szCs w:val="22"/>
          <w:lang w:val="fr-FR"/>
        </w:rPr>
        <w:t xml:space="preserve">L'adresse MAC est calculée automatiquemen</w:t>
      </w:r>
      <w:r>
        <w:rPr>
          <w:rFonts w:ascii="Arial" w:hAnsi="Arial" w:eastAsia="Arial" w:cs="Arial"/>
          <w:sz w:val="22"/>
          <w:szCs w:val="22"/>
          <w:lang w:val="fr-FR"/>
        </w:rPr>
        <w:t xml:space="preserve">t via uuid.getnode() et insérée dans le topic, ce qui permet d'identifier chaque sonde sans configuration manuelle. Le format d'adresse retourné par uuid.getnode() est LSB en premier ; la correction de l'ordre des octets est effectuée dans le constructeur.</w:t>
      </w:r>
      <w:r>
        <w:rPr>
          <w:lang w:val="fr-FR"/>
        </w:rPr>
      </w:r>
      <w:r>
        <w:rPr>
          <w:lang w:val="fr-FR"/>
        </w:rPr>
      </w:r>
    </w:p>
    <w:p>
      <w:pPr>
        <w:pStyle w:val="921"/>
        <w:pBdr/>
        <w:spacing/>
        <w:ind/>
        <w:rPr>
          <w:lang w:val="fr-FR"/>
        </w:rPr>
      </w:pPr>
      <w:r/>
      <w:bookmarkStart w:id="19" w:name="_Toc19"/>
      <w:r>
        <w:rPr>
          <w:rFonts w:ascii="Arial" w:hAnsi="Arial" w:eastAsia="Arial" w:cs="Arial"/>
          <w:lang w:val="fr-FR"/>
        </w:rPr>
        <w:t xml:space="preserve">2.3.3 – Gestion des erreurs réseau</w:t>
      </w:r>
      <w:r/>
      <w:bookmarkEnd w:id="19"/>
      <w:r/>
      <w:r>
        <w:rPr>
          <w:lang w:val="fr-FR"/>
        </w:rPr>
      </w:r>
    </w:p>
    <w:p>
      <w:pPr>
        <w:pBdr/>
        <w:spacing w:after="120" w:before="0"/>
        <w:ind/>
        <w:jc w:val="both"/>
        <w:rPr>
          <w:lang w:val="fr-FR"/>
        </w:rPr>
      </w:pPr>
      <w:r>
        <w:rPr>
          <w:rFonts w:ascii="Arial" w:hAnsi="Arial" w:eastAsia="Arial" w:cs="Arial"/>
          <w:sz w:val="22"/>
          <w:szCs w:val="22"/>
          <w:lang w:val="fr-FR"/>
        </w:rPr>
        <w:t xml:space="preserve">Si le broker est inaccessible au démarrage, le Controller affiche un popup dans l'IHM (« Broker MQTT i</w:t>
      </w:r>
      <w:r>
        <w:rPr>
          <w:rFonts w:ascii="Arial" w:hAnsi="Arial" w:eastAsia="Arial" w:cs="Arial"/>
          <w:sz w:val="22"/>
          <w:szCs w:val="22"/>
          <w:lang w:val="fr-FR"/>
        </w:rPr>
        <w:t xml:space="preserve">naccessible. Seuils par défaut actifs. ») et continue de fonctionner avec les seuils par défaut définis dans IHM.py. En cas d'échec de publication pendant la boucle de mesure, le Controller tente une réinitialisation du client MQTT (appel de _init_mqtt()).</w:t>
      </w:r>
      <w:r>
        <w:rPr>
          <w:lang w:val="fr-FR"/>
        </w:rPr>
      </w:r>
      <w:r>
        <w:rPr>
          <w:lang w:val="fr-FR"/>
        </w:rPr>
      </w:r>
    </w:p>
    <w:p>
      <w:pPr>
        <w:pBdr/>
        <w:spacing w:after="200"/>
        <w:ind/>
        <w:rPr>
          <w:lang w:val="fr-FR"/>
        </w:rPr>
      </w:pPr>
      <w:r>
        <w:rPr>
          <w:lang w:val="fr-FR" w:bidi="fr-FR"/>
        </w:rPr>
      </w:r>
      <w:r>
        <w:rPr>
          <w:lang w:val="fr-FR"/>
        </w:rPr>
      </w:r>
      <w:r>
        <w:rPr>
          <w:lang w:val="fr-FR"/>
        </w:rPr>
      </w:r>
    </w:p>
    <w:p>
      <w:pPr>
        <w:pBdr/>
        <w:spacing/>
        <w:ind/>
        <w:rPr>
          <w:lang w:val="fr-FR"/>
        </w:rPr>
      </w:pPr>
      <w:r>
        <w:rPr>
          <w:lang w:val="fr-FR"/>
        </w:rPr>
        <w:br w:type="page" w:clear="all"/>
      </w:r>
      <w:r>
        <w:rPr>
          <w:lang w:val="fr-FR"/>
        </w:rPr>
      </w:r>
      <w:r>
        <w:rPr>
          <w:lang w:val="fr-FR"/>
        </w:rPr>
      </w:r>
    </w:p>
    <w:p>
      <w:pPr>
        <w:pStyle w:val="920"/>
        <w:pBdr/>
        <w:spacing/>
        <w:ind/>
        <w:rPr>
          <w:lang w:val="fr-FR"/>
        </w:rPr>
      </w:pPr>
      <w:r/>
      <w:bookmarkStart w:id="20" w:name="_Toc20"/>
      <w:r>
        <w:rPr>
          <w:rFonts w:ascii="Arial" w:hAnsi="Arial" w:eastAsia="Arial" w:cs="Arial"/>
          <w:lang w:val="fr-FR"/>
        </w:rPr>
        <w:t xml:space="preserve">2.4 – Architecture MVC – Classe Controller</w:t>
      </w:r>
      <w:r/>
      <w:bookmarkEnd w:id="20"/>
      <w:r/>
      <w:r>
        <w:rPr>
          <w:lang w:val="fr-FR"/>
        </w:rPr>
      </w:r>
    </w:p>
    <w:p>
      <w:pPr>
        <w:pStyle w:val="921"/>
        <w:pBdr/>
        <w:spacing/>
        <w:ind/>
        <w:rPr>
          <w:lang w:val="fr-FR"/>
        </w:rPr>
      </w:pPr>
      <w:r/>
      <w:bookmarkStart w:id="21" w:name="_Toc21"/>
      <w:r>
        <w:rPr>
          <w:rFonts w:ascii="Arial" w:hAnsi="Arial" w:eastAsia="Arial" w:cs="Arial"/>
          <w:lang w:val="fr-FR"/>
        </w:rPr>
        <w:t xml:space="preserve">2.4.1 – Rôle du Controller</w:t>
      </w:r>
      <w:r/>
      <w:bookmarkEnd w:id="21"/>
      <w:r/>
      <w:r>
        <w:rPr>
          <w:lang w:val="fr-FR"/>
        </w:rPr>
      </w:r>
    </w:p>
    <w:p>
      <w:pPr>
        <w:pBdr/>
        <w:spacing w:after="120" w:before="0"/>
        <w:ind/>
        <w:jc w:val="both"/>
        <w:rPr>
          <w:lang w:val="fr-FR"/>
        </w:rPr>
      </w:pPr>
      <w:r>
        <w:rPr>
          <w:rFonts w:ascii="Arial" w:hAnsi="Arial" w:eastAsia="Arial" w:cs="Arial"/>
          <w:sz w:val="22"/>
          <w:szCs w:val="22"/>
          <w:lang w:val="fr-FR"/>
        </w:rPr>
        <w:t xml:space="preserve">Le Controller est le seul composant qui connaît à la fois le Model (capteurs, MQTT) et la View (IHM). Il est instancié par main.py et son point d'entrée public est prise_mesure_et_envoi(). Il assume les responsabilités suivantes :</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Détection automatique des capteurs disponibles au démarrage (_detecter_pm10, _detecter_tvoc_co2) ; l'écran initial affiché dépend des capteurs trouvés.</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Lancement des boucles de mesure dans des threads de fond daemon (threading.Thread).</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Navigation entre les écrans via l'API IHM.navigate_to(), avec gestion des contextes « mesures », « seuils » et « réseau ».</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Alternance automatique toutes les 10 s entre les pages (threading.Timer réarmé après chaque déclenchement).</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Retour automatique vers les mesures après 60 s d'inactivité depuis les pages seuils ou réseau.</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Transmission des seuils reçus via MQTT à l'IHM (callback _on_seuils_recus → ihm.update_seuils()).</w:t>
      </w:r>
      <w:r>
        <w:rPr>
          <w:lang w:val="fr-FR"/>
        </w:rPr>
      </w:r>
      <w:r>
        <w:rPr>
          <w:lang w:val="fr-FR"/>
        </w:rPr>
      </w:r>
    </w:p>
    <w:p>
      <w:pPr>
        <w:pBdr/>
        <w:spacing/>
        <w:ind/>
        <w:rPr>
          <w:lang w:val="fr-FR"/>
        </w:rPr>
      </w:pPr>
      <w:r>
        <w:rPr>
          <w:lang w:val="fr-FR"/>
        </w:rPr>
        <w:br w:type="page" w:clear="all"/>
      </w:r>
      <w:r>
        <w:rPr>
          <w:lang w:val="fr-FR"/>
        </w:rPr>
      </w:r>
      <w:r>
        <w:rPr>
          <w:lang w:val="fr-FR"/>
        </w:rPr>
      </w:r>
    </w:p>
    <w:p>
      <w:pPr>
        <w:pStyle w:val="920"/>
        <w:pBdr/>
        <w:spacing/>
        <w:ind/>
        <w:rPr>
          <w:lang w:val="fr-FR"/>
        </w:rPr>
      </w:pPr>
      <w:r/>
      <w:bookmarkStart w:id="22" w:name="_Toc22"/>
      <w:r>
        <w:rPr>
          <w:rFonts w:ascii="Arial" w:hAnsi="Arial" w:eastAsia="Arial" w:cs="Arial"/>
          <w:lang w:val="fr-FR"/>
        </w:rPr>
        <w:t xml:space="preserve">2.6 – Tests unitaires</w:t>
      </w:r>
      <w:r/>
      <w:bookmarkEnd w:id="22"/>
      <w:r/>
      <w:r>
        <w:rPr>
          <w:lang w:val="fr-FR"/>
        </w:rPr>
      </w:r>
    </w:p>
    <w:p>
      <w:pPr>
        <w:pStyle w:val="921"/>
        <w:pBdr/>
        <w:spacing/>
        <w:ind/>
        <w:rPr>
          <w:lang w:val="fr-FR"/>
        </w:rPr>
      </w:pPr>
      <w:r/>
      <w:bookmarkStart w:id="23" w:name="_Toc23"/>
      <w:r>
        <w:rPr>
          <w:rFonts w:ascii="Arial" w:hAnsi="Arial" w:eastAsia="Arial" w:cs="Arial"/>
          <w:lang w:val="fr-FR"/>
        </w:rPr>
        <w:t xml:space="preserve">2.6.1 – Récapitulatif des tests prévus et réalisés</w:t>
      </w:r>
      <w:r/>
      <w:bookmarkEnd w:id="23"/>
      <w:r/>
      <w:r>
        <w:rPr>
          <w:lang w:val="fr-FR"/>
        </w:rPr>
      </w:r>
    </w:p>
    <w:p>
      <w:pPr>
        <w:pBdr/>
        <w:spacing w:after="120" w:before="0"/>
        <w:ind/>
        <w:jc w:val="both"/>
        <w:rPr>
          <w:lang w:val="fr-FR"/>
        </w:rPr>
      </w:pPr>
      <w:r>
        <w:rPr>
          <w:rFonts w:ascii="Arial" w:hAnsi="Arial" w:eastAsia="Arial" w:cs="Arial"/>
          <w:sz w:val="22"/>
          <w:szCs w:val="22"/>
          <w:lang w:val="fr-FR"/>
        </w:rPr>
        <w:t xml:space="preserve">Les tests unitaires ont été planifiés pour les modules suivants. Les tests des modules part</w:t>
      </w:r>
      <w:r>
        <w:rPr>
          <w:rFonts w:ascii="Arial" w:hAnsi="Arial" w:eastAsia="Arial" w:cs="Arial"/>
          <w:sz w:val="22"/>
          <w:szCs w:val="22"/>
          <w:lang w:val="fr-FR"/>
        </w:rPr>
        <w:t xml:space="preserve">agés (MQTTClient, MesureTVOC_CO2, Ccs811) ont été menés conjointement avec l'étudiant 2. La rédaction formelle des rapports de test et les tests unitaires du module CapteurParticules et de l'IHM sont en cours de finalisation (état au moment de la Revue 3).</w:t>
      </w:r>
      <w:r>
        <w:rPr>
          <w:lang w:val="fr-FR"/>
        </w:rPr>
      </w:r>
      <w:r>
        <w:rPr>
          <w:lang w:val="fr-FR"/>
        </w:rPr>
      </w:r>
    </w:p>
    <w:p>
      <w:pPr>
        <w:pBdr/>
        <w:spacing w:after="120"/>
        <w:ind/>
        <w:rPr>
          <w:lang w:val="fr-FR"/>
        </w:rPr>
      </w:pPr>
      <w:r>
        <w:rPr>
          <w:lang w:val="fr-FR" w:bidi="fr-FR"/>
        </w:rPr>
      </w:r>
      <w:r>
        <w:rPr>
          <w:lang w:val="fr-FR"/>
        </w:rPr>
      </w:r>
      <w:r>
        <w:rPr>
          <w:lang w:val="fr-FR"/>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2200"/>
        <w:gridCol w:w="1500"/>
        <w:gridCol w:w="2526"/>
      </w:tblGrid>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b/>
                <w:bCs/>
                <w:color w:val="000000"/>
                <w:sz w:val="20"/>
                <w:szCs w:val="20"/>
                <w:lang w:val="fr-FR"/>
              </w:rPr>
              <w:t xml:space="preserve">Module testé</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b/>
                <w:bCs/>
                <w:color w:val="000000"/>
                <w:sz w:val="20"/>
                <w:szCs w:val="20"/>
                <w:lang w:val="fr-FR"/>
              </w:rPr>
              <w:t xml:space="preserve">Objectif</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jc w:val="center"/>
              <w:rPr>
                <w:lang w:val="fr-FR"/>
              </w:rPr>
            </w:pPr>
            <w:r>
              <w:rPr>
                <w:rFonts w:ascii="Arial" w:hAnsi="Arial" w:eastAsia="Arial" w:cs="Arial"/>
                <w:b/>
                <w:bCs/>
                <w:color w:val="000000"/>
                <w:sz w:val="20"/>
                <w:szCs w:val="20"/>
                <w:lang w:val="fr-FR"/>
              </w:rPr>
              <w:t xml:space="preserve">État</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6" w:type="dxa"/>
            <w:vAlign w:val="center"/>
          </w:tcPr>
          <w:p>
            <w:pPr>
              <w:pBdr/>
              <w:spacing/>
              <w:ind/>
              <w:jc w:val="left"/>
              <w:rPr>
                <w:lang w:val="fr-FR"/>
              </w:rPr>
            </w:pPr>
            <w:r>
              <w:rPr>
                <w:rFonts w:ascii="Arial" w:hAnsi="Arial" w:eastAsia="Arial" w:cs="Arial"/>
                <w:b/>
                <w:bCs/>
                <w:color w:val="000000"/>
                <w:sz w:val="20"/>
                <w:szCs w:val="20"/>
                <w:lang w:val="fr-FR"/>
              </w:rPr>
              <w:t xml:space="preserve">Commentaire</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color w:val="000000"/>
                <w:sz w:val="20"/>
                <w:szCs w:val="20"/>
                <w:lang w:val="fr-FR"/>
              </w:rPr>
              <w:t xml:space="preserve">MQTTClient</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Connexion broker, publication PM10, réception seuils</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jc w:val="center"/>
              <w:rPr>
                <w:lang w:val="fr-FR"/>
              </w:rPr>
            </w:pPr>
            <w:r>
              <w:rPr>
                <w:rFonts w:ascii="Arial" w:hAnsi="Arial" w:eastAsia="Arial" w:cs="Arial"/>
                <w:color w:val="000000"/>
                <w:sz w:val="20"/>
                <w:szCs w:val="20"/>
                <w:lang w:val="fr-FR"/>
              </w:rPr>
              <w:t xml:space="preserve">Terminé ✓</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6" w:type="dxa"/>
            <w:vAlign w:val="center"/>
          </w:tcPr>
          <w:p>
            <w:pPr>
              <w:pBdr/>
              <w:spacing/>
              <w:ind/>
              <w:jc w:val="left"/>
              <w:rPr>
                <w:lang w:val="fr-FR"/>
              </w:rPr>
            </w:pPr>
            <w:r>
              <w:rPr>
                <w:rFonts w:ascii="Arial" w:hAnsi="Arial" w:eastAsia="Arial" w:cs="Arial"/>
                <w:color w:val="000000"/>
                <w:sz w:val="20"/>
                <w:szCs w:val="20"/>
                <w:lang w:val="fr-FR"/>
              </w:rPr>
              <w:t xml:space="preserve">Testé avec broker de test Mosquitto local.</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color w:val="000000"/>
                <w:sz w:val="20"/>
                <w:szCs w:val="20"/>
                <w:lang w:val="fr-FR"/>
              </w:rPr>
              <w:t xml:space="preserve">Ccs811</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Scan I2C, HW_ID, lecture ALG_RESULT</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jc w:val="center"/>
              <w:rPr>
                <w:lang w:val="fr-FR"/>
              </w:rPr>
            </w:pPr>
            <w:r>
              <w:rPr>
                <w:rFonts w:ascii="Arial" w:hAnsi="Arial" w:eastAsia="Arial" w:cs="Arial"/>
                <w:color w:val="000000"/>
                <w:sz w:val="20"/>
                <w:szCs w:val="20"/>
                <w:lang w:val="fr-FR"/>
              </w:rPr>
              <w:t xml:space="preserve">Terminé ✓</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6" w:type="dxa"/>
            <w:vAlign w:val="center"/>
          </w:tcPr>
          <w:p>
            <w:pPr>
              <w:pBdr/>
              <w:spacing/>
              <w:ind/>
              <w:jc w:val="left"/>
              <w:rPr>
                <w:lang w:val="fr-FR"/>
              </w:rPr>
            </w:pPr>
            <w:r>
              <w:rPr>
                <w:rFonts w:ascii="Arial" w:hAnsi="Arial" w:eastAsia="Arial" w:cs="Arial"/>
                <w:color w:val="000000"/>
                <w:sz w:val="20"/>
                <w:szCs w:val="20"/>
                <w:lang w:val="fr-FR"/>
              </w:rPr>
              <w:t xml:space="preserve">Test mené avec étudiant 2.</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color w:val="000000"/>
                <w:sz w:val="20"/>
                <w:szCs w:val="20"/>
                <w:lang w:val="fr-FR"/>
              </w:rPr>
              <w:t xml:space="preserve">MesureTVOC_CO2</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Run-in, reconnexion, get_mesures()</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jc w:val="center"/>
              <w:rPr>
                <w:lang w:val="fr-FR"/>
              </w:rPr>
            </w:pPr>
            <w:r>
              <w:rPr>
                <w:rFonts w:ascii="Arial" w:hAnsi="Arial" w:eastAsia="Arial" w:cs="Arial"/>
                <w:color w:val="000000"/>
                <w:sz w:val="20"/>
                <w:szCs w:val="20"/>
                <w:lang w:val="fr-FR"/>
              </w:rPr>
              <w:t xml:space="preserve">Terminé ✓</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6" w:type="dxa"/>
            <w:vAlign w:val="center"/>
          </w:tcPr>
          <w:p>
            <w:pPr>
              <w:pBdr/>
              <w:spacing/>
              <w:ind/>
              <w:jc w:val="left"/>
              <w:rPr>
                <w:lang w:val="fr-FR"/>
              </w:rPr>
            </w:pPr>
            <w:r>
              <w:rPr>
                <w:rFonts w:ascii="Arial" w:hAnsi="Arial" w:eastAsia="Arial" w:cs="Arial"/>
                <w:color w:val="000000"/>
                <w:sz w:val="20"/>
                <w:szCs w:val="20"/>
                <w:lang w:val="fr-FR"/>
              </w:rPr>
              <w:t xml:space="preserve">Test mené avec étudiant 2.</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color w:val="000000"/>
                <w:sz w:val="20"/>
                <w:szCs w:val="20"/>
                <w:lang w:val="fr-FR"/>
              </w:rPr>
              <w:t xml:space="preserve">CapteurParticules</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get_pm10(), reconnecter()</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jc w:val="center"/>
              <w:rPr>
                <w:lang w:val="fr-FR"/>
              </w:rPr>
            </w:pPr>
            <w:r>
              <w:rPr>
                <w:rFonts w:ascii="Arial" w:hAnsi="Arial" w:eastAsia="Arial" w:cs="Arial"/>
                <w:color w:val="000000"/>
                <w:sz w:val="20"/>
                <w:szCs w:val="20"/>
                <w:lang w:val="fr-FR"/>
              </w:rPr>
              <w:t xml:space="preserve">En cours (70 %)</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6" w:type="dxa"/>
            <w:vAlign w:val="center"/>
          </w:tcPr>
          <w:p>
            <w:pPr>
              <w:pBdr/>
              <w:spacing/>
              <w:ind/>
              <w:jc w:val="left"/>
              <w:rPr>
                <w:lang w:val="fr-FR"/>
              </w:rPr>
            </w:pPr>
            <w:r>
              <w:rPr>
                <w:rFonts w:ascii="Arial" w:hAnsi="Arial" w:eastAsia="Arial" w:cs="Arial"/>
                <w:color w:val="000000"/>
                <w:sz w:val="20"/>
                <w:szCs w:val="20"/>
                <w:lang w:val="fr-FR"/>
              </w:rPr>
              <w:t xml:space="preserve">Test de reconnexion à finaliser.</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cPr>
          <w:p>
            <w:pPr>
              <w:pBdr/>
              <w:spacing/>
              <w:ind/>
              <w:jc w:val="left"/>
              <w:rPr>
                <w:lang w:val="fr-FR"/>
              </w:rPr>
            </w:pPr>
            <w:r>
              <w:rPr>
                <w:rFonts w:ascii="Arial" w:hAnsi="Arial" w:eastAsia="Arial" w:cs="Arial"/>
                <w:color w:val="000000"/>
                <w:sz w:val="20"/>
                <w:szCs w:val="20"/>
                <w:lang w:val="fr-FR"/>
              </w:rPr>
              <w:t xml:space="preserve">IHM – AccueilScreen</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Changement couleur selon seuils, horloge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00" w:type="dxa"/>
            <w:vAlign w:val="center"/>
          </w:tcPr>
          <w:p>
            <w:pPr>
              <w:pBdr/>
              <w:spacing/>
              <w:ind/>
              <w:jc w:val="center"/>
              <w:rPr>
                <w:lang w:val="fr-FR"/>
              </w:rPr>
            </w:pPr>
            <w:r>
              <w:rPr>
                <w:rFonts w:ascii="Arial" w:hAnsi="Arial" w:eastAsia="Arial" w:cs="Arial"/>
                <w:color w:val="000000"/>
                <w:sz w:val="20"/>
                <w:szCs w:val="20"/>
                <w:lang w:val="fr-FR"/>
              </w:rPr>
              <w:t xml:space="preserve">En cours (90 %)</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6" w:type="dxa"/>
            <w:vAlign w:val="center"/>
          </w:tcPr>
          <w:p>
            <w:pPr>
              <w:pBdr/>
              <w:spacing/>
              <w:ind/>
              <w:jc w:val="left"/>
              <w:rPr>
                <w:lang w:val="fr-FR"/>
              </w:rPr>
            </w:pPr>
            <w:r>
              <w:rPr>
                <w:rFonts w:ascii="Arial" w:hAnsi="Arial" w:eastAsia="Arial" w:cs="Arial"/>
                <w:color w:val="000000"/>
                <w:sz w:val="20"/>
                <w:szCs w:val="20"/>
                <w:lang w:val="fr-FR"/>
              </w:rPr>
              <w:t xml:space="preserve">Test sous Kivy desktop en cours.</w:t>
            </w:r>
            <w:r>
              <w:rPr>
                <w:lang w:val="fr-FR"/>
              </w:rPr>
            </w:r>
            <w:r>
              <w:rPr>
                <w:lang w:val="fr-FR"/>
              </w:rPr>
            </w:r>
          </w:p>
        </w:tc>
      </w:tr>
    </w:tbl>
    <w:p>
      <w:pPr>
        <w:pBdr/>
        <w:spacing w:after="200"/>
        <w:ind/>
        <w:rPr>
          <w:lang w:val="fr-FR"/>
        </w:rPr>
      </w:pPr>
      <w:r>
        <w:rPr>
          <w:lang w:val="fr-FR" w:bidi="fr-FR"/>
        </w:rPr>
      </w:r>
      <w:r>
        <w:rPr>
          <w:lang w:val="fr-FR"/>
        </w:rPr>
      </w:r>
      <w:r>
        <w:rPr>
          <w:lang w:val="fr-FR"/>
        </w:rPr>
      </w:r>
    </w:p>
    <w:p>
      <w:pPr>
        <w:pStyle w:val="921"/>
        <w:pBdr/>
        <w:spacing/>
        <w:ind/>
        <w:rPr>
          <w:lang w:val="fr-FR"/>
        </w:rPr>
      </w:pPr>
      <w:r/>
      <w:bookmarkStart w:id="24" w:name="_Toc24"/>
      <w:r>
        <w:rPr>
          <w:rFonts w:ascii="Arial" w:hAnsi="Arial" w:eastAsia="Arial" w:cs="Arial"/>
          <w:lang w:val="fr-FR"/>
        </w:rPr>
        <w:t xml:space="preserve">2.6.2 – Test unitaire du module MQTTClient</w:t>
      </w:r>
      <w:r/>
      <w:bookmarkEnd w:id="24"/>
      <w:r/>
      <w:r>
        <w:rPr>
          <w:lang w:val="fr-FR"/>
        </w:rPr>
      </w:r>
    </w:p>
    <w:p>
      <w:pPr>
        <w:pBdr/>
        <w:spacing w:after="120" w:before="0"/>
        <w:ind/>
        <w:jc w:val="both"/>
        <w:rPr>
          <w:lang w:val="fr-FR"/>
        </w:rPr>
      </w:pPr>
      <w:r>
        <w:rPr>
          <w:rFonts w:ascii="Arial" w:hAnsi="Arial" w:eastAsia="Arial" w:cs="Arial"/>
          <w:sz w:val="22"/>
          <w:szCs w:val="22"/>
          <w:lang w:val="fr-FR"/>
        </w:rPr>
        <w:t xml:space="preserve">Ce test a été réalisé et est représentatif de la démarche appliquée à l'ensemble des modules.</w:t>
      </w:r>
      <w:r>
        <w:rPr>
          <w:lang w:val="fr-FR"/>
        </w:rPr>
      </w:r>
      <w:r>
        <w:rPr>
          <w:lang w:val="fr-FR"/>
        </w:rPr>
      </w:r>
    </w:p>
    <w:p>
      <w:pPr>
        <w:pBdr/>
        <w:spacing w:after="120"/>
        <w:ind/>
        <w:rPr>
          <w:lang w:val="fr-FR"/>
        </w:rPr>
      </w:pPr>
      <w:r>
        <w:rPr>
          <w:lang w:val="fr-FR" w:bidi="fr-FR"/>
        </w:rPr>
      </w:r>
      <w:r>
        <w:rPr>
          <w:lang w:val="fr-FR"/>
        </w:rPr>
      </w:r>
      <w:r>
        <w:rPr>
          <w:lang w:val="fr-FR"/>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626"/>
      </w:tblGrid>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cPr>
          <w:p>
            <w:pPr>
              <w:pBdr/>
              <w:spacing/>
              <w:ind/>
              <w:jc w:val="left"/>
              <w:rPr>
                <w:lang w:val="fr-FR"/>
              </w:rPr>
            </w:pPr>
            <w:r>
              <w:rPr>
                <w:rFonts w:ascii="Arial" w:hAnsi="Arial" w:eastAsia="Arial" w:cs="Arial"/>
                <w:b/>
                <w:bCs/>
                <w:color w:val="000000"/>
                <w:sz w:val="20"/>
                <w:szCs w:val="20"/>
                <w:lang w:val="fr-FR"/>
              </w:rPr>
              <w:t xml:space="preserve">Élément testé</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626" w:type="dxa"/>
            <w:vAlign w:val="center"/>
          </w:tcPr>
          <w:p>
            <w:pPr>
              <w:pBdr/>
              <w:spacing/>
              <w:ind/>
              <w:jc w:val="left"/>
              <w:rPr>
                <w:lang w:val="fr-FR"/>
              </w:rPr>
            </w:pPr>
            <w:r>
              <w:rPr>
                <w:rFonts w:ascii="Arial" w:hAnsi="Arial" w:eastAsia="Arial" w:cs="Arial"/>
                <w:color w:val="000000"/>
                <w:sz w:val="20"/>
                <w:szCs w:val="20"/>
                <w:lang w:val="fr-FR"/>
              </w:rPr>
              <w:t xml:space="preserve">MQTTClient – publish_pm10(), subscribe_seuils()</w:t>
            </w:r>
            <w:r>
              <w:rPr>
                <w:lang w:val="fr-FR"/>
              </w:rPr>
            </w:r>
            <w:r>
              <w:rPr>
                <w:lang w:val="fr-FR"/>
              </w:rPr>
            </w:r>
          </w:p>
        </w:tc>
      </w:tr>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cPr>
          <w:p>
            <w:pPr>
              <w:pBdr/>
              <w:spacing/>
              <w:ind/>
              <w:jc w:val="left"/>
              <w:rPr>
                <w:lang w:val="fr-FR"/>
              </w:rPr>
            </w:pPr>
            <w:r>
              <w:rPr>
                <w:rFonts w:ascii="Arial" w:hAnsi="Arial" w:eastAsia="Arial" w:cs="Arial"/>
                <w:b/>
                <w:bCs/>
                <w:color w:val="000000"/>
                <w:sz w:val="20"/>
                <w:szCs w:val="20"/>
                <w:lang w:val="fr-FR"/>
              </w:rPr>
              <w:t xml:space="preserve">Objectif du test</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626" w:type="dxa"/>
            <w:vAlign w:val="center"/>
          </w:tcPr>
          <w:p>
            <w:pPr>
              <w:pBdr/>
              <w:spacing/>
              <w:ind/>
              <w:jc w:val="left"/>
              <w:rPr>
                <w:lang w:val="fr-FR"/>
              </w:rPr>
            </w:pPr>
            <w:r>
              <w:rPr>
                <w:rFonts w:ascii="Arial" w:hAnsi="Arial" w:eastAsia="Arial" w:cs="Arial"/>
                <w:color w:val="000000"/>
                <w:sz w:val="20"/>
                <w:szCs w:val="20"/>
                <w:lang w:val="fr-FR"/>
              </w:rPr>
              <w:t xml:space="preserve">Vérifier la connexion TLS au broker, la publication d'un message PM10 et la réception des seuils via callback.</w:t>
            </w:r>
            <w:r>
              <w:rPr>
                <w:lang w:val="fr-FR"/>
              </w:rPr>
            </w:r>
            <w:r>
              <w:rPr>
                <w:lang w:val="fr-FR"/>
              </w:rPr>
            </w:r>
          </w:p>
        </w:tc>
      </w:tr>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cPr>
          <w:p>
            <w:pPr>
              <w:pBdr/>
              <w:spacing/>
              <w:ind/>
              <w:jc w:val="left"/>
              <w:rPr>
                <w:lang w:val="fr-FR"/>
              </w:rPr>
            </w:pPr>
            <w:r>
              <w:rPr>
                <w:rFonts w:ascii="Arial" w:hAnsi="Arial" w:eastAsia="Arial" w:cs="Arial"/>
                <w:b/>
                <w:bCs/>
                <w:color w:val="000000"/>
                <w:sz w:val="20"/>
                <w:szCs w:val="20"/>
                <w:lang w:val="fr-FR"/>
              </w:rPr>
              <w:t xml:space="preserve">Nom du testeur</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626" w:type="dxa"/>
            <w:vAlign w:val="center"/>
          </w:tcPr>
          <w:p>
            <w:pPr>
              <w:pBdr/>
              <w:spacing/>
              <w:ind/>
              <w:jc w:val="left"/>
              <w:rPr>
                <w:lang w:val="fr-FR"/>
              </w:rPr>
            </w:pPr>
            <w:r>
              <w:rPr>
                <w:rFonts w:ascii="Arial" w:hAnsi="Arial" w:eastAsia="Arial" w:cs="Arial"/>
                <w:color w:val="000000"/>
                <w:sz w:val="20"/>
                <w:szCs w:val="20"/>
                <w:lang w:val="fr-FR"/>
              </w:rPr>
              <w:t xml:space="preserve">Matéo ROUSSEAU     Date : semaine 16 (avril 2026)</w:t>
            </w:r>
            <w:r>
              <w:rPr>
                <w:lang w:val="fr-FR"/>
              </w:rPr>
            </w:r>
            <w:r>
              <w:rPr>
                <w:lang w:val="fr-FR"/>
              </w:rPr>
            </w:r>
          </w:p>
        </w:tc>
      </w:tr>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cPr>
          <w:p>
            <w:pPr>
              <w:pBdr/>
              <w:spacing/>
              <w:ind/>
              <w:jc w:val="left"/>
              <w:rPr>
                <w:lang w:val="fr-FR"/>
              </w:rPr>
            </w:pPr>
            <w:r>
              <w:rPr>
                <w:rFonts w:ascii="Arial" w:hAnsi="Arial" w:eastAsia="Arial" w:cs="Arial"/>
                <w:b/>
                <w:bCs/>
                <w:color w:val="000000"/>
                <w:sz w:val="20"/>
                <w:szCs w:val="20"/>
                <w:lang w:val="fr-FR"/>
              </w:rPr>
              <w:t xml:space="preserve">Moyens mis en oeuvre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626" w:type="dxa"/>
            <w:vAlign w:val="center"/>
          </w:tcPr>
          <w:p>
            <w:pPr>
              <w:pBdr/>
              <w:spacing/>
              <w:ind/>
              <w:jc w:val="left"/>
              <w:rPr>
                <w:lang w:val="fr-FR"/>
              </w:rPr>
            </w:pPr>
            <w:r>
              <w:rPr>
                <w:rFonts w:ascii="Arial" w:hAnsi="Arial" w:eastAsia="Arial" w:cs="Arial"/>
                <w:color w:val="000000"/>
                <w:sz w:val="20"/>
                <w:szCs w:val="20"/>
                <w:lang w:val="fr-FR"/>
              </w:rPr>
              <w:t xml:space="preserve">Logiciel : Python 3, paho-mqtt, Mosquitto (broker local test) | Matériel : PC Linux | Outil : pytest + MQTT Explorer</w:t>
            </w:r>
            <w:r>
              <w:rPr>
                <w:lang w:val="fr-FR"/>
              </w:rPr>
            </w:r>
            <w:r>
              <w:rPr>
                <w:lang w:val="fr-FR"/>
              </w:rPr>
            </w:r>
          </w:p>
        </w:tc>
      </w:tr>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cPr>
          <w:p>
            <w:pPr>
              <w:pBdr/>
              <w:spacing/>
              <w:ind/>
              <w:rPr>
                <w:lang w:val="fr-FR"/>
              </w:rPr>
            </w:pPr>
            <w:r>
              <w:rPr>
                <w:rFonts w:ascii="Arial" w:hAnsi="Arial" w:eastAsia="Arial" w:cs="Arial"/>
                <w:b/>
                <w:bCs/>
                <w:sz w:val="20"/>
                <w:szCs w:val="20"/>
                <w:lang w:val="fr-FR"/>
              </w:rPr>
              <w:t xml:space="preserve">Procédure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626" w:type="dxa"/>
            <w:vAlign w:val="center"/>
          </w:tcPr>
          <w:p>
            <w:pPr>
              <w:pBdr/>
              <w:spacing w:after="60"/>
              <w:ind/>
              <w:rPr>
                <w:lang w:val="fr-FR"/>
              </w:rPr>
            </w:pPr>
            <w:r>
              <w:rPr>
                <w:rFonts w:ascii="Arial" w:hAnsi="Arial" w:eastAsia="Arial" w:cs="Arial"/>
                <w:sz w:val="20"/>
                <w:szCs w:val="20"/>
                <w:lang w:val="fr-FR"/>
              </w:rPr>
              <w:t xml:space="preserve">1. Démarrer un broker Mosquitto local sans TLS (test simplifié).</w:t>
            </w:r>
            <w:r>
              <w:rPr>
                <w:lang w:val="fr-FR"/>
              </w:rPr>
            </w:r>
            <w:r>
              <w:rPr>
                <w:lang w:val="fr-FR"/>
              </w:rPr>
            </w:r>
          </w:p>
          <w:p>
            <w:pPr>
              <w:pBdr/>
              <w:spacing w:after="60"/>
              <w:ind/>
              <w:rPr>
                <w:lang w:val="fr-FR"/>
              </w:rPr>
            </w:pPr>
            <w:r>
              <w:rPr>
                <w:rFonts w:ascii="Arial" w:hAnsi="Arial" w:eastAsia="Arial" w:cs="Arial"/>
                <w:sz w:val="20"/>
                <w:szCs w:val="20"/>
                <w:lang w:val="fr-FR"/>
              </w:rPr>
              <w:t xml:space="preserve">2. Instancier MQTTClient avec broker='localhost', port=1883.</w:t>
            </w:r>
            <w:r>
              <w:rPr>
                <w:lang w:val="fr-FR"/>
              </w:rPr>
            </w:r>
            <w:r>
              <w:rPr>
                <w:lang w:val="fr-FR"/>
              </w:rPr>
            </w:r>
          </w:p>
          <w:p>
            <w:pPr>
              <w:pBdr/>
              <w:spacing w:after="60"/>
              <w:ind/>
              <w:rPr>
                <w:lang w:val="fr-FR"/>
              </w:rPr>
            </w:pPr>
            <w:r>
              <w:rPr>
                <w:rFonts w:ascii="Arial" w:hAnsi="Arial" w:eastAsia="Arial" w:cs="Arial"/>
                <w:sz w:val="20"/>
                <w:szCs w:val="20"/>
                <w:lang w:val="fr-FR"/>
              </w:rPr>
              <w:t xml:space="preserve">3. Appeler publish_pm10(42.5) et vérifier la réception dans MQTT Explorer.</w:t>
            </w:r>
            <w:r>
              <w:rPr>
                <w:lang w:val="fr-FR"/>
              </w:rPr>
            </w:r>
            <w:r>
              <w:rPr>
                <w:lang w:val="fr-FR"/>
              </w:rPr>
            </w:r>
          </w:p>
          <w:p>
            <w:pPr>
              <w:pBdr/>
              <w:spacing w:after="60"/>
              <w:ind/>
              <w:rPr>
                <w:lang w:val="fr-FR"/>
              </w:rPr>
            </w:pPr>
            <w:r>
              <w:rPr>
                <w:rFonts w:ascii="Arial" w:hAnsi="Arial" w:eastAsia="Arial" w:cs="Arial"/>
                <w:sz w:val="20"/>
                <w:szCs w:val="20"/>
                <w:lang w:val="fr-FR"/>
              </w:rPr>
              <w:t xml:space="preserve">4. Publier sur le topic seuils, vérifier que le callback est appelé avec les bonnes valeurs.</w:t>
            </w:r>
            <w:r>
              <w:rPr>
                <w:lang w:val="fr-FR"/>
              </w:rPr>
            </w:r>
            <w:r>
              <w:rPr>
                <w:lang w:val="fr-FR"/>
              </w:rPr>
            </w:r>
          </w:p>
        </w:tc>
      </w:tr>
    </w:tbl>
    <w:p>
      <w:pPr>
        <w:pBdr/>
        <w:spacing w:after="80"/>
        <w:ind/>
        <w:rPr>
          <w:lang w:val="fr-FR"/>
        </w:rPr>
      </w:pPr>
      <w:r>
        <w:rPr>
          <w:lang w:val="fr-FR" w:bidi="fr-FR"/>
        </w:rPr>
      </w:r>
      <w:r>
        <w:rPr>
          <w:lang w:val="fr-FR"/>
        </w:rPr>
      </w:r>
      <w:r>
        <w:rPr>
          <w:lang w:val="fr-FR"/>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0"/>
        <w:gridCol w:w="2600"/>
        <w:gridCol w:w="2200"/>
        <w:gridCol w:w="2200"/>
        <w:gridCol w:w="1626"/>
      </w:tblGrid>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vAlign w:val="center"/>
          </w:tcPr>
          <w:p>
            <w:pPr>
              <w:pBdr/>
              <w:spacing/>
              <w:ind/>
              <w:jc w:val="center"/>
              <w:rPr>
                <w:lang w:val="fr-FR"/>
              </w:rPr>
            </w:pPr>
            <w:r>
              <w:rPr>
                <w:rFonts w:ascii="Arial" w:hAnsi="Arial" w:eastAsia="Arial" w:cs="Arial"/>
                <w:b/>
                <w:bCs/>
                <w:color w:val="000000"/>
                <w:sz w:val="20"/>
                <w:szCs w:val="20"/>
                <w:lang w:val="fr-FR"/>
              </w:rPr>
              <w:t xml:space="preserve">Id</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pPr>
              <w:pBdr/>
              <w:spacing/>
              <w:ind/>
              <w:jc w:val="left"/>
              <w:rPr>
                <w:lang w:val="fr-FR"/>
              </w:rPr>
            </w:pPr>
            <w:r>
              <w:rPr>
                <w:rFonts w:ascii="Arial" w:hAnsi="Arial" w:eastAsia="Arial" w:cs="Arial"/>
                <w:b/>
                <w:bCs/>
                <w:color w:val="000000"/>
                <w:sz w:val="20"/>
                <w:szCs w:val="20"/>
                <w:lang w:val="fr-FR"/>
              </w:rPr>
              <w:t xml:space="preserve">Vecteur de test</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b/>
                <w:bCs/>
                <w:color w:val="000000"/>
                <w:sz w:val="20"/>
                <w:szCs w:val="20"/>
                <w:lang w:val="fr-FR"/>
              </w:rPr>
              <w:t xml:space="preserve">Résultat attendu</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b/>
                <w:bCs/>
                <w:color w:val="000000"/>
                <w:sz w:val="20"/>
                <w:szCs w:val="20"/>
                <w:lang w:val="fr-FR"/>
              </w:rPr>
              <w:t xml:space="preserve">Résultat obtenu</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vAlign w:val="center"/>
          </w:tcPr>
          <w:p>
            <w:pPr>
              <w:pBdr/>
              <w:spacing/>
              <w:ind/>
              <w:jc w:val="center"/>
              <w:rPr>
                <w:lang w:val="fr-FR"/>
              </w:rPr>
            </w:pPr>
            <w:r>
              <w:rPr>
                <w:rFonts w:ascii="Arial" w:hAnsi="Arial" w:eastAsia="Arial" w:cs="Arial"/>
                <w:b/>
                <w:bCs/>
                <w:color w:val="000000"/>
                <w:sz w:val="20"/>
                <w:szCs w:val="20"/>
                <w:lang w:val="fr-FR"/>
              </w:rPr>
              <w:t xml:space="preserve">Validation</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vAlign w:val="center"/>
          </w:tcPr>
          <w:p>
            <w:pPr>
              <w:pBdr/>
              <w:spacing/>
              <w:ind/>
              <w:jc w:val="center"/>
              <w:rPr>
                <w:lang w:val="fr-FR"/>
              </w:rPr>
            </w:pPr>
            <w:r>
              <w:rPr>
                <w:rFonts w:ascii="Arial" w:hAnsi="Arial" w:eastAsia="Arial" w:cs="Arial"/>
                <w:color w:val="000000"/>
                <w:sz w:val="20"/>
                <w:szCs w:val="20"/>
                <w:lang w:val="fr-FR"/>
              </w:rPr>
              <w:t xml:space="preserve">T1</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pPr>
              <w:pBdr/>
              <w:spacing/>
              <w:ind/>
              <w:jc w:val="left"/>
              <w:rPr>
                <w:lang w:val="fr-FR"/>
              </w:rPr>
            </w:pPr>
            <w:r>
              <w:rPr>
                <w:rFonts w:ascii="Arial" w:hAnsi="Arial" w:eastAsia="Arial" w:cs="Arial"/>
                <w:color w:val="000000"/>
                <w:sz w:val="20"/>
                <w:szCs w:val="20"/>
                <w:lang w:val="fr-FR"/>
              </w:rPr>
              <w:t xml:space="preserve">Connexion broker local (sans TLS)</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on_connect rc=0, log 'MQTT connecte'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rc=0 constaté dans les logs</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vAlign w:val="center"/>
          </w:tcPr>
          <w:p>
            <w:pPr>
              <w:pBdr/>
              <w:spacing/>
              <w:ind/>
              <w:jc w:val="center"/>
              <w:rPr>
                <w:lang w:val="fr-FR"/>
              </w:rPr>
            </w:pPr>
            <w:r>
              <w:rPr>
                <w:rFonts w:ascii="Arial" w:hAnsi="Arial" w:eastAsia="Arial" w:cs="Arial"/>
                <w:color w:val="000000"/>
                <w:sz w:val="20"/>
                <w:szCs w:val="20"/>
                <w:lang w:val="fr-FR"/>
              </w:rPr>
              <w:t xml:space="preserve">O</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vAlign w:val="center"/>
          </w:tcPr>
          <w:p>
            <w:pPr>
              <w:pBdr/>
              <w:spacing/>
              <w:ind/>
              <w:jc w:val="center"/>
              <w:rPr>
                <w:lang w:val="fr-FR"/>
              </w:rPr>
            </w:pPr>
            <w:r>
              <w:rPr>
                <w:rFonts w:ascii="Arial" w:hAnsi="Arial" w:eastAsia="Arial" w:cs="Arial"/>
                <w:color w:val="000000"/>
                <w:sz w:val="20"/>
                <w:szCs w:val="20"/>
                <w:lang w:val="fr-FR"/>
              </w:rPr>
              <w:t xml:space="preserve">T2</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pPr>
              <w:pBdr/>
              <w:spacing/>
              <w:ind/>
              <w:jc w:val="left"/>
              <w:rPr>
                <w:lang w:val="fr-FR"/>
              </w:rPr>
            </w:pPr>
            <w:r>
              <w:rPr>
                <w:rFonts w:ascii="Arial" w:hAnsi="Arial" w:eastAsia="Arial" w:cs="Arial"/>
                <w:color w:val="000000"/>
                <w:sz w:val="20"/>
                <w:szCs w:val="20"/>
                <w:lang w:val="fr-FR"/>
              </w:rPr>
              <w:t xml:space="preserve">publish_pm10(42.5)</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Message JSON reçu dans MQTT Explorer avec PM10:42.5 et timestamp ISO</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Conforme, message reçu</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vAlign w:val="center"/>
          </w:tcPr>
          <w:p>
            <w:pPr>
              <w:pBdr/>
              <w:spacing/>
              <w:ind/>
              <w:jc w:val="center"/>
              <w:rPr>
                <w:lang w:val="fr-FR"/>
              </w:rPr>
            </w:pPr>
            <w:r>
              <w:rPr>
                <w:rFonts w:ascii="Arial" w:hAnsi="Arial" w:eastAsia="Arial" w:cs="Arial"/>
                <w:color w:val="000000"/>
                <w:sz w:val="20"/>
                <w:szCs w:val="20"/>
                <w:lang w:val="fr-FR"/>
              </w:rPr>
              <w:t xml:space="preserve">O</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vAlign w:val="center"/>
          </w:tcPr>
          <w:p>
            <w:pPr>
              <w:pBdr/>
              <w:spacing/>
              <w:ind/>
              <w:jc w:val="center"/>
              <w:rPr>
                <w:lang w:val="fr-FR"/>
              </w:rPr>
            </w:pPr>
            <w:r>
              <w:rPr>
                <w:rFonts w:ascii="Arial" w:hAnsi="Arial" w:eastAsia="Arial" w:cs="Arial"/>
                <w:color w:val="000000"/>
                <w:sz w:val="20"/>
                <w:szCs w:val="20"/>
                <w:lang w:val="fr-FR"/>
              </w:rPr>
              <w:t xml:space="preserve">T3</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pPr>
              <w:pBdr/>
              <w:spacing/>
              <w:ind/>
              <w:jc w:val="left"/>
              <w:rPr>
                <w:lang w:val="fr-FR"/>
              </w:rPr>
            </w:pPr>
            <w:r>
              <w:rPr>
                <w:rFonts w:ascii="Arial" w:hAnsi="Arial" w:eastAsia="Arial" w:cs="Arial"/>
                <w:color w:val="000000"/>
                <w:sz w:val="20"/>
                <w:szCs w:val="20"/>
                <w:lang w:val="fr-FR"/>
              </w:rPr>
              <w:t xml:space="preserve">Publier JSON seuils {seuil_vert:25, seuil_orange:50}</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Callback appelé avec sv=25.0, so=50.0</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Callback appelé, valeurs correctes</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vAlign w:val="center"/>
          </w:tcPr>
          <w:p>
            <w:pPr>
              <w:pBdr/>
              <w:spacing/>
              <w:ind/>
              <w:jc w:val="center"/>
              <w:rPr>
                <w:lang w:val="fr-FR"/>
              </w:rPr>
            </w:pPr>
            <w:r>
              <w:rPr>
                <w:rFonts w:ascii="Arial" w:hAnsi="Arial" w:eastAsia="Arial" w:cs="Arial"/>
                <w:color w:val="000000"/>
                <w:sz w:val="20"/>
                <w:szCs w:val="20"/>
                <w:lang w:val="fr-FR"/>
              </w:rPr>
              <w:t xml:space="preserve">O</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vAlign w:val="center"/>
          </w:tcPr>
          <w:p>
            <w:pPr>
              <w:pBdr/>
              <w:spacing/>
              <w:ind/>
              <w:jc w:val="center"/>
              <w:rPr>
                <w:lang w:val="fr-FR"/>
              </w:rPr>
            </w:pPr>
            <w:r>
              <w:rPr>
                <w:rFonts w:ascii="Arial" w:hAnsi="Arial" w:eastAsia="Arial" w:cs="Arial"/>
                <w:color w:val="000000"/>
                <w:sz w:val="20"/>
                <w:szCs w:val="20"/>
                <w:lang w:val="fr-FR"/>
              </w:rPr>
              <w:t xml:space="preserve">T4</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pPr>
              <w:pBdr/>
              <w:spacing/>
              <w:ind/>
              <w:jc w:val="left"/>
              <w:rPr>
                <w:lang w:val="fr-FR"/>
              </w:rPr>
            </w:pPr>
            <w:r>
              <w:rPr>
                <w:rFonts w:ascii="Arial" w:hAnsi="Arial" w:eastAsia="Arial" w:cs="Arial"/>
                <w:color w:val="000000"/>
                <w:sz w:val="20"/>
                <w:szCs w:val="20"/>
                <w:lang w:val="fr-FR"/>
              </w:rPr>
              <w:t xml:space="preserve">Publier JSON seuils malformé {toto:1}</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KeyError intercepté, log d'erreur, pas de crash</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Exception capturée, programme continue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vAlign w:val="center"/>
          </w:tcPr>
          <w:p>
            <w:pPr>
              <w:pBdr/>
              <w:spacing/>
              <w:ind/>
              <w:jc w:val="center"/>
              <w:rPr>
                <w:lang w:val="fr-FR"/>
              </w:rPr>
            </w:pPr>
            <w:r>
              <w:rPr>
                <w:rFonts w:ascii="Arial" w:hAnsi="Arial" w:eastAsia="Arial" w:cs="Arial"/>
                <w:color w:val="000000"/>
                <w:sz w:val="20"/>
                <w:szCs w:val="20"/>
                <w:lang w:val="fr-FR"/>
              </w:rPr>
              <w:t xml:space="preserve">O</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 w:type="dxa"/>
            <w:vAlign w:val="center"/>
          </w:tcPr>
          <w:p>
            <w:pPr>
              <w:pBdr/>
              <w:spacing/>
              <w:ind/>
              <w:jc w:val="center"/>
              <w:rPr>
                <w:lang w:val="fr-FR"/>
              </w:rPr>
            </w:pPr>
            <w:r>
              <w:rPr>
                <w:rFonts w:ascii="Arial" w:hAnsi="Arial" w:eastAsia="Arial" w:cs="Arial"/>
                <w:color w:val="000000"/>
                <w:sz w:val="20"/>
                <w:szCs w:val="20"/>
                <w:lang w:val="fr-FR"/>
              </w:rPr>
              <w:t xml:space="preserve">T5</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cPr>
          <w:p>
            <w:pPr>
              <w:pBdr/>
              <w:spacing/>
              <w:ind/>
              <w:jc w:val="left"/>
              <w:rPr>
                <w:lang w:val="fr-FR"/>
              </w:rPr>
            </w:pPr>
            <w:r>
              <w:rPr>
                <w:rFonts w:ascii="Arial" w:hAnsi="Arial" w:eastAsia="Arial" w:cs="Arial"/>
                <w:color w:val="000000"/>
                <w:sz w:val="20"/>
                <w:szCs w:val="20"/>
                <w:lang w:val="fr-FR"/>
              </w:rPr>
              <w:t xml:space="preserve">Broker inaccessible au démarrage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socket.error levée, Controller affiche popup</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cPr>
          <w:p>
            <w:pPr>
              <w:pBdr/>
              <w:spacing/>
              <w:ind/>
              <w:jc w:val="left"/>
              <w:rPr>
                <w:lang w:val="fr-FR"/>
              </w:rPr>
            </w:pPr>
            <w:r>
              <w:rPr>
                <w:rFonts w:ascii="Arial" w:hAnsi="Arial" w:eastAsia="Arial" w:cs="Arial"/>
                <w:color w:val="000000"/>
                <w:sz w:val="20"/>
                <w:szCs w:val="20"/>
                <w:lang w:val="fr-FR"/>
              </w:rPr>
              <w:t xml:space="preserve">Exception propagée correctement</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26" w:type="dxa"/>
            <w:vAlign w:val="center"/>
          </w:tcPr>
          <w:p>
            <w:pPr>
              <w:pBdr/>
              <w:spacing/>
              <w:ind/>
              <w:jc w:val="center"/>
              <w:rPr>
                <w:lang w:val="fr-FR"/>
              </w:rPr>
            </w:pPr>
            <w:r>
              <w:rPr>
                <w:rFonts w:ascii="Arial" w:hAnsi="Arial" w:eastAsia="Arial" w:cs="Arial"/>
                <w:color w:val="000000"/>
                <w:sz w:val="20"/>
                <w:szCs w:val="20"/>
                <w:lang w:val="fr-FR"/>
              </w:rPr>
              <w:t xml:space="preserve">O</w:t>
            </w:r>
            <w:r>
              <w:rPr>
                <w:lang w:val="fr-FR"/>
              </w:rPr>
            </w:r>
            <w:r>
              <w:rPr>
                <w:lang w:val="fr-FR"/>
              </w:rPr>
            </w:r>
          </w:p>
        </w:tc>
      </w:tr>
    </w:tbl>
    <w:p>
      <w:pPr>
        <w:pBdr/>
        <w:spacing w:after="80"/>
        <w:ind/>
        <w:rPr>
          <w:lang w:val="fr-FR"/>
        </w:rPr>
      </w:pPr>
      <w:r>
        <w:rPr>
          <w:lang w:val="fr-FR" w:bidi="fr-FR"/>
        </w:rPr>
      </w:r>
      <w:r>
        <w:rPr>
          <w:lang w:val="fr-FR"/>
        </w:rPr>
      </w:r>
      <w:r>
        <w:rPr>
          <w:lang w:val="fr-FR"/>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626"/>
      </w:tblGrid>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cPr>
          <w:p>
            <w:pPr>
              <w:pBdr/>
              <w:spacing/>
              <w:ind/>
              <w:jc w:val="left"/>
              <w:rPr>
                <w:lang w:val="fr-FR"/>
              </w:rPr>
            </w:pPr>
            <w:r>
              <w:rPr>
                <w:rFonts w:ascii="Arial" w:hAnsi="Arial" w:eastAsia="Arial" w:cs="Arial"/>
                <w:b/>
                <w:bCs/>
                <w:color w:val="000000"/>
                <w:sz w:val="20"/>
                <w:szCs w:val="20"/>
                <w:lang w:val="fr-FR"/>
              </w:rPr>
              <w:t xml:space="preserve">Conclusion du test</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626" w:type="dxa"/>
            <w:vAlign w:val="center"/>
          </w:tcPr>
          <w:p>
            <w:pPr>
              <w:pBdr/>
              <w:spacing/>
              <w:ind/>
              <w:jc w:val="left"/>
              <w:rPr>
                <w:lang w:val="fr-FR"/>
              </w:rPr>
            </w:pPr>
            <w:r>
              <w:rPr>
                <w:rFonts w:ascii="Arial" w:hAnsi="Arial" w:eastAsia="Arial" w:cs="Arial"/>
                <w:color w:val="000000"/>
                <w:sz w:val="20"/>
                <w:szCs w:val="20"/>
                <w:lang w:val="fr-FR"/>
              </w:rPr>
              <w:t xml:space="preserve">Tous les cas sont validés. La connexion TLS avec certificat CA sera testée sur le broker de production lors de la phase d'intégration (test d'intégration T-INTEG-01).</w:t>
            </w:r>
            <w:r>
              <w:rPr>
                <w:lang w:val="fr-FR"/>
              </w:rPr>
            </w:r>
            <w:r>
              <w:rPr>
                <w:lang w:val="fr-FR"/>
              </w:rPr>
            </w:r>
          </w:p>
        </w:tc>
      </w:tr>
    </w:tbl>
    <w:p>
      <w:pPr>
        <w:pBdr/>
        <w:spacing w:after="200"/>
        <w:ind/>
        <w:rPr>
          <w:lang w:val="fr-FR"/>
        </w:rPr>
      </w:pPr>
      <w:r>
        <w:rPr>
          <w:lang w:val="fr-FR" w:bidi="fr-FR"/>
        </w:rPr>
      </w:r>
      <w:r>
        <w:rPr>
          <w:lang w:val="fr-FR"/>
        </w:rPr>
      </w:r>
      <w:r>
        <w:rPr>
          <w:lang w:val="fr-FR"/>
        </w:rPr>
      </w:r>
    </w:p>
    <w:p>
      <w:pPr>
        <w:pStyle w:val="921"/>
        <w:pBdr/>
        <w:spacing/>
        <w:ind/>
        <w:rPr>
          <w:lang w:val="fr-FR"/>
        </w:rPr>
      </w:pPr>
      <w:r/>
      <w:bookmarkStart w:id="25" w:name="_Toc25"/>
      <w:r>
        <w:rPr>
          <w:rFonts w:ascii="Arial" w:hAnsi="Arial" w:eastAsia="Arial" w:cs="Arial"/>
          <w:lang w:val="fr-FR"/>
        </w:rPr>
        <w:t xml:space="preserve">2.6.3 – Problèmes rencontrés</w:t>
      </w:r>
      <w:r/>
      <w:bookmarkEnd w:id="25"/>
      <w:r/>
      <w:r>
        <w:rPr>
          <w:lang w:val="fr-FR"/>
        </w:rPr>
      </w:r>
    </w:p>
    <w:p>
      <w:pPr>
        <w:pBdr/>
        <w:spacing w:after="120" w:before="0"/>
        <w:ind/>
        <w:jc w:val="both"/>
        <w:rPr>
          <w:lang w:val="fr-FR"/>
        </w:rPr>
      </w:pPr>
      <w:r>
        <w:rPr>
          <w:rFonts w:ascii="Arial" w:hAnsi="Arial" w:eastAsia="Arial" w:cs="Arial"/>
          <w:sz w:val="22"/>
          <w:szCs w:val="22"/>
          <w:lang w:val="fr-FR"/>
        </w:rPr>
        <w:t xml:space="preserve">Les problèmes significatifs rencontrés et les solutions mises en oeuvre sont résumés ci-dessous :</w:t>
      </w:r>
      <w:r>
        <w:rPr>
          <w:lang w:val="fr-FR"/>
        </w:rPr>
      </w:r>
      <w:r>
        <w:rPr>
          <w:lang w:val="fr-FR"/>
        </w:rPr>
      </w:r>
    </w:p>
    <w:p>
      <w:pPr>
        <w:pBdr/>
        <w:spacing w:after="120"/>
        <w:ind/>
        <w:rPr>
          <w:lang w:val="fr-FR"/>
        </w:rPr>
      </w:pPr>
      <w:r>
        <w:rPr>
          <w:lang w:val="fr-FR" w:bidi="fr-FR"/>
        </w:rPr>
      </w:r>
      <w:r>
        <w:rPr>
          <w:lang w:val="fr-FR"/>
        </w:rPr>
      </w:r>
      <w:r>
        <w:rPr>
          <w:lang w:val="fr-FR"/>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000"/>
        <w:gridCol w:w="2226"/>
        <w:gridCol w:w="3200"/>
      </w:tblGrid>
      <w:tr>
        <w:trPr/>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vAlign w:val="center"/>
          </w:tcPr>
          <w:p>
            <w:pPr>
              <w:pBdr/>
              <w:spacing/>
              <w:ind/>
              <w:jc w:val="center"/>
              <w:rPr>
                <w:lang w:val="fr-FR"/>
              </w:rPr>
            </w:pPr>
            <w:r>
              <w:rPr>
                <w:rFonts w:ascii="Arial" w:hAnsi="Arial" w:eastAsia="Arial" w:cs="Arial"/>
                <w:b/>
                <w:bCs/>
                <w:color w:val="000000"/>
                <w:sz w:val="20"/>
                <w:szCs w:val="20"/>
                <w:lang w:val="fr-FR"/>
              </w:rPr>
              <w:t xml:space="preserve">N°</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b/>
                <w:bCs/>
                <w:color w:val="000000"/>
                <w:sz w:val="20"/>
                <w:szCs w:val="20"/>
                <w:lang w:val="fr-FR"/>
              </w:rPr>
              <w:t xml:space="preserve">Problème</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spacing/>
              <w:ind/>
              <w:jc w:val="left"/>
              <w:rPr>
                <w:lang w:val="fr-FR"/>
              </w:rPr>
            </w:pPr>
            <w:r>
              <w:rPr>
                <w:rFonts w:ascii="Arial" w:hAnsi="Arial" w:eastAsia="Arial" w:cs="Arial"/>
                <w:b/>
                <w:bCs/>
                <w:color w:val="000000"/>
                <w:sz w:val="20"/>
                <w:szCs w:val="20"/>
                <w:lang w:val="fr-FR"/>
              </w:rPr>
              <w:t xml:space="preserve">Cause identifiée</w:t>
            </w:r>
            <w:r>
              <w:rPr>
                <w:lang w:val="fr-FR"/>
              </w:rPr>
            </w:r>
            <w:r>
              <w:rPr>
                <w:lang w:val="fr-FR"/>
              </w:rPr>
            </w:r>
          </w:p>
        </w:tc>
        <w:tc>
          <w:tcPr>
            <w:shd w:val="clear" w:color="auto" w:fill="d6e4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jc w:val="left"/>
              <w:rPr>
                <w:lang w:val="fr-FR"/>
              </w:rPr>
            </w:pPr>
            <w:r>
              <w:rPr>
                <w:rFonts w:ascii="Arial" w:hAnsi="Arial" w:eastAsia="Arial" w:cs="Arial"/>
                <w:b/>
                <w:bCs/>
                <w:color w:val="000000"/>
                <w:sz w:val="20"/>
                <w:szCs w:val="20"/>
                <w:lang w:val="fr-FR"/>
              </w:rPr>
              <w:t xml:space="preserve">Solution</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vAlign w:val="center"/>
          </w:tcPr>
          <w:p>
            <w:pPr>
              <w:pBdr/>
              <w:spacing/>
              <w:ind/>
              <w:jc w:val="center"/>
              <w:rPr>
                <w:lang w:val="fr-FR"/>
              </w:rPr>
            </w:pPr>
            <w:r>
              <w:rPr>
                <w:rFonts w:ascii="Arial" w:hAnsi="Arial" w:eastAsia="Arial" w:cs="Arial"/>
                <w:color w:val="000000"/>
                <w:sz w:val="20"/>
                <w:szCs w:val="20"/>
                <w:lang w:val="fr-FR"/>
              </w:rPr>
              <w:t xml:space="preserve">1</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color w:val="000000"/>
                <w:sz w:val="20"/>
                <w:szCs w:val="20"/>
                <w:lang w:val="fr-FR"/>
              </w:rPr>
              <w:t xml:space="preserve">Double affichage des alertes Kivy au démarrage (notifications côte à côte)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spacing/>
              <w:ind/>
              <w:jc w:val="left"/>
              <w:rPr>
                <w:lang w:val="fr-FR"/>
              </w:rPr>
            </w:pPr>
            <w:r>
              <w:rPr>
                <w:rFonts w:ascii="Arial" w:hAnsi="Arial" w:eastAsia="Arial" w:cs="Arial"/>
                <w:color w:val="000000"/>
                <w:sz w:val="20"/>
                <w:szCs w:val="20"/>
                <w:lang w:val="fr-FR"/>
              </w:rPr>
              <w:t xml:space="preserve">Kivy chargeait ihm.kv automatiquement (convention de nommage) puis build() le rechargeait une deuxième fois.</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jc w:val="left"/>
              <w:rPr>
                <w:lang w:val="fr-FR"/>
              </w:rPr>
            </w:pPr>
            <w:r>
              <w:rPr>
                <w:rFonts w:ascii="Arial" w:hAnsi="Arial" w:eastAsia="Arial" w:cs="Arial"/>
                <w:color w:val="000000"/>
                <w:sz w:val="20"/>
                <w:szCs w:val="20"/>
                <w:lang w:val="fr-FR"/>
              </w:rPr>
              <w:t xml:space="preserve">Surcharge de load_kv() pour désactiver le chargement automatique et ne charger le fichier KV qu'une seule fois explicitement dans build().</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vAlign w:val="center"/>
          </w:tcPr>
          <w:p>
            <w:pPr>
              <w:pBdr/>
              <w:spacing/>
              <w:ind/>
              <w:jc w:val="center"/>
              <w:rPr>
                <w:lang w:val="fr-FR"/>
              </w:rPr>
            </w:pPr>
            <w:r>
              <w:rPr>
                <w:rFonts w:ascii="Arial" w:hAnsi="Arial" w:eastAsia="Arial" w:cs="Arial"/>
                <w:color w:val="000000"/>
                <w:sz w:val="20"/>
                <w:szCs w:val="20"/>
                <w:lang w:val="fr-FR"/>
              </w:rPr>
              <w:t xml:space="preserve">2</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color w:val="000000"/>
                <w:sz w:val="20"/>
                <w:szCs w:val="20"/>
                <w:lang w:val="fr-FR"/>
              </w:rPr>
              <w:t xml:space="preserve">query() retournait None sans lever d'exception, laissant la boucle tourner en silence.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spacing/>
              <w:ind/>
              <w:jc w:val="left"/>
              <w:rPr>
                <w:lang w:val="fr-FR"/>
              </w:rPr>
            </w:pPr>
            <w:r>
              <w:rPr>
                <w:rFonts w:ascii="Arial" w:hAnsi="Arial" w:eastAsia="Arial" w:cs="Arial"/>
                <w:color w:val="000000"/>
                <w:sz w:val="20"/>
                <w:szCs w:val="20"/>
                <w:lang w:val="fr-FR"/>
              </w:rPr>
              <w:t xml:space="preserve">La bibliothèque sds011 retourne None en cas de timeout au lieu de lever une exception.</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jc w:val="left"/>
              <w:rPr>
                <w:lang w:val="fr-FR"/>
              </w:rPr>
            </w:pPr>
            <w:r>
              <w:rPr>
                <w:rFonts w:ascii="Arial" w:hAnsi="Arial" w:eastAsia="Arial" w:cs="Arial"/>
                <w:color w:val="000000"/>
                <w:sz w:val="20"/>
                <w:szCs w:val="20"/>
                <w:lang w:val="fr-FR"/>
              </w:rPr>
              <w:t xml:space="preserve">Ajout d'un test explicite sur None dans get_pm10() et levée d'une SerialException pour déclencher la procédure de reconnexion.</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vAlign w:val="center"/>
          </w:tcPr>
          <w:p>
            <w:pPr>
              <w:pBdr/>
              <w:spacing/>
              <w:ind/>
              <w:jc w:val="center"/>
              <w:rPr>
                <w:lang w:val="fr-FR"/>
              </w:rPr>
            </w:pPr>
            <w:r>
              <w:rPr>
                <w:rFonts w:ascii="Arial" w:hAnsi="Arial" w:eastAsia="Arial" w:cs="Arial"/>
                <w:color w:val="000000"/>
                <w:sz w:val="20"/>
                <w:szCs w:val="20"/>
                <w:lang w:val="fr-FR"/>
              </w:rPr>
              <w:t xml:space="preserve">3</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color w:val="000000"/>
                <w:sz w:val="20"/>
                <w:szCs w:val="20"/>
                <w:lang w:val="fr-FR"/>
              </w:rPr>
              <w:t xml:space="preserve">Ordre des octets inversé dans l'adresse MAC calculée par uuid.getnode()</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spacing/>
              <w:ind/>
              <w:jc w:val="left"/>
              <w:rPr>
                <w:lang w:val="fr-FR"/>
              </w:rPr>
            </w:pPr>
            <w:r>
              <w:rPr>
                <w:rFonts w:ascii="Arial" w:hAnsi="Arial" w:eastAsia="Arial" w:cs="Arial"/>
                <w:color w:val="000000"/>
                <w:sz w:val="20"/>
                <w:szCs w:val="20"/>
                <w:lang w:val="fr-FR"/>
              </w:rPr>
              <w:t xml:space="preserve">uuid.getnode() renvoie un entier avec le LSB en premier.</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jc w:val="left"/>
              <w:rPr>
                <w:lang w:val="fr-FR"/>
              </w:rPr>
            </w:pPr>
            <w:r>
              <w:rPr>
                <w:rFonts w:ascii="Arial" w:hAnsi="Arial" w:eastAsia="Arial" w:cs="Arial"/>
                <w:color w:val="000000"/>
                <w:sz w:val="20"/>
                <w:szCs w:val="20"/>
                <w:lang w:val="fr-FR"/>
              </w:rPr>
              <w:t xml:space="preserve">Correction du calcul : itération de i=5 à i=0 pour reconstruire l'adresse dans l'ordre conventionnel (MSB en premier).</w:t>
            </w:r>
            <w:r>
              <w:rPr>
                <w:lang w:val="fr-FR"/>
              </w:rPr>
            </w:r>
            <w:r>
              <w:rPr>
                <w:lang w:val="fr-FR"/>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 w:type="dxa"/>
            <w:vAlign w:val="center"/>
          </w:tcPr>
          <w:p>
            <w:pPr>
              <w:pBdr/>
              <w:spacing/>
              <w:ind/>
              <w:jc w:val="center"/>
              <w:rPr>
                <w:lang w:val="fr-FR"/>
              </w:rPr>
            </w:pPr>
            <w:r>
              <w:rPr>
                <w:rFonts w:ascii="Arial" w:hAnsi="Arial" w:eastAsia="Arial" w:cs="Arial"/>
                <w:color w:val="000000"/>
                <w:sz w:val="20"/>
                <w:szCs w:val="20"/>
                <w:lang w:val="fr-FR"/>
              </w:rPr>
              <w:t xml:space="preserve">4</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pPr>
              <w:pBdr/>
              <w:spacing/>
              <w:ind/>
              <w:jc w:val="left"/>
              <w:rPr>
                <w:lang w:val="fr-FR"/>
              </w:rPr>
            </w:pPr>
            <w:r>
              <w:rPr>
                <w:rFonts w:ascii="Arial" w:hAnsi="Arial" w:eastAsia="Arial" w:cs="Arial"/>
                <w:color w:val="000000"/>
                <w:sz w:val="20"/>
                <w:szCs w:val="20"/>
                <w:lang w:val="fr-FR"/>
              </w:rPr>
              <w:t xml:space="preserve">Bouton physique déclenché plusieurs fois pour un seul appui (rebond logiciel)</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vAlign w:val="center"/>
          </w:tcPr>
          <w:p>
            <w:pPr>
              <w:pBdr/>
              <w:spacing/>
              <w:ind/>
              <w:jc w:val="left"/>
              <w:rPr>
                <w:lang w:val="fr-FR"/>
              </w:rPr>
            </w:pPr>
            <w:r>
              <w:rPr>
                <w:rFonts w:ascii="Arial" w:hAnsi="Arial" w:eastAsia="Arial" w:cs="Arial"/>
                <w:color w:val="000000"/>
                <w:sz w:val="20"/>
                <w:szCs w:val="20"/>
                <w:lang w:val="fr-FR"/>
              </w:rPr>
              <w:t xml:space="preserve">Intervalle de polling de 1 ms trop court </w:t>
            </w:r>
            <w:r>
              <w:rPr>
                <w:lang w:val="fr-FR"/>
              </w:rPr>
            </w:r>
            <w:r>
              <w:rPr>
                <w:lang w:val="fr-FR"/>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vAlign w:val="center"/>
          </w:tcPr>
          <w:p>
            <w:pPr>
              <w:pBdr/>
              <w:spacing/>
              <w:ind/>
              <w:jc w:val="left"/>
              <w:rPr>
                <w:lang w:val="fr-FR"/>
              </w:rPr>
            </w:pPr>
            <w:r>
              <w:rPr>
                <w:rFonts w:ascii="Arial" w:hAnsi="Arial" w:eastAsia="Arial" w:cs="Arial"/>
                <w:color w:val="000000"/>
                <w:sz w:val="20"/>
                <w:szCs w:val="20"/>
                <w:lang w:val="fr-FR"/>
              </w:rPr>
              <w:t xml:space="preserve">Réduction du polling à 100 ms avec anti-rebond par horodatage (time.monotonic()).</w:t>
            </w:r>
            <w:r>
              <w:rPr>
                <w:lang w:val="fr-FR"/>
              </w:rPr>
            </w:r>
            <w:r>
              <w:rPr>
                <w:lang w:val="fr-FR"/>
              </w:rPr>
            </w:r>
          </w:p>
        </w:tc>
      </w:tr>
    </w:tbl>
    <w:p>
      <w:pPr>
        <w:pBdr/>
        <w:spacing w:after="200"/>
        <w:ind/>
        <w:rPr>
          <w:lang w:val="fr-FR"/>
        </w:rPr>
      </w:pPr>
      <w:r>
        <w:rPr>
          <w:lang w:val="fr-FR" w:bidi="fr-FR"/>
        </w:rPr>
      </w:r>
      <w:r>
        <w:rPr>
          <w:lang w:val="fr-FR"/>
        </w:rPr>
      </w:r>
      <w:r>
        <w:rPr>
          <w:lang w:val="fr-FR"/>
        </w:rPr>
      </w:r>
    </w:p>
    <w:p>
      <w:pPr>
        <w:pBdr/>
        <w:spacing/>
        <w:ind/>
        <w:rPr>
          <w:lang w:val="fr-FR"/>
        </w:rPr>
      </w:pPr>
      <w:r>
        <w:rPr>
          <w:lang w:val="fr-FR"/>
        </w:rPr>
        <w:br w:type="page" w:clear="all"/>
      </w:r>
      <w:r>
        <w:rPr>
          <w:lang w:val="fr-FR"/>
        </w:rPr>
      </w:r>
      <w:r>
        <w:rPr>
          <w:lang w:val="fr-FR"/>
        </w:rPr>
      </w:r>
    </w:p>
    <w:p>
      <w:pPr>
        <w:pStyle w:val="919"/>
        <w:pBdr/>
        <w:spacing/>
        <w:ind/>
        <w:rPr>
          <w:lang w:val="fr-FR"/>
        </w:rPr>
      </w:pPr>
      <w:r/>
      <w:bookmarkStart w:id="26" w:name="_Toc26"/>
      <w:r>
        <w:rPr>
          <w:rFonts w:ascii="Arial" w:hAnsi="Arial" w:eastAsia="Arial" w:cs="Arial"/>
          <w:lang w:val="fr-FR"/>
        </w:rPr>
        <w:t xml:space="preserve">3 – Bilan de la réalisation personnelle</w:t>
      </w:r>
      <w:r/>
      <w:bookmarkEnd w:id="26"/>
      <w:r/>
      <w:r>
        <w:rPr>
          <w:lang w:val="fr-FR"/>
        </w:rPr>
      </w:r>
    </w:p>
    <w:p>
      <w:pPr>
        <w:pStyle w:val="920"/>
        <w:pBdr/>
        <w:spacing/>
        <w:ind/>
        <w:rPr>
          <w:lang w:val="fr-FR"/>
        </w:rPr>
      </w:pPr>
      <w:r/>
      <w:bookmarkStart w:id="27" w:name="_Toc27"/>
      <w:r>
        <w:rPr>
          <w:rFonts w:ascii="Arial" w:hAnsi="Arial" w:eastAsia="Arial" w:cs="Arial"/>
          <w:lang w:val="fr-FR"/>
        </w:rPr>
        <w:t xml:space="preserve">3.1 – Points validés</w:t>
      </w:r>
      <w:r/>
      <w:bookmarkEnd w:id="27"/>
      <w:r/>
      <w:r>
        <w:rPr>
          <w:lang w:val="fr-FR"/>
        </w:rPr>
      </w:r>
    </w:p>
    <w:p>
      <w:pPr>
        <w:pBdr/>
        <w:spacing w:after="120" w:before="0"/>
        <w:ind/>
        <w:jc w:val="both"/>
        <w:rPr>
          <w:lang w:val="fr-FR"/>
        </w:rPr>
      </w:pPr>
      <w:r>
        <w:rPr>
          <w:rFonts w:ascii="Arial" w:hAnsi="Arial" w:eastAsia="Arial" w:cs="Arial"/>
          <w:sz w:val="22"/>
          <w:szCs w:val="22"/>
          <w:lang w:val="fr-FR"/>
        </w:rPr>
        <w:t xml:space="preserve">À la date de la Revue 3, les éléments suivants sont fonctionnels et ont été validés :</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Acquisition PM10 depuis le capteur SDS011 avec gestion de la reconnexion automatique (FS1 / FT1).</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Affichage temps réel sur l'IHM Unihiker avec code couleur vert/orange/rouge selon les seuils (FT3.1 / FS5).</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Affichage de l'adresse IP et MAC sur la page réseau (FT3.3).</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Réception des seuils configurés via MQTT et mise à jour dynamique de l'IHM sans redémarrage (FT3.4 / FT5.3).</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Publication des mesures PM10 en JSON horodaté vers le broker MQTT sécurisé TLS (FT5 / FT5.1 / FS6).</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Navigation entre les écrans par les boutons A/B avec maintien 3 s et alternance automatique 10 s (FT3.4).</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Tests unitaires MQTTClient, Ccs811, MesureTVOC_CO2 terminés (partagés avec étudiant 2).</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Maquette VLAN Cisco sous Packet Tracer documentée (FT6 / FT8).</w:t>
      </w:r>
      <w:r>
        <w:rPr>
          <w:lang w:val="fr-FR"/>
        </w:rPr>
      </w:r>
      <w:r>
        <w:rPr>
          <w:lang w:val="fr-FR"/>
        </w:rPr>
      </w:r>
    </w:p>
    <w:p>
      <w:pPr>
        <w:pStyle w:val="920"/>
        <w:pBdr/>
        <w:spacing/>
        <w:ind/>
        <w:rPr>
          <w:lang w:val="fr-FR"/>
        </w:rPr>
      </w:pPr>
      <w:r/>
      <w:bookmarkStart w:id="28" w:name="_Toc28"/>
      <w:r>
        <w:rPr>
          <w:rFonts w:ascii="Arial" w:hAnsi="Arial" w:eastAsia="Arial" w:cs="Arial"/>
          <w:lang w:val="fr-FR"/>
        </w:rPr>
        <w:t xml:space="preserve">3.2 – Améliorations possibles</w:t>
      </w:r>
      <w:r/>
      <w:bookmarkEnd w:id="28"/>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Implémentation de tests unitaires automatisés avec pytest et unittest.mock pour simuler le port série et le broker MQTT sans matériel réel, ce qui faciliterait les tests en environnement de développement.</w:t>
      </w:r>
      <w:r>
        <w:rPr>
          <w:lang w:val="fr-FR"/>
        </w:rPr>
      </w:r>
      <w:r>
        <w:rPr>
          <w:lang w:val="fr-FR"/>
        </w:rPr>
      </w:r>
    </w:p>
    <w:p>
      <w:pPr>
        <w:pStyle w:val="911"/>
        <w:numPr>
          <w:ilvl w:val="0"/>
          <w:numId w:val="2"/>
        </w:numPr>
        <w:pBdr/>
        <w:spacing w:after="80"/>
        <w:ind/>
        <w:rPr>
          <w:lang w:val="fr-FR"/>
        </w:rPr>
      </w:pPr>
      <w:r>
        <w:rPr>
          <w:rFonts w:ascii="Arial" w:hAnsi="Arial" w:eastAsia="Arial" w:cs="Arial"/>
          <w:sz w:val="22"/>
          <w:szCs w:val="22"/>
          <w:lang w:val="fr-FR"/>
        </w:rPr>
        <w:t xml:space="preserve">Mise en place d'un watchdog logiciel (threading.Timer) qui redémarre les threads de mesure s'ils se terminent de manière inattendue.</w:t>
      </w:r>
      <w:r>
        <w:rPr>
          <w:lang w:val="fr-FR"/>
        </w:rPr>
      </w:r>
      <w:r>
        <w:rPr>
          <w:lang w:val="fr-FR"/>
        </w:rPr>
      </w:r>
    </w:p>
    <w:p w14:paraId="294DEE18">
      <w:pPr>
        <w:pStyle w:val="911"/>
        <w:numPr>
          <w:ilvl w:val="0"/>
          <w:numId w:val="2"/>
        </w:numPr>
        <w:pBdr/>
        <w:spacing w:after="80"/>
        <w:ind/>
        <w:rPr>
          <w:lang w:val="fr-FR"/>
        </w:rPr>
      </w:pPr>
      <w:r>
        <w:rPr>
          <w:highlight w:val="none"/>
          <w:lang w:val="fr-FR" w:bidi="fr-FR"/>
        </w:rPr>
        <w:t xml:space="preserve">Création de boîtes pour contenir et fixer les différents </w:t>
      </w:r>
      <w:r>
        <w:rPr>
          <w:lang w:val="fr-FR"/>
        </w:rPr>
      </w:r>
      <w:r>
        <w:rPr>
          <w:lang w:val="fr-FR"/>
        </w:rPr>
      </w:r>
    </w:p>
    <w:sectPr>
      <w:headerReference w:type="default" r:id="rId10"/>
      <w:footerReference w:type="default" r:id="rId11"/>
      <w:footnotePr/>
      <w:endnotePr/>
      <w:type w:val="nextPage"/>
      <w:pgSz w:h="16838" w:orient="portrait" w:w="11906"/>
      <w:pgMar w:top="1080" w:right="1080" w:bottom="1080" w:left="13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1"/>
      </w:pBdr>
      <w:spacing w:before="80"/>
      <w:ind/>
      <w:jc w:val="center"/>
      <w:rPr/>
    </w:pPr>
    <w:r>
      <w:rPr>
        <w:rFonts w:ascii="Arial" w:hAnsi="Arial" w:eastAsia="Arial" w:cs="Arial"/>
        <w:color w:val="888888"/>
        <w:sz w:val="18"/>
        <w:szCs w:val="18"/>
      </w:rPr>
      <w:t xml:space="preserve">BTS CIEL IR – Session 2026 – Lycée Hyrôme Chemillé  |  Page </w:t>
    </w:r>
    <w:fldSimple w:instr="PAGE \* MERGEFORMAT">
      <w:r>
        <w:rPr>
          <w:rFonts w:ascii="Arial" w:hAnsi="Arial" w:eastAsia="Arial" w:cs="Arial"/>
          <w:color w:val="888888"/>
          <w:sz w:val="18"/>
          <w:szCs w:val="18"/>
        </w:rPr>
        <w:t xml:space="preserve">1</w:t>
      </w:r>
    </w:fldSimple>
    <w:r>
      <w:rPr>
        <w:rFonts w:ascii="Arial" w:hAnsi="Arial" w:eastAsia="Arial" w:cs="Arial"/>
        <w:color w:val="888888"/>
        <w:sz w:val="18"/>
        <w:szCs w:val="18"/>
      </w:rPr>
    </w:r>
    <w:r>
      <w:rPr>
        <w:rFonts w:ascii="Arial" w:hAnsi="Arial" w:eastAsia="Arial" w:cs="Arial"/>
        <w:color w:val="888888"/>
        <w:sz w:val="18"/>
        <w:szCs w:val="18"/>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4" w:space="1"/>
      </w:pBdr>
      <w:spacing w:after="100"/>
      <w:ind/>
      <w:jc w:val="right"/>
      <w:rPr/>
    </w:pPr>
    <w:r>
      <w:rPr>
        <w:rFonts w:ascii="Arial" w:hAnsi="Arial" w:eastAsia="Arial" w:cs="Arial"/>
        <w:color w:val="888888"/>
        <w:sz w:val="18"/>
        <w:szCs w:val="18"/>
      </w:rPr>
      <w:t xml:space="preserve">Marais'R'Sense – Dossier technique individuel – Matéo ROUSSEAU</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after="80"/>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after="100"/>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fr-F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Table Grid"/>
    <w:basedOn w:val="73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7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7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7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7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7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7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7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7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7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7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7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7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7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7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7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7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7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7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7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7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7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7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7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7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7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7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7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7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7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7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7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7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7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7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7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7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7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7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7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7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7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7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7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7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7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7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7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7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7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7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7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7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7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7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7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7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7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7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7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7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7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7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7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7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7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7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7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7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7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7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7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7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7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3">
    <w:name w:val="List Table 7 Colorful - Accent 2"/>
    <w:basedOn w:val="7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4">
    <w:name w:val="List Table 7 Colorful - Accent 3"/>
    <w:basedOn w:val="7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5">
    <w:name w:val="List Table 7 Colorful - Accent 4"/>
    <w:basedOn w:val="7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6">
    <w:name w:val="List Table 7 Colorful - Accent 5"/>
    <w:basedOn w:val="7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7">
    <w:name w:val="List Table 7 Colorful - Accent 6"/>
    <w:basedOn w:val="7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8">
    <w:name w:val="Lined - Accent"/>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7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7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7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7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7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7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7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7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7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7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7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7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7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7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default="1">
    <w:name w:val="Normal"/>
    <w:qFormat/>
    <w:pPr>
      <w:pBdr/>
      <w:spacing/>
      <w:ind/>
    </w:pPr>
  </w:style>
  <w:style w:type="paragraph" w:styleId="860">
    <w:name w:val="Heading 7"/>
    <w:basedOn w:val="859"/>
    <w:next w:val="859"/>
    <w:link w:val="8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1">
    <w:name w:val="Heading 8"/>
    <w:basedOn w:val="859"/>
    <w:next w:val="859"/>
    <w:link w:val="8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2">
    <w:name w:val="Heading 9"/>
    <w:basedOn w:val="859"/>
    <w:next w:val="859"/>
    <w:link w:val="8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3" w:default="1">
    <w:name w:val="Default Paragraph Font"/>
    <w:uiPriority w:val="1"/>
    <w:semiHidden/>
    <w:unhideWhenUsed/>
    <w:pPr>
      <w:pBdr/>
      <w:spacing/>
      <w:ind/>
    </w:pPr>
  </w:style>
  <w:style w:type="numbering" w:styleId="864" w:default="1">
    <w:name w:val="No List"/>
    <w:uiPriority w:val="99"/>
    <w:semiHidden/>
    <w:unhideWhenUsed/>
    <w:pPr>
      <w:pBdr/>
      <w:spacing/>
      <w:ind/>
    </w:pPr>
  </w:style>
  <w:style w:type="character" w:styleId="865">
    <w:name w:val="Heading 1 Char"/>
    <w:basedOn w:val="863"/>
    <w:link w:val="919"/>
    <w:uiPriority w:val="9"/>
    <w:pPr>
      <w:pBdr/>
      <w:spacing/>
      <w:ind/>
    </w:pPr>
    <w:rPr>
      <w:rFonts w:ascii="Arial" w:hAnsi="Arial" w:eastAsia="Arial" w:cs="Arial"/>
      <w:color w:val="0f4761" w:themeColor="accent1" w:themeShade="BF"/>
      <w:sz w:val="40"/>
      <w:szCs w:val="40"/>
    </w:rPr>
  </w:style>
  <w:style w:type="character" w:styleId="866">
    <w:name w:val="Heading 2 Char"/>
    <w:basedOn w:val="863"/>
    <w:link w:val="920"/>
    <w:uiPriority w:val="9"/>
    <w:pPr>
      <w:pBdr/>
      <w:spacing/>
      <w:ind/>
    </w:pPr>
    <w:rPr>
      <w:rFonts w:ascii="Arial" w:hAnsi="Arial" w:eastAsia="Arial" w:cs="Arial"/>
      <w:color w:val="0f4761" w:themeColor="accent1" w:themeShade="BF"/>
      <w:sz w:val="32"/>
      <w:szCs w:val="32"/>
    </w:rPr>
  </w:style>
  <w:style w:type="character" w:styleId="867">
    <w:name w:val="Heading 3 Char"/>
    <w:basedOn w:val="863"/>
    <w:link w:val="921"/>
    <w:uiPriority w:val="9"/>
    <w:pPr>
      <w:pBdr/>
      <w:spacing/>
      <w:ind/>
    </w:pPr>
    <w:rPr>
      <w:rFonts w:ascii="Arial" w:hAnsi="Arial" w:eastAsia="Arial" w:cs="Arial"/>
      <w:color w:val="0f4761" w:themeColor="accent1" w:themeShade="BF"/>
      <w:sz w:val="28"/>
      <w:szCs w:val="28"/>
    </w:rPr>
  </w:style>
  <w:style w:type="character" w:styleId="868">
    <w:name w:val="Heading 4 Char"/>
    <w:basedOn w:val="863"/>
    <w:link w:val="907"/>
    <w:uiPriority w:val="9"/>
    <w:pPr>
      <w:pBdr/>
      <w:spacing/>
      <w:ind/>
    </w:pPr>
    <w:rPr>
      <w:rFonts w:ascii="Arial" w:hAnsi="Arial" w:eastAsia="Arial" w:cs="Arial"/>
      <w:i/>
      <w:iCs/>
      <w:color w:val="0f4761" w:themeColor="accent1" w:themeShade="BF"/>
    </w:rPr>
  </w:style>
  <w:style w:type="character" w:styleId="869">
    <w:name w:val="Heading 5 Char"/>
    <w:basedOn w:val="863"/>
    <w:link w:val="908"/>
    <w:uiPriority w:val="9"/>
    <w:pPr>
      <w:pBdr/>
      <w:spacing/>
      <w:ind/>
    </w:pPr>
    <w:rPr>
      <w:rFonts w:ascii="Arial" w:hAnsi="Arial" w:eastAsia="Arial" w:cs="Arial"/>
      <w:color w:val="0f4761" w:themeColor="accent1" w:themeShade="BF"/>
    </w:rPr>
  </w:style>
  <w:style w:type="character" w:styleId="870">
    <w:name w:val="Heading 6 Char"/>
    <w:basedOn w:val="863"/>
    <w:link w:val="909"/>
    <w:uiPriority w:val="9"/>
    <w:pPr>
      <w:pBdr/>
      <w:spacing/>
      <w:ind/>
    </w:pPr>
    <w:rPr>
      <w:rFonts w:ascii="Arial" w:hAnsi="Arial" w:eastAsia="Arial" w:cs="Arial"/>
      <w:i/>
      <w:iCs/>
      <w:color w:val="595959" w:themeColor="text1" w:themeTint="A6"/>
    </w:rPr>
  </w:style>
  <w:style w:type="character" w:styleId="871">
    <w:name w:val="Heading 7 Char"/>
    <w:basedOn w:val="863"/>
    <w:link w:val="860"/>
    <w:uiPriority w:val="9"/>
    <w:pPr>
      <w:pBdr/>
      <w:spacing/>
      <w:ind/>
    </w:pPr>
    <w:rPr>
      <w:rFonts w:ascii="Arial" w:hAnsi="Arial" w:eastAsia="Arial" w:cs="Arial"/>
      <w:color w:val="595959" w:themeColor="text1" w:themeTint="A6"/>
    </w:rPr>
  </w:style>
  <w:style w:type="character" w:styleId="872">
    <w:name w:val="Heading 8 Char"/>
    <w:basedOn w:val="863"/>
    <w:link w:val="861"/>
    <w:uiPriority w:val="9"/>
    <w:pPr>
      <w:pBdr/>
      <w:spacing/>
      <w:ind/>
    </w:pPr>
    <w:rPr>
      <w:rFonts w:ascii="Arial" w:hAnsi="Arial" w:eastAsia="Arial" w:cs="Arial"/>
      <w:i/>
      <w:iCs/>
      <w:color w:val="272727" w:themeColor="text1" w:themeTint="D8"/>
    </w:rPr>
  </w:style>
  <w:style w:type="character" w:styleId="873">
    <w:name w:val="Heading 9 Char"/>
    <w:basedOn w:val="863"/>
    <w:link w:val="862"/>
    <w:uiPriority w:val="9"/>
    <w:pPr>
      <w:pBdr/>
      <w:spacing/>
      <w:ind/>
    </w:pPr>
    <w:rPr>
      <w:rFonts w:ascii="Arial" w:hAnsi="Arial" w:eastAsia="Arial" w:cs="Arial"/>
      <w:i/>
      <w:iCs/>
      <w:color w:val="272727" w:themeColor="text1" w:themeTint="D8"/>
    </w:rPr>
  </w:style>
  <w:style w:type="character" w:styleId="874">
    <w:name w:val="Title Char"/>
    <w:basedOn w:val="863"/>
    <w:link w:val="906"/>
    <w:uiPriority w:val="10"/>
    <w:pPr>
      <w:pBdr/>
      <w:spacing/>
      <w:ind/>
    </w:pPr>
    <w:rPr>
      <w:rFonts w:ascii="Arial" w:hAnsi="Arial" w:eastAsia="Arial" w:cs="Arial"/>
      <w:spacing w:val="-10"/>
      <w:sz w:val="56"/>
      <w:szCs w:val="56"/>
    </w:rPr>
  </w:style>
  <w:style w:type="paragraph" w:styleId="875">
    <w:name w:val="Subtitle"/>
    <w:basedOn w:val="859"/>
    <w:next w:val="859"/>
    <w:link w:val="876"/>
    <w:uiPriority w:val="11"/>
    <w:qFormat/>
    <w:pPr>
      <w:numPr>
        <w:ilvl w:val="1"/>
      </w:numPr>
      <w:pBdr/>
      <w:spacing/>
      <w:ind/>
    </w:pPr>
    <w:rPr>
      <w:color w:val="595959" w:themeColor="text1" w:themeTint="A6"/>
      <w:spacing w:val="15"/>
      <w:sz w:val="28"/>
      <w:szCs w:val="28"/>
    </w:rPr>
  </w:style>
  <w:style w:type="character" w:styleId="876">
    <w:name w:val="Subtitle Char"/>
    <w:basedOn w:val="863"/>
    <w:link w:val="875"/>
    <w:uiPriority w:val="11"/>
    <w:pPr>
      <w:pBdr/>
      <w:spacing/>
      <w:ind/>
    </w:pPr>
    <w:rPr>
      <w:color w:val="595959" w:themeColor="text1" w:themeTint="A6"/>
      <w:spacing w:val="15"/>
      <w:sz w:val="28"/>
      <w:szCs w:val="28"/>
    </w:rPr>
  </w:style>
  <w:style w:type="paragraph" w:styleId="877">
    <w:name w:val="Quote"/>
    <w:basedOn w:val="859"/>
    <w:next w:val="859"/>
    <w:link w:val="878"/>
    <w:uiPriority w:val="29"/>
    <w:qFormat/>
    <w:pPr>
      <w:pBdr/>
      <w:spacing w:before="160"/>
      <w:ind/>
      <w:jc w:val="center"/>
    </w:pPr>
    <w:rPr>
      <w:i/>
      <w:iCs/>
      <w:color w:val="404040" w:themeColor="text1" w:themeTint="BF"/>
    </w:rPr>
  </w:style>
  <w:style w:type="character" w:styleId="878">
    <w:name w:val="Quote Char"/>
    <w:basedOn w:val="863"/>
    <w:link w:val="877"/>
    <w:uiPriority w:val="29"/>
    <w:pPr>
      <w:pBdr/>
      <w:spacing/>
      <w:ind/>
    </w:pPr>
    <w:rPr>
      <w:i/>
      <w:iCs/>
      <w:color w:val="404040" w:themeColor="text1" w:themeTint="BF"/>
    </w:rPr>
  </w:style>
  <w:style w:type="character" w:styleId="879">
    <w:name w:val="Intense Emphasis"/>
    <w:basedOn w:val="863"/>
    <w:uiPriority w:val="21"/>
    <w:qFormat/>
    <w:pPr>
      <w:pBdr/>
      <w:spacing/>
      <w:ind/>
    </w:pPr>
    <w:rPr>
      <w:i/>
      <w:iCs/>
      <w:color w:val="0f4761" w:themeColor="accent1" w:themeShade="BF"/>
    </w:rPr>
  </w:style>
  <w:style w:type="paragraph" w:styleId="880">
    <w:name w:val="Intense Quote"/>
    <w:basedOn w:val="859"/>
    <w:next w:val="859"/>
    <w:link w:val="88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1">
    <w:name w:val="Intense Quote Char"/>
    <w:basedOn w:val="863"/>
    <w:link w:val="880"/>
    <w:uiPriority w:val="30"/>
    <w:pPr>
      <w:pBdr/>
      <w:spacing/>
      <w:ind/>
    </w:pPr>
    <w:rPr>
      <w:i/>
      <w:iCs/>
      <w:color w:val="0f4761" w:themeColor="accent1" w:themeShade="BF"/>
    </w:rPr>
  </w:style>
  <w:style w:type="character" w:styleId="882">
    <w:name w:val="Intense Reference"/>
    <w:basedOn w:val="863"/>
    <w:uiPriority w:val="32"/>
    <w:qFormat/>
    <w:pPr>
      <w:pBdr/>
      <w:spacing/>
      <w:ind/>
    </w:pPr>
    <w:rPr>
      <w:b/>
      <w:bCs/>
      <w:smallCaps/>
      <w:color w:val="0f4761" w:themeColor="accent1" w:themeShade="BF"/>
      <w:spacing w:val="5"/>
    </w:rPr>
  </w:style>
  <w:style w:type="paragraph" w:styleId="883">
    <w:name w:val="No Spacing"/>
    <w:basedOn w:val="859"/>
    <w:uiPriority w:val="1"/>
    <w:qFormat/>
    <w:pPr>
      <w:pBdr/>
      <w:spacing w:after="0" w:line="240" w:lineRule="auto"/>
      <w:ind/>
    </w:pPr>
  </w:style>
  <w:style w:type="character" w:styleId="884">
    <w:name w:val="Subtle Emphasis"/>
    <w:basedOn w:val="863"/>
    <w:uiPriority w:val="19"/>
    <w:qFormat/>
    <w:pPr>
      <w:pBdr/>
      <w:spacing/>
      <w:ind/>
    </w:pPr>
    <w:rPr>
      <w:i/>
      <w:iCs/>
      <w:color w:val="404040" w:themeColor="text1" w:themeTint="BF"/>
    </w:rPr>
  </w:style>
  <w:style w:type="character" w:styleId="885">
    <w:name w:val="Emphasis"/>
    <w:basedOn w:val="863"/>
    <w:uiPriority w:val="20"/>
    <w:qFormat/>
    <w:pPr>
      <w:pBdr/>
      <w:spacing/>
      <w:ind/>
    </w:pPr>
    <w:rPr>
      <w:i/>
      <w:iCs/>
    </w:rPr>
  </w:style>
  <w:style w:type="character" w:styleId="886">
    <w:name w:val="Subtle Reference"/>
    <w:basedOn w:val="863"/>
    <w:uiPriority w:val="31"/>
    <w:qFormat/>
    <w:pPr>
      <w:pBdr/>
      <w:spacing/>
      <w:ind/>
    </w:pPr>
    <w:rPr>
      <w:smallCaps/>
      <w:color w:val="5a5a5a" w:themeColor="text1" w:themeTint="A5"/>
    </w:rPr>
  </w:style>
  <w:style w:type="character" w:styleId="887">
    <w:name w:val="Book Title"/>
    <w:basedOn w:val="863"/>
    <w:uiPriority w:val="33"/>
    <w:qFormat/>
    <w:pPr>
      <w:pBdr/>
      <w:spacing/>
      <w:ind/>
    </w:pPr>
    <w:rPr>
      <w:b/>
      <w:bCs/>
      <w:i/>
      <w:iCs/>
      <w:spacing w:val="5"/>
    </w:rPr>
  </w:style>
  <w:style w:type="paragraph" w:styleId="888">
    <w:name w:val="Header"/>
    <w:basedOn w:val="859"/>
    <w:link w:val="889"/>
    <w:uiPriority w:val="99"/>
    <w:unhideWhenUsed/>
    <w:pPr>
      <w:pBdr/>
      <w:tabs>
        <w:tab w:val="center" w:leader="none" w:pos="4844"/>
        <w:tab w:val="right" w:leader="none" w:pos="9689"/>
      </w:tabs>
      <w:spacing w:after="0" w:line="240" w:lineRule="auto"/>
      <w:ind/>
    </w:pPr>
  </w:style>
  <w:style w:type="character" w:styleId="889">
    <w:name w:val="Header Char"/>
    <w:basedOn w:val="863"/>
    <w:link w:val="888"/>
    <w:uiPriority w:val="99"/>
    <w:pPr>
      <w:pBdr/>
      <w:spacing/>
      <w:ind/>
    </w:pPr>
  </w:style>
  <w:style w:type="paragraph" w:styleId="890">
    <w:name w:val="Footer"/>
    <w:basedOn w:val="859"/>
    <w:link w:val="891"/>
    <w:uiPriority w:val="99"/>
    <w:unhideWhenUsed/>
    <w:pPr>
      <w:pBdr/>
      <w:tabs>
        <w:tab w:val="center" w:leader="none" w:pos="4844"/>
        <w:tab w:val="right" w:leader="none" w:pos="9689"/>
      </w:tabs>
      <w:spacing w:after="0" w:line="240" w:lineRule="auto"/>
      <w:ind/>
    </w:pPr>
  </w:style>
  <w:style w:type="character" w:styleId="891">
    <w:name w:val="Footer Char"/>
    <w:basedOn w:val="863"/>
    <w:link w:val="890"/>
    <w:uiPriority w:val="99"/>
    <w:pPr>
      <w:pBdr/>
      <w:spacing/>
      <w:ind/>
    </w:pPr>
  </w:style>
  <w:style w:type="paragraph" w:styleId="892">
    <w:name w:val="Caption"/>
    <w:basedOn w:val="859"/>
    <w:next w:val="859"/>
    <w:uiPriority w:val="35"/>
    <w:unhideWhenUsed/>
    <w:qFormat/>
    <w:pPr>
      <w:pBdr/>
      <w:spacing w:after="200" w:line="240" w:lineRule="auto"/>
      <w:ind/>
    </w:pPr>
    <w:rPr>
      <w:i/>
      <w:iCs/>
      <w:color w:val="0e2841" w:themeColor="text2"/>
      <w:sz w:val="18"/>
      <w:szCs w:val="18"/>
    </w:rPr>
  </w:style>
  <w:style w:type="character" w:styleId="893">
    <w:name w:val="FollowedHyperlink"/>
    <w:basedOn w:val="863"/>
    <w:uiPriority w:val="99"/>
    <w:semiHidden/>
    <w:unhideWhenUsed/>
    <w:pPr>
      <w:pBdr/>
      <w:spacing/>
      <w:ind/>
    </w:pPr>
    <w:rPr>
      <w:color w:val="954f72" w:themeColor="followedHyperlink"/>
      <w:u w:val="single"/>
    </w:rPr>
  </w:style>
  <w:style w:type="paragraph" w:styleId="894">
    <w:name w:val="toc 1"/>
    <w:basedOn w:val="859"/>
    <w:next w:val="859"/>
    <w:uiPriority w:val="39"/>
    <w:unhideWhenUsed/>
    <w:pPr>
      <w:pBdr/>
      <w:spacing w:after="100"/>
      <w:ind/>
    </w:pPr>
  </w:style>
  <w:style w:type="paragraph" w:styleId="895">
    <w:name w:val="toc 2"/>
    <w:basedOn w:val="859"/>
    <w:next w:val="859"/>
    <w:uiPriority w:val="39"/>
    <w:unhideWhenUsed/>
    <w:pPr>
      <w:pBdr/>
      <w:spacing w:after="100"/>
      <w:ind w:left="220"/>
    </w:pPr>
  </w:style>
  <w:style w:type="paragraph" w:styleId="896">
    <w:name w:val="toc 3"/>
    <w:basedOn w:val="859"/>
    <w:next w:val="859"/>
    <w:uiPriority w:val="39"/>
    <w:unhideWhenUsed/>
    <w:pPr>
      <w:pBdr/>
      <w:spacing w:after="100"/>
      <w:ind w:left="440"/>
    </w:pPr>
  </w:style>
  <w:style w:type="paragraph" w:styleId="897">
    <w:name w:val="toc 4"/>
    <w:basedOn w:val="859"/>
    <w:next w:val="859"/>
    <w:uiPriority w:val="39"/>
    <w:unhideWhenUsed/>
    <w:pPr>
      <w:pBdr/>
      <w:spacing w:after="100"/>
      <w:ind w:left="660"/>
    </w:pPr>
  </w:style>
  <w:style w:type="paragraph" w:styleId="898">
    <w:name w:val="toc 5"/>
    <w:basedOn w:val="859"/>
    <w:next w:val="859"/>
    <w:uiPriority w:val="39"/>
    <w:unhideWhenUsed/>
    <w:pPr>
      <w:pBdr/>
      <w:spacing w:after="100"/>
      <w:ind w:left="880"/>
    </w:pPr>
  </w:style>
  <w:style w:type="paragraph" w:styleId="899">
    <w:name w:val="toc 6"/>
    <w:basedOn w:val="859"/>
    <w:next w:val="859"/>
    <w:uiPriority w:val="39"/>
    <w:unhideWhenUsed/>
    <w:pPr>
      <w:pBdr/>
      <w:spacing w:after="100"/>
      <w:ind w:left="1100"/>
    </w:pPr>
  </w:style>
  <w:style w:type="paragraph" w:styleId="900">
    <w:name w:val="toc 7"/>
    <w:basedOn w:val="859"/>
    <w:next w:val="859"/>
    <w:uiPriority w:val="39"/>
    <w:unhideWhenUsed/>
    <w:pPr>
      <w:pBdr/>
      <w:spacing w:after="100"/>
      <w:ind w:left="1320"/>
    </w:pPr>
  </w:style>
  <w:style w:type="paragraph" w:styleId="901">
    <w:name w:val="toc 8"/>
    <w:basedOn w:val="859"/>
    <w:next w:val="859"/>
    <w:uiPriority w:val="39"/>
    <w:unhideWhenUsed/>
    <w:pPr>
      <w:pBdr/>
      <w:spacing w:after="100"/>
      <w:ind w:left="1540"/>
    </w:pPr>
  </w:style>
  <w:style w:type="paragraph" w:styleId="902">
    <w:name w:val="toc 9"/>
    <w:basedOn w:val="859"/>
    <w:next w:val="859"/>
    <w:uiPriority w:val="39"/>
    <w:unhideWhenUsed/>
    <w:pPr>
      <w:pBdr/>
      <w:spacing w:after="100"/>
      <w:ind w:left="1760"/>
    </w:pPr>
  </w:style>
  <w:style w:type="character" w:styleId="903">
    <w:name w:val="Placeholder Text"/>
    <w:basedOn w:val="863"/>
    <w:uiPriority w:val="99"/>
    <w:semiHidden/>
    <w:pPr>
      <w:pBdr/>
      <w:spacing/>
      <w:ind/>
    </w:pPr>
    <w:rPr>
      <w:color w:val="666666"/>
    </w:rPr>
  </w:style>
  <w:style w:type="paragraph" w:styleId="904">
    <w:name w:val="TOC Heading"/>
    <w:uiPriority w:val="39"/>
    <w:unhideWhenUsed/>
    <w:pPr>
      <w:pBdr/>
      <w:spacing/>
      <w:ind/>
    </w:pPr>
  </w:style>
  <w:style w:type="paragraph" w:styleId="905">
    <w:name w:val="table of figures"/>
    <w:basedOn w:val="859"/>
    <w:next w:val="859"/>
    <w:uiPriority w:val="99"/>
    <w:unhideWhenUsed/>
    <w:pPr>
      <w:pBdr/>
      <w:spacing w:after="0" w:afterAutospacing="0"/>
      <w:ind/>
    </w:pPr>
  </w:style>
  <w:style w:type="paragraph" w:styleId="906">
    <w:name w:val="Title"/>
    <w:qFormat/>
    <w:pPr>
      <w:pBdr/>
      <w:spacing/>
      <w:ind/>
    </w:pPr>
    <w:rPr>
      <w:sz w:val="56"/>
      <w:szCs w:val="56"/>
    </w:rPr>
  </w:style>
  <w:style w:type="paragraph" w:styleId="907">
    <w:name w:val="Heading 4"/>
    <w:qFormat/>
    <w:pPr>
      <w:pBdr/>
      <w:spacing/>
      <w:ind/>
    </w:pPr>
    <w:rPr>
      <w:i/>
      <w:iCs/>
      <w:color w:val="2e74b5"/>
    </w:rPr>
  </w:style>
  <w:style w:type="paragraph" w:styleId="908">
    <w:name w:val="Heading 5"/>
    <w:qFormat/>
    <w:pPr>
      <w:pBdr/>
      <w:spacing/>
      <w:ind/>
    </w:pPr>
    <w:rPr>
      <w:color w:val="2e74b5"/>
    </w:rPr>
  </w:style>
  <w:style w:type="paragraph" w:styleId="909">
    <w:name w:val="Heading 6"/>
    <w:qFormat/>
    <w:pPr>
      <w:pBdr/>
      <w:spacing/>
      <w:ind/>
    </w:pPr>
    <w:rPr>
      <w:color w:val="1f4d78"/>
    </w:rPr>
  </w:style>
  <w:style w:type="paragraph" w:styleId="910">
    <w:name w:val="Strong"/>
    <w:qFormat/>
    <w:pPr>
      <w:pBdr/>
      <w:spacing/>
      <w:ind/>
    </w:pPr>
    <w:rPr>
      <w:b/>
      <w:bCs/>
    </w:rPr>
  </w:style>
  <w:style w:type="paragraph" w:styleId="911">
    <w:name w:val="List Paragraph"/>
    <w:qFormat/>
    <w:pPr>
      <w:pBdr/>
      <w:spacing/>
      <w:ind/>
    </w:pPr>
  </w:style>
  <w:style w:type="character" w:styleId="912">
    <w:name w:val="Hyperlink"/>
    <w:uiPriority w:val="99"/>
    <w:unhideWhenUsed/>
    <w:pPr>
      <w:pBdr/>
      <w:spacing/>
      <w:ind/>
    </w:pPr>
    <w:rPr>
      <w:color w:val="0563c1"/>
      <w:u w:val="single"/>
    </w:rPr>
  </w:style>
  <w:style w:type="character" w:styleId="913">
    <w:name w:val="footnote reference"/>
    <w:uiPriority w:val="99"/>
    <w:semiHidden/>
    <w:unhideWhenUsed/>
    <w:pPr>
      <w:pBdr/>
      <w:spacing/>
      <w:ind/>
    </w:pPr>
    <w:rPr>
      <w:vertAlign w:val="superscript"/>
    </w:rPr>
  </w:style>
  <w:style w:type="paragraph" w:styleId="914">
    <w:name w:val="footnote text"/>
    <w:link w:val="915"/>
    <w:uiPriority w:val="99"/>
    <w:semiHidden/>
    <w:unhideWhenUsed/>
    <w:pPr>
      <w:pBdr/>
      <w:spacing w:after="0" w:line="240" w:lineRule="auto"/>
      <w:ind/>
    </w:pPr>
    <w:rPr>
      <w:sz w:val="20"/>
      <w:szCs w:val="20"/>
    </w:rPr>
  </w:style>
  <w:style w:type="character" w:styleId="915">
    <w:name w:val="Footnote Text Char"/>
    <w:link w:val="914"/>
    <w:uiPriority w:val="99"/>
    <w:semiHidden/>
    <w:unhideWhenUsed/>
    <w:pPr>
      <w:pBdr/>
      <w:spacing/>
      <w:ind/>
    </w:pPr>
    <w:rPr>
      <w:sz w:val="20"/>
      <w:szCs w:val="20"/>
    </w:rPr>
  </w:style>
  <w:style w:type="character" w:styleId="916">
    <w:name w:val="endnote reference"/>
    <w:uiPriority w:val="99"/>
    <w:semiHidden/>
    <w:unhideWhenUsed/>
    <w:pPr>
      <w:pBdr/>
      <w:spacing/>
      <w:ind/>
    </w:pPr>
    <w:rPr>
      <w:vertAlign w:val="superscript"/>
    </w:rPr>
  </w:style>
  <w:style w:type="paragraph" w:styleId="917">
    <w:name w:val="endnote text"/>
    <w:link w:val="918"/>
    <w:uiPriority w:val="99"/>
    <w:semiHidden/>
    <w:unhideWhenUsed/>
    <w:pPr>
      <w:pBdr/>
      <w:spacing w:after="0" w:line="240" w:lineRule="auto"/>
      <w:ind/>
    </w:pPr>
    <w:rPr>
      <w:sz w:val="20"/>
      <w:szCs w:val="20"/>
    </w:rPr>
  </w:style>
  <w:style w:type="character" w:styleId="918">
    <w:name w:val="Endnote Text Char"/>
    <w:link w:val="917"/>
    <w:uiPriority w:val="99"/>
    <w:semiHidden/>
    <w:unhideWhenUsed/>
    <w:pPr>
      <w:pBdr/>
      <w:spacing/>
      <w:ind/>
    </w:pPr>
    <w:rPr>
      <w:sz w:val="20"/>
      <w:szCs w:val="20"/>
    </w:rPr>
  </w:style>
  <w:style w:type="paragraph" w:styleId="919">
    <w:name w:val="Heading 1"/>
    <w:qFormat/>
    <w:pPr>
      <w:pBdr>
        <w:bottom w:val="single" w:color="1f3864" w:sz="8" w:space="1"/>
      </w:pBdr>
      <w:spacing w:after="180" w:before="360"/>
      <w:ind/>
      <w:outlineLvl w:val="0"/>
    </w:pPr>
    <w:rPr>
      <w:rFonts w:ascii="Arial" w:hAnsi="Arial" w:eastAsia="Arial" w:cs="Arial"/>
      <w:b/>
      <w:bCs/>
      <w:color w:val="1f3864"/>
      <w:sz w:val="36"/>
      <w:szCs w:val="36"/>
    </w:rPr>
  </w:style>
  <w:style w:type="paragraph" w:styleId="920">
    <w:name w:val="Heading 2"/>
    <w:qFormat/>
    <w:pPr>
      <w:pBdr/>
      <w:spacing w:after="120" w:before="240"/>
      <w:ind/>
      <w:outlineLvl w:val="1"/>
    </w:pPr>
    <w:rPr>
      <w:rFonts w:ascii="Arial" w:hAnsi="Arial" w:eastAsia="Arial" w:cs="Arial"/>
      <w:b/>
      <w:bCs/>
      <w:color w:val="2e75b6"/>
      <w:sz w:val="28"/>
      <w:szCs w:val="28"/>
    </w:rPr>
  </w:style>
  <w:style w:type="paragraph" w:styleId="921">
    <w:name w:val="Heading 3"/>
    <w:qFormat/>
    <w:pPr>
      <w:pBdr/>
      <w:spacing w:after="80" w:before="160"/>
      <w:ind/>
      <w:outlineLvl w:val="2"/>
    </w:pPr>
    <w:rPr>
      <w:rFonts w:ascii="Arial" w:hAnsi="Arial" w:eastAsia="Arial" w:cs="Arial"/>
      <w:b/>
      <w:bCs/>
      <w:color w:val="444444"/>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03"/>
            </w:rPr>
            <w:t xml:space="preserve">Votre texte ici</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5</cp:revision>
  <dcterms:created xsi:type="dcterms:W3CDTF">2026-05-04T08:30:11Z</dcterms:created>
  <dcterms:modified xsi:type="dcterms:W3CDTF">2026-06-02T09:55:14Z</dcterms:modified>
</cp:coreProperties>
</file>