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144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 xml:space="preserve">Marais'R'Sense</w:t>
      </w:r>
      <w:r/>
    </w:p>
    <w:p>
      <w:pPr>
        <w:pBdr/>
        <w:spacing w:after="120"/>
        <w:ind/>
        <w:jc w:val="center"/>
        <w:rPr/>
      </w:pPr>
      <w:r>
        <w:rPr>
          <w:rFonts w:ascii="Arial" w:hAnsi="Arial" w:eastAsia="Arial" w:cs="Arial"/>
          <w:color w:val="2e75b6"/>
          <w:sz w:val="28"/>
          <w:szCs w:val="28"/>
        </w:rPr>
        <w:t xml:space="preserve">BTS CIEL - Documentation Technique</w:t>
      </w:r>
      <w:r/>
    </w:p>
    <w:p>
      <w:pPr>
        <w:pBdr/>
        <w:spacing w:after="600"/>
        <w:ind/>
        <w:jc w:val="center"/>
        <w:rPr/>
      </w:pPr>
      <w:r>
        <w:rPr>
          <w:rFonts w:ascii="Arial" w:hAnsi="Arial" w:eastAsia="Arial" w:cs="Arial"/>
          <w:i/>
          <w:iCs/>
          <w:color w:val="595959"/>
          <w:sz w:val="24"/>
          <w:szCs w:val="24"/>
        </w:rPr>
        <w:t xml:space="preserve">Configuration et sécurisation des ACL inter-VLAN</w:t>
      </w:r>
      <w:r/>
    </w:p>
    <w:p>
      <w:pPr>
        <w:pBdr/>
        <w:spacing w:after="120"/>
        <w:ind/>
        <w:jc w:val="center"/>
        <w:rPr/>
      </w:pPr>
      <w:r>
        <w:rPr>
          <w:rFonts w:ascii="Arial" w:hAnsi="Arial" w:eastAsia="Arial" w:cs="Arial"/>
          <w:color w:val="595959"/>
          <w:sz w:val="22"/>
          <w:szCs w:val="22"/>
        </w:rPr>
        <w:t xml:space="preserve">Date : 31 mars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1. Contexte et objectifs</w:t>
      </w:r>
      <w:r/>
    </w:p>
    <w:p>
      <w:pPr>
        <w:pBdr/>
        <w:spacing w:after="120"/>
        <w:ind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lang w:val="fr-FR"/>
        </w:rPr>
        <w:t xml:space="preserve">L’infrastructure</w:t>
      </w:r>
      <w:r>
        <w:rPr>
          <w:rFonts w:ascii="Arial" w:hAnsi="Arial" w:eastAsia="Arial" w:cs="Arial"/>
          <w:sz w:val="22"/>
          <w:szCs w:val="22"/>
        </w:rPr>
        <w:t xml:space="preserve"> réseau repose sur un switch L3 Cisco Catalyst 3560-24PS avec trois VLANs distincts.</w:t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49CD2C09">
      <w:pPr>
        <w:pBdr/>
        <w:spacing w:after="120"/>
        <w:ind/>
        <w:rPr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L'objectif est de :</w:t>
      </w:r>
      <w:r>
        <w:rPr>
          <w:highlight w:val="none"/>
        </w:rPr>
      </w:r>
      <w:r>
        <w:rPr>
          <w:highlight w:val="none"/>
        </w:rPr>
      </w:r>
    </w:p>
    <w:p w14:paraId="237DF967">
      <w:pPr>
        <w:pStyle w:val="889"/>
        <w:numPr>
          <w:ilvl w:val="0"/>
          <w:numId w:val="3"/>
        </w:numPr>
        <w:pBdr/>
        <w:spacing/>
        <w:ind/>
        <w:rPr/>
      </w:pPr>
      <w:r>
        <w:rPr>
          <w:highlight w:val="none"/>
        </w:rPr>
      </w:r>
      <w:r>
        <w:rPr>
          <w:rFonts w:ascii="Arial" w:hAnsi="Arial" w:eastAsia="Arial" w:cs="Arial"/>
          <w:sz w:val="22"/>
          <w:szCs w:val="22"/>
        </w:rPr>
        <w:t xml:space="preserve">mettre en place des ACL (Access Control Lists) pour sécuriser les flux inter-VLAN</w:t>
      </w:r>
      <w:r/>
    </w:p>
    <w:p w14:paraId="02D4A6D1">
      <w:pPr>
        <w:pStyle w:val="889"/>
        <w:numPr>
          <w:ilvl w:val="0"/>
          <w:numId w:val="4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Isoler les VLANs ARTISAN et SONDES entre eux</w:t>
      </w:r>
      <w:r>
        <w:rPr>
          <w:rFonts w:ascii="Arial" w:hAnsi="Arial" w:eastAsia="Arial" w:cs="Arial"/>
          <w:sz w:val="22"/>
          <w:szCs w:val="22"/>
          <w:highlight w:val="none"/>
        </w:rPr>
      </w:r>
      <w:r/>
    </w:p>
    <w:p w14:paraId="265353D7">
      <w:pPr>
        <w:pStyle w:val="889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Autoriser uniquement les protocoles nécessaires par VLAN</w:t>
      </w:r>
      <w:r/>
    </w:p>
    <w:p w14:paraId="0147F546">
      <w:pPr>
        <w:pStyle w:val="889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Bloquer tout trafic non autorisé explicitement</w:t>
      </w:r>
      <w:r/>
    </w:p>
    <w:p w14:paraId="639D86B7"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  <w:highlight w:val="none"/>
        </w:rPr>
      </w:r>
      <w:r/>
    </w:p>
    <w:p>
      <w:pPr>
        <w:pBdr/>
        <w:spacing w:after="120"/>
        <w:ind/>
        <w:rPr/>
      </w:pPr>
      <w:r>
        <w:t xml:space="preserve"> 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1.1 Infrastructure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>
        <w:trPr>
          <w:tblHeader/>
        </w:trPr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Équipement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Modèle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Rôle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Switch L3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Cisco Catalyst 3560-24PS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Commutation + routage inter-VLAN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Routeur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Cisco 1941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Accès Internet / NAT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Point d’accès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Cisco AP541N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Accès Wi-Fi</w:t>
            </w:r>
            <w:r/>
          </w:p>
        </w:tc>
      </w:tr>
    </w:tbl>
    <w:p>
      <w:pPr>
        <w:pBdr/>
        <w:spacing w:after="120"/>
        <w:ind/>
        <w:rPr/>
      </w:pPr>
      <w:r>
        <w:t xml:space="preserve"> 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1.2 Plan d'adressage VLAN</w:t>
      </w:r>
      <w:r/>
    </w:p>
    <w:tbl>
      <w:tblPr>
        <w:tblW w:w="8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1500"/>
        <w:gridCol w:w="2500"/>
        <w:gridCol w:w="3226"/>
      </w:tblGrid>
      <w:tr>
        <w:trPr>
          <w:tblHeader/>
        </w:trPr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VLAN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textDirection w:val="lrTb"/>
            <w:noWrap w:val="false"/>
          </w:tcPr>
          <w:p>
            <w:pPr>
              <w:pBdr/>
              <w:tabs>
                <w:tab w:val="center" w:leader="none" w:pos="628"/>
              </w:tabs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Nom</w:t>
            </w:r>
            <w:r>
              <w:tab/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Réseau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Usage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255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ARTISAN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192.168.55.0/24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Postes artisans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372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ADMIN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192.168.72.0/24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Administration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488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SONDES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192.168.88.0/24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Capteurs / IoT / Carte unihiker</w:t>
            </w:r>
            <w:r/>
          </w:p>
        </w:tc>
      </w:tr>
    </w:tbl>
    <w:p>
      <w:pPr>
        <w:pBdr/>
        <w:spacing w:after="120"/>
        <w:ind/>
        <w:rPr/>
      </w:pPr>
      <w:r>
        <w:t xml:space="preserve"> </w:t>
      </w:r>
      <w:r/>
    </w:p>
    <w:p>
      <w:pPr>
        <w:pBdr>
          <w:bottom w:val="single" w:color="cccccc" w:sz="4" w:space="1"/>
        </w:pBdr>
        <w:spacing w:after="120" w:before="120"/>
        <w:ind/>
        <w:rPr/>
      </w:pPr>
      <w:r>
        <w:t xml:space="preserve"> </w:t>
      </w:r>
      <w:r/>
    </w:p>
    <w:p>
      <w:pPr>
        <w:pStyle w:val="89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2. Principe de fonctionnement des ACL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Les ACL sur Cisco fonctionnent selon une lecture de haut en bas. La première règle qui correspond au paquet est appliquée, les suivantes sont ignorées.</w:t>
      </w:r>
      <w:r/>
    </w:p>
    <w:p>
      <w:pPr>
        <w:pBdr/>
        <w:spacing w:after="120"/>
        <w:ind/>
        <w:rPr/>
      </w:pPr>
      <w:r>
        <w:t xml:space="preserve"> 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2.1 Règle fondamentale : l'ordre des lignes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L'ordre des règles est important. Une règle trop permissive placée trop haut annule toutes les règles restrictives en dessous.</w:t>
      </w:r>
      <w:r/>
    </w:p>
    <w:p w14:paraId="31B5E4E1"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Exemple incorrect :</w:t>
      </w:r>
      <w:r/>
    </w:p>
    <w:p w14:paraId="48194208">
      <w:pPr>
        <w:pBdr/>
        <w:spacing w:after="60" w:before="60"/>
        <w:ind w:left="720"/>
        <w:rPr>
          <w:rFonts w:ascii="Courier New" w:hAnsi="Courier New" w:eastAsia="Courier New" w:cs="Courier New"/>
          <w:color w:val="1f497d"/>
          <w:sz w:val="20"/>
          <w:szCs w:val="20"/>
        </w:rPr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permit ip any any    </w:t>
      </w: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    &lt;-- tout passe ici, règles suivantes ignorées</w:t>
      </w:r>
      <w:r>
        <w:rPr>
          <w:rFonts w:ascii="Courier New" w:hAnsi="Courier New" w:eastAsia="Courier New" w:cs="Courier New"/>
          <w:color w:val="1f497d"/>
          <w:sz w:val="20"/>
          <w:szCs w:val="20"/>
        </w:rPr>
      </w:r>
      <w:r>
        <w:rPr>
          <w:rFonts w:ascii="Courier New" w:hAnsi="Courier New" w:eastAsia="Courier New" w:cs="Courier New"/>
          <w:color w:val="1f497d"/>
          <w:sz w:val="20"/>
          <w:szCs w:val="20"/>
        </w:rPr>
      </w:r>
    </w:p>
    <w:p w14:paraId="1D2892C9"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deny tcp any any eq 81     &lt;-- jamais atteinte</w:t>
      </w:r>
      <w:r/>
    </w:p>
    <w:p w14:paraId="2D5401F0"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Exemple correct :</w:t>
      </w:r>
      <w:r/>
    </w:p>
    <w:p w14:paraId="02543B64"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deny   ip ... ...          &lt;-- règles spécifiques d'abord</w:t>
      </w:r>
      <w:r/>
    </w:p>
    <w:p w14:paraId="6301E498"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permit tcp ... any eq 80</w:t>
      </w:r>
      <w:r/>
    </w:p>
    <w:p w14:paraId="310EB9A0"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deny   ip any any          &lt;-- blocage global en dernier</w:t>
      </w:r>
      <w:r/>
    </w:p>
    <w:p>
      <w:pPr>
        <w:pBdr/>
        <w:spacing w:after="120"/>
        <w:ind/>
        <w:rPr/>
      </w:pPr>
      <w:r/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2.2 Deny implicite final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 la fin de chaque ACL Cisco, il existe un deny ip any any implicite. Tout paquet ne correspondant a aucune règle est donc bloque automatiquement. Il est recommande de l’écrire explicitement pour plus de clarté.</w:t>
      </w:r>
      <w:r/>
    </w:p>
    <w:p>
      <w:pPr>
        <w:pBdr/>
        <w:spacing w:after="120"/>
        <w:ind/>
        <w:rPr/>
      </w:pPr>
      <w:r>
        <w:t xml:space="preserve"> 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2.4 États Nmap pour valider une ACL</w:t>
      </w:r>
      <w:r/>
    </w:p>
    <w:tbl>
      <w:tblPr>
        <w:tblW w:w="85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63"/>
        <w:gridCol w:w="3607"/>
      </w:tblGrid>
      <w:tr>
        <w:trPr>
          <w:trHeight w:val="261"/>
          <w:tblHeader/>
        </w:trPr>
        <w:tc>
          <w:tcPr>
            <w:shd w:val="clear" w:color="ffffff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3" w:type="dxa"/>
            <w:textDirection w:val="lrTb"/>
            <w:noWrap w:val="false"/>
          </w:tcPr>
          <w:p w14:paraId="1B95E180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État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1f497d" w:themeColor="text2" w:fill="1f497d" w:themeFill="text2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7" w:type="dxa"/>
            <w:textDirection w:val="lrTb"/>
            <w:noWrap w:val="false"/>
          </w:tcPr>
          <w:p w14:paraId="1A9D2C4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Signification</w:t>
            </w:r>
            <w:r/>
          </w:p>
        </w:tc>
      </w:tr>
      <w:tr>
        <w:trPr>
          <w:trHeight w:val="261"/>
        </w:trPr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3" w:type="dxa"/>
            <w:textDirection w:val="lrTb"/>
            <w:noWrap w:val="false"/>
          </w:tcPr>
          <w:p w14:paraId="5C3C1267">
            <w:pPr>
              <w:pBdr/>
              <w:spacing/>
              <w:ind/>
              <w:rPr/>
            </w:pPr>
            <w:r>
              <w:t xml:space="preserve">open</w:t>
            </w:r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7" w:type="dxa"/>
            <w:textDirection w:val="lrTb"/>
            <w:noWrap w:val="false"/>
          </w:tcPr>
          <w:p w14:paraId="6742C30D">
            <w:pPr>
              <w:pBdr/>
              <w:spacing/>
              <w:ind/>
              <w:rPr/>
            </w:pPr>
            <w:r>
              <w:t xml:space="preserve">Un service écoute sur ce port, trafic non bloqué</w:t>
            </w:r>
            <w:r/>
          </w:p>
        </w:tc>
      </w:tr>
      <w:tr>
        <w:trPr>
          <w:trHeight w:val="261"/>
        </w:trPr>
        <w:tc>
          <w:tcPr>
            <w:shd w:val="clear" w:color="ffffff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3" w:type="dxa"/>
            <w:textDirection w:val="lrTb"/>
            <w:noWrap w:val="false"/>
          </w:tcPr>
          <w:p w14:paraId="082EB9ED">
            <w:pPr>
              <w:pBdr/>
              <w:spacing/>
              <w:ind/>
              <w:rPr/>
            </w:pPr>
            <w:r>
              <w:t xml:space="preserve">closed</w:t>
            </w:r>
            <w:r/>
          </w:p>
        </w:tc>
        <w:tc>
          <w:tcPr>
            <w:shd w:val="clear" w:color="ffffff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7" w:type="dxa"/>
            <w:textDirection w:val="lrTb"/>
            <w:noWrap w:val="false"/>
          </w:tcPr>
          <w:p w14:paraId="79363478">
            <w:pPr>
              <w:pBdr/>
              <w:spacing/>
              <w:ind/>
              <w:rPr/>
            </w:pPr>
            <w:r>
              <w:t xml:space="preserve">Machine accessible mais aucun service sur ce port</w:t>
            </w:r>
            <w:r/>
          </w:p>
        </w:tc>
      </w:tr>
      <w:tr>
        <w:trPr>
          <w:trHeight w:val="261"/>
        </w:trPr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3" w:type="dxa"/>
            <w:textDirection w:val="lrTb"/>
            <w:noWrap w:val="false"/>
          </w:tcPr>
          <w:p w14:paraId="1A0DAE3D">
            <w:pPr>
              <w:pBdr/>
              <w:spacing/>
              <w:ind/>
              <w:rPr/>
            </w:pPr>
            <w:r>
              <w:t xml:space="preserve">filtered</w:t>
            </w:r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7" w:type="dxa"/>
            <w:textDirection w:val="lrTb"/>
            <w:noWrap w:val="false"/>
          </w:tcPr>
          <w:p w14:paraId="613EFBCF">
            <w:pPr>
              <w:pBdr/>
              <w:spacing/>
              <w:ind/>
              <w:rPr/>
            </w:pPr>
            <w:r>
              <w:t xml:space="preserve">Port bloqué par l’ACL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>
          <w:left w:val="single" w:color="ffc000" w:sz="6" w:space="10"/>
        </w:pBdr>
        <w:spacing w:after="120" w:before="120"/>
        <w:ind w:left="360"/>
        <w:rPr/>
      </w:pPr>
      <w:r>
        <w:rPr>
          <w:rFonts w:ascii="Arial" w:hAnsi="Arial" w:eastAsia="Arial" w:cs="Arial"/>
          <w:i/>
          <w:iCs/>
          <w:color w:val="7f5300"/>
          <w:sz w:val="22"/>
          <w:szCs w:val="22"/>
        </w:rPr>
        <w:t xml:space="preserve">Note : Pour tester une ACL avec Nmap, un service doit écouter sur le port teste cote cible. Sans service, le port apparaît 'closed' même sans ACL.</w:t>
      </w:r>
      <w:r/>
    </w:p>
    <w:p>
      <w:pPr>
        <w:pBdr>
          <w:bottom w:val="single" w:color="cccccc" w:sz="4" w:space="1"/>
        </w:pBdr>
        <w:spacing w:after="120" w:before="120"/>
        <w:ind/>
        <w:rPr/>
      </w:pPr>
      <w:r>
        <w:t xml:space="preserve"> </w:t>
      </w:r>
      <w:r/>
    </w:p>
    <w:p>
      <w:pPr>
        <w:pStyle w:val="89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3. Erreurs rencontrées et corrections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3.1 permit ip any any trop haut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Problème initial : la règle permit ip any any était placée avant les règles spécifiques, autorisant tout le trafic y compris les ports non désires.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ip access-list extended ACL_ARTISAN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deny   ip 192.168.55.0 0.0.0.255 192.168.88.0 0.0.0.255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ip any any        &lt;- autorise TOUT avant les règles spécifiques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tcp ... any eq www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Correction : supprimer permit ip any any et remplacer par deny ip any any en dernière ligne.</w:t>
      </w:r>
      <w:r/>
    </w:p>
    <w:p>
      <w:pPr>
        <w:pBdr/>
        <w:spacing w:after="120"/>
        <w:ind/>
        <w:rPr/>
      </w:pPr>
      <w:r>
        <w:t xml:space="preserve"> 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3.2 ICMP bloque - plus de ping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Après correction, le ping ne fonctionnait plus car ICMP n’était pas explicitement autorise.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Correction : ajouter une règle permit icmp AVANT le deny final.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icmp 192.168.55.0 0.0.0.255 any</w:t>
      </w:r>
      <w:r/>
    </w:p>
    <w:p>
      <w:pPr>
        <w:pBdr>
          <w:left w:val="single" w:color="ffc000" w:sz="6" w:space="10"/>
        </w:pBdr>
        <w:spacing w:after="120" w:before="120"/>
        <w:ind w:left="360"/>
        <w:rPr/>
      </w:pPr>
      <w:r>
        <w:rPr>
          <w:rFonts w:ascii="Arial" w:hAnsi="Arial" w:eastAsia="Arial" w:cs="Arial"/>
          <w:i/>
          <w:iCs/>
          <w:color w:val="7f5300"/>
          <w:sz w:val="22"/>
          <w:szCs w:val="22"/>
        </w:rPr>
        <w:t xml:space="preserve">Note : Sur Cisco, si on ajoute une ligne dans une ACL existante sans la recréer, elle est placée a la fin - âpres le deny ip any any. Il faut donc recréer l'ACL complètement pour garantir l'ordre.</w:t>
      </w:r>
      <w:r/>
    </w:p>
    <w:p>
      <w:pPr>
        <w:pBdr/>
        <w:spacing w:after="120"/>
        <w:ind/>
        <w:rPr/>
      </w:pPr>
      <w:r>
        <w:t xml:space="preserve"> </w:t>
      </w:r>
      <w:r/>
    </w:p>
    <w:p w14:paraId="363484D7"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  <w:r/>
    </w:p>
    <w:p w14:paraId="5FB1B5D3">
      <w:pPr>
        <w:pStyle w:val="898"/>
        <w:pBdr/>
        <w:spacing w:after="120" w:before="240"/>
        <w:ind/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</w:p>
    <w:p>
      <w:pPr>
        <w:pStyle w:val="898"/>
        <w:pBdr/>
        <w:spacing w:after="120" w:before="240"/>
        <w:ind/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3.3 DHCP bloque - machines sans IP</w:t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Problème : les machines ne recèperaient plus d'adresse IP via DHCP.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Cause : au démarrage, une machine sans IP envoie depuis 0.0.0.0 vers 255.255.255.255. La règle permit udp 192.168.55.0... ne correspond pas car la source 0.0.0.0 n'appartient pas au sous-réseau.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Correction : ajouter une règle spécifique pour le DHCP.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udp host 0.0.0.0 any eq 67</w:t>
      </w:r>
      <w:r/>
    </w:p>
    <w:p>
      <w:pPr>
        <w:pBdr/>
        <w:spacing w:after="120"/>
        <w:ind/>
        <w:rPr/>
      </w:pPr>
      <w:r>
        <w:t xml:space="preserve">  </w:t>
      </w:r>
      <w:r/>
    </w:p>
    <w:p>
      <w:pPr>
        <w:pStyle w:val="89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4. Configuration finale des ACL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4.1 ACL_ARTISAN (VLAN 255 - 192.168.55.0/24)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ip access-list extended ACL_ARTISAN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deny   ip 192.168.55.0 0.0.0.255 192.168.88.0 0.0.0.255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udp host 0.0.0.0 any eq 67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icmp 192.168.55.0 0.0.0.255 any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tcp 192.168.55.0 0.0.0.255 any eq 80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tcp 192.168.55.0 0.0.0.255 any eq 443</w:t>
      </w:r>
      <w:r>
        <w:rPr>
          <w:rFonts w:ascii="Courier New" w:hAnsi="Courier New" w:eastAsia="Courier New" w:cs="Courier New"/>
          <w:color w:val="c00000"/>
          <w:sz w:val="20"/>
          <w:szCs w:val="20"/>
        </w:rPr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tcp 192.168.55.0 0.0.0.255 any eq 1883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tcp 192.168.55.0 0.0.0.255 any eq 8883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udp 192.168.55.0 0.0.0.255 any eq 53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deny   ip any any</w:t>
      </w:r>
      <w:r/>
    </w:p>
    <w:p>
      <w:pPr>
        <w:pBdr/>
        <w:spacing w:after="120"/>
        <w:ind/>
        <w:rPr/>
      </w:pPr>
      <w:r>
        <w:t xml:space="preserve"> 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4.2 ACL_SONDES (VLAN 488 - 192.168.88.0/24)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ip access-list extended ACL_SONDES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deny   ip 192.168.88.0 0.0.0.255 192.168.55.0 0.0.0.255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udp host 0.0.0.0 any eq 67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icmp 192.168.88.0 0.0.0.255 any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tcp 192.168.88.0 0.0.0.255 any eq 80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tcp 192.168.88.0 0.0.0.255 any eq 443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udp 192.168.88.0 0.0.0.255 any eq 53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tcp 192.168.88.0 0.0.0.255 any eq 1883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permit tcp 192.168.88.0 0.0.0.255 any eq 8883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deny   ip any any</w:t>
      </w:r>
      <w:r/>
    </w:p>
    <w:p>
      <w:pPr>
        <w:pBdr/>
        <w:spacing w:after="120"/>
        <w:ind/>
        <w:rPr/>
      </w:pPr>
      <w:r>
        <w:t xml:space="preserve"> 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4.3 Application sur les interfaces VLAN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interface vlan 255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ip access-group ACL_ARTISAN in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!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interface vlan 488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ip access-group ACL_SONDES in</w:t>
      </w:r>
      <w:r/>
    </w:p>
    <w:p>
      <w:pPr>
        <w:pBdr/>
        <w:spacing w:after="120"/>
        <w:ind/>
        <w:rPr/>
      </w:pPr>
      <w:r>
        <w:t xml:space="preserve"> </w:t>
      </w:r>
      <w:r/>
    </w:p>
    <w:p w14:paraId="6494EE45"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  <w:r/>
    </w:p>
    <w:p w14:paraId="00F03528">
      <w:pPr>
        <w:pStyle w:val="898"/>
        <w:pBdr/>
        <w:spacing w:after="120" w:before="240"/>
        <w:ind/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</w:p>
    <w:p w14:paraId="5C25D1BE">
      <w:pPr>
        <w:pStyle w:val="898"/>
        <w:pBdr/>
        <w:spacing w:after="120" w:before="240"/>
        <w:ind/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</w:p>
    <w:p w14:paraId="29F091BC">
      <w:pPr>
        <w:pStyle w:val="898"/>
        <w:pBdr/>
        <w:spacing w:after="120" w:before="240"/>
        <w:ind/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4.4 Règle inter-VLAN</w:t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</w:p>
    <w:tbl>
      <w:tblPr>
        <w:tblW w:w="85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63"/>
        <w:gridCol w:w="2705"/>
        <w:gridCol w:w="3607"/>
      </w:tblGrid>
      <w:tr>
        <w:trPr>
          <w:trHeight w:val="261"/>
          <w:tblHeader/>
        </w:trPr>
        <w:tc>
          <w:tcPr>
            <w:shd w:val="clear" w:color="ffffff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3" w:type="dxa"/>
            <w:textDirection w:val="lrTb"/>
            <w:noWrap w:val="false"/>
          </w:tcPr>
          <w:p w14:paraId="10487AA0">
            <w:pPr>
              <w:pBdr/>
              <w:tabs>
                <w:tab w:val="center" w:leader="none" w:pos="444"/>
              </w:tabs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Source</w:t>
            </w:r>
            <w:r/>
          </w:p>
        </w:tc>
        <w:tc>
          <w:tcPr>
            <w:shd w:val="clear" w:color="ffffff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5" w:type="dxa"/>
            <w:textDirection w:val="lrTb"/>
            <w:noWrap w:val="false"/>
          </w:tcPr>
          <w:p w14:paraId="5E8E9F7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Destination</w:t>
            </w:r>
            <w:r/>
          </w:p>
        </w:tc>
        <w:tc>
          <w:tcPr>
            <w:shd w:val="clear" w:color="1f497d" w:themeColor="text2" w:fill="1f497d" w:themeFill="text2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7" w:type="dxa"/>
            <w:textDirection w:val="lrTb"/>
            <w:noWrap w:val="false"/>
          </w:tcPr>
          <w:p w14:paraId="423A142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Règle</w:t>
            </w:r>
            <w:r/>
          </w:p>
        </w:tc>
      </w:tr>
      <w:tr>
        <w:trPr>
          <w:trHeight w:val="261"/>
        </w:trPr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3" w:type="dxa"/>
            <w:textDirection w:val="lrTb"/>
            <w:noWrap w:val="false"/>
          </w:tcPr>
          <w:p w14:paraId="46D5E1F2">
            <w:pPr>
              <w:pBdr/>
              <w:spacing/>
              <w:ind/>
              <w:rPr/>
            </w:pPr>
            <w:r>
              <w:t xml:space="preserve">ARTISAN</w:t>
            </w:r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5" w:type="dxa"/>
            <w:textDirection w:val="lrTb"/>
            <w:noWrap w:val="false"/>
          </w:tcPr>
          <w:p w14:paraId="08FACECC">
            <w:pPr>
              <w:pBdr/>
              <w:spacing/>
              <w:ind/>
              <w:rPr/>
            </w:pPr>
            <w:r>
              <w:t xml:space="preserve">SONDES</w:t>
            </w:r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7" w:type="dxa"/>
            <w:textDirection w:val="lrTb"/>
            <w:noWrap w:val="false"/>
          </w:tcPr>
          <w:p w14:paraId="0872424F">
            <w:pPr>
              <w:pBdr/>
              <w:spacing/>
              <w:ind/>
              <w:rPr/>
            </w:pPr>
            <w:r>
              <w:t xml:space="preserve">Bloqué</w:t>
            </w:r>
            <w:r/>
          </w:p>
        </w:tc>
      </w:tr>
      <w:tr>
        <w:trPr>
          <w:trHeight w:val="261"/>
        </w:trPr>
        <w:tc>
          <w:tcPr>
            <w:shd w:val="clear" w:color="ffffff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3" w:type="dxa"/>
            <w:textDirection w:val="lrTb"/>
            <w:noWrap w:val="false"/>
          </w:tcPr>
          <w:p w14:paraId="7484D194">
            <w:pPr>
              <w:pBdr/>
              <w:spacing/>
              <w:ind/>
              <w:rPr/>
            </w:pPr>
            <w:r>
              <w:t xml:space="preserve">SONDES</w:t>
            </w:r>
            <w:r/>
          </w:p>
        </w:tc>
        <w:tc>
          <w:tcPr>
            <w:shd w:val="clear" w:color="ffffff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5" w:type="dxa"/>
            <w:textDirection w:val="lrTb"/>
            <w:noWrap w:val="false"/>
          </w:tcPr>
          <w:p w14:paraId="146EC696">
            <w:pPr>
              <w:pBdr/>
              <w:spacing/>
              <w:ind/>
              <w:rPr/>
            </w:pPr>
            <w:r>
              <w:t xml:space="preserve">ARTISAN</w:t>
            </w:r>
            <w:r/>
          </w:p>
        </w:tc>
        <w:tc>
          <w:tcPr>
            <w:shd w:val="clear" w:color="ffffff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7" w:type="dxa"/>
            <w:textDirection w:val="lrTb"/>
            <w:noWrap w:val="false"/>
          </w:tcPr>
          <w:p w14:paraId="0284A53C">
            <w:pPr>
              <w:pBdr/>
              <w:spacing/>
              <w:ind/>
              <w:rPr/>
            </w:pPr>
            <w:r>
              <w:t xml:space="preserve">Bloqué</w:t>
            </w:r>
            <w:r/>
          </w:p>
        </w:tc>
      </w:tr>
      <w:tr>
        <w:trPr>
          <w:trHeight w:val="261"/>
        </w:trPr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3" w:type="dxa"/>
            <w:textDirection w:val="lrTb"/>
            <w:noWrap w:val="false"/>
          </w:tcPr>
          <w:p w14:paraId="2BF1CFA5">
            <w:pPr>
              <w:pBdr/>
              <w:spacing/>
              <w:ind/>
              <w:rPr/>
            </w:pPr>
            <w:r>
              <w:t xml:space="preserve">ADMIN</w:t>
            </w:r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5" w:type="dxa"/>
            <w:textDirection w:val="lrTb"/>
            <w:noWrap w:val="false"/>
          </w:tcPr>
          <w:p w14:paraId="18BE2DA8">
            <w:pPr>
              <w:pBdr/>
              <w:spacing/>
              <w:ind/>
              <w:rPr/>
            </w:pPr>
            <w:r>
              <w:t xml:space="preserve">Tous</w:t>
            </w:r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7" w:type="dxa"/>
            <w:textDirection w:val="lrTb"/>
            <w:noWrap w:val="false"/>
          </w:tcPr>
          <w:p w14:paraId="3AF154D6">
            <w:pPr>
              <w:pBdr/>
              <w:spacing/>
              <w:ind/>
              <w:rPr/>
            </w:pPr>
            <w:r>
              <w:t xml:space="preserve">Accès complet</w:t>
            </w:r>
            <w:r/>
          </w:p>
        </w:tc>
      </w:tr>
      <w:tr>
        <w:trPr>
          <w:trHeight w:val="519"/>
        </w:trPr>
        <w:tc>
          <w:tcPr>
            <w:shd w:val="clear" w:color="ffffff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3" w:type="dxa"/>
            <w:textDirection w:val="lrTb"/>
            <w:noWrap w:val="false"/>
          </w:tcPr>
          <w:p w14:paraId="5759806F">
            <w:pPr>
              <w:pBdr/>
              <w:spacing/>
              <w:ind/>
              <w:rPr>
                <w:highlight w:val="none"/>
              </w:rPr>
            </w:pPr>
            <w:r>
              <w:t xml:space="preserve">ARTISAN/</w:t>
            </w:r>
            <w:r>
              <w:rPr>
                <w:highlight w:val="none"/>
              </w:rPr>
            </w:r>
          </w:p>
          <w:p w14:paraId="0588A674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SONDES</w:t>
            </w:r>
            <w:r/>
          </w:p>
        </w:tc>
        <w:tc>
          <w:tcPr>
            <w:shd w:val="clear" w:color="ffffff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5" w:type="dxa"/>
            <w:textDirection w:val="lrTb"/>
            <w:noWrap w:val="false"/>
          </w:tcPr>
          <w:p w14:paraId="2FA45D63">
            <w:pPr>
              <w:pBdr/>
              <w:spacing/>
              <w:ind/>
              <w:rPr/>
            </w:pPr>
            <w:r>
              <w:t xml:space="preserve">ADMIN</w:t>
            </w:r>
            <w:r/>
          </w:p>
        </w:tc>
        <w:tc>
          <w:tcPr>
            <w:shd w:val="clear" w:color="ffffff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7" w:type="dxa"/>
            <w:textDirection w:val="lrTb"/>
            <w:noWrap w:val="false"/>
          </w:tcPr>
          <w:p w14:paraId="66261898">
            <w:pPr>
              <w:pBdr/>
              <w:spacing/>
              <w:ind/>
              <w:rPr/>
            </w:pPr>
            <w:r>
              <w:t xml:space="preserve">Bloqué</w:t>
            </w:r>
            <w:r/>
          </w:p>
        </w:tc>
      </w:tr>
    </w:tbl>
    <w:p w14:paraId="206FE088">
      <w:pPr>
        <w:pStyle w:val="898"/>
        <w:pBdr/>
        <w:spacing w:after="120" w:before="240"/>
        <w:ind/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</w:p>
    <w:p>
      <w:pPr>
        <w:pStyle w:val="898"/>
        <w:pBdr/>
        <w:spacing w:after="120" w:before="240"/>
        <w:ind/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4.5 Tableau récapitulatif des ports autorises</w:t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</w:p>
    <w:tbl>
      <w:tblPr>
        <w:tblW w:w="85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39"/>
        <w:gridCol w:w="1732"/>
        <w:gridCol w:w="2309"/>
        <w:gridCol w:w="1732"/>
        <w:gridCol w:w="1732"/>
      </w:tblGrid>
      <w:tr>
        <w:trPr>
          <w:trHeight w:val="253"/>
          <w:tblHeader/>
        </w:trPr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Port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Protocole</w:t>
            </w:r>
            <w:r/>
          </w:p>
        </w:tc>
        <w:tc>
          <w:tcPr>
            <w:shd w:val="clear" w:color="1f497d" w:themeColor="text2" w:fill="1f497d" w:themeFill="text2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Usage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ARTISAN</w:t>
            </w:r>
            <w:r/>
          </w:p>
        </w:tc>
        <w:tc>
          <w:tcPr>
            <w:shd w:val="clear" w:color="auto" w:fill="1f4e79"/>
            <w:tcBorders>
              <w:top w:val="single" w:color="1f4e79" w:sz="1" w:space="0"/>
              <w:left w:val="single" w:color="1f4e79" w:sz="1" w:space="0"/>
              <w:bottom w:val="single" w:color="1f4e79" w:sz="1" w:space="0"/>
              <w:right w:val="single" w:color="1f4e7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SONDES</w:t>
            </w:r>
            <w:r/>
          </w:p>
        </w:tc>
      </w:tr>
      <w:tr>
        <w:trPr>
          <w:trHeight w:val="253"/>
        </w:trPr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80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TCP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HTTP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Oui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Oui</w:t>
            </w:r>
            <w:r/>
          </w:p>
        </w:tc>
      </w:tr>
      <w:tr>
        <w:trPr>
          <w:trHeight w:val="253"/>
        </w:trPr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443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TCP/UDP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HTTPS / QUIC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Oui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Oui</w:t>
            </w:r>
            <w:r/>
          </w:p>
        </w:tc>
      </w:tr>
      <w:tr>
        <w:trPr>
          <w:trHeight w:val="253"/>
        </w:trPr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53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UDP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DNS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Oui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Oui</w:t>
            </w:r>
            <w:r/>
          </w:p>
        </w:tc>
      </w:tr>
      <w:tr>
        <w:trPr>
          <w:trHeight w:val="253"/>
        </w:trPr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1883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TCP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MQTT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Oui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Oui</w:t>
            </w:r>
            <w:r/>
          </w:p>
        </w:tc>
      </w:tr>
      <w:tr>
        <w:trPr>
          <w:trHeight w:val="253"/>
        </w:trPr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8883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TCP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MQTTS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Oui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Oui</w:t>
            </w:r>
            <w:r/>
          </w:p>
        </w:tc>
      </w:tr>
      <w:tr>
        <w:trPr>
          <w:trHeight w:val="253"/>
        </w:trPr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67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UDP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DHCP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Oui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Oui</w:t>
            </w:r>
            <w:r/>
          </w:p>
        </w:tc>
      </w:tr>
      <w:tr>
        <w:trPr>
          <w:trHeight w:val="253"/>
        </w:trPr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3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Autres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TCP/UDP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Tous autres ports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Non</w:t>
            </w:r>
            <w:r/>
          </w:p>
        </w:tc>
      </w:tr>
    </w:tbl>
    <w:p>
      <w:pPr>
        <w:pBdr/>
        <w:spacing w:after="120"/>
        <w:ind/>
        <w:rPr/>
      </w:pPr>
      <w:r>
        <w:t xml:space="preserve"> </w:t>
      </w:r>
      <w:r/>
    </w:p>
    <w:p>
      <w:pPr>
        <w:pBdr>
          <w:bottom w:val="single" w:color="cccccc" w:sz="4" w:space="1"/>
        </w:pBdr>
        <w:spacing w:after="120" w:before="120"/>
        <w:ind/>
        <w:rPr/>
      </w:pPr>
      <w:r>
        <w:t xml:space="preserve"> </w:t>
      </w:r>
      <w:r/>
    </w:p>
    <w:p>
      <w:pPr>
        <w:pStyle w:val="89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5. Procédure de test et validation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5.1 Vérification de la configuration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Switch# show ip access-lists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Permet de vérifier l'ordre des règles et le nombre de correspondances (matches) par ligne.</w:t>
      </w:r>
      <w:r/>
    </w:p>
    <w:p>
      <w:pPr>
        <w:pBdr/>
        <w:spacing w:after="120"/>
        <w:ind/>
        <w:rPr/>
      </w:pPr>
      <w:r>
        <w:t xml:space="preserve"> 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5.2 Test avec Nmap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Depuis un PC du VLAN ARTISAN (192.168.55.x) :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#Lancer un service sur la machine cible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sudo python3 -m http.server 81 -&gt; exemple de port pour le test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# Scanner depuis la machine source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nmap -p 81 192.168.55.4   -&gt; doit retourner : filtered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nmap -p 80 192.168.55.4   -&gt; doit retourner : open (si un service est ouvert)</w:t>
      </w:r>
      <w:r/>
    </w:p>
    <w:p>
      <w:pPr>
        <w:pBdr>
          <w:left w:val="single" w:color="ffc000" w:sz="6" w:space="10"/>
        </w:pBdr>
        <w:spacing w:after="120" w:before="120"/>
        <w:ind w:left="360"/>
        <w:rPr/>
      </w:pPr>
      <w:r>
        <w:rPr>
          <w:rFonts w:ascii="Arial" w:hAnsi="Arial" w:eastAsia="Arial" w:cs="Arial"/>
          <w:i/>
          <w:iCs/>
          <w:color w:val="7f5300"/>
          <w:sz w:val="22"/>
          <w:szCs w:val="22"/>
        </w:rPr>
        <w:t xml:space="preserve">Note : L'option –p est pour spécifier le port sur le qu’elle on veut scanner pour faire le test</w:t>
      </w: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 </w:t>
      </w:r>
      <w:r/>
    </w:p>
    <w:p w14:paraId="2A5A2D94"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# Scanner depuis la machine source sans aucun service d’ouvert</w:t>
      </w:r>
      <w:r/>
    </w:p>
    <w:p w14:paraId="560DEE83"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nmap -p 81 192.168.55.4   -&gt; doit retourner : filtered</w:t>
      </w:r>
      <w:r/>
    </w:p>
    <w:p w14:paraId="014E80FA"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nmap -p 80 192.168.55.4   -&gt; doit retourner : closed (car aucun service utilisé même si le port et autorisé) </w:t>
      </w:r>
      <w:r/>
    </w:p>
    <w:p w14:paraId="0A5C4B20">
      <w:pPr>
        <w:pBdr>
          <w:left w:val="single" w:color="ffc000" w:sz="6" w:space="9"/>
        </w:pBdr>
        <w:spacing w:after="120" w:before="120"/>
        <w:ind w:left="360"/>
        <w:rPr/>
      </w:pPr>
      <w:r>
        <w:rPr>
          <w:rFonts w:ascii="Arial" w:hAnsi="Arial" w:eastAsia="Arial" w:cs="Arial"/>
          <w:i/>
          <w:iCs/>
          <w:color w:val="7f5300"/>
          <w:sz w:val="22"/>
          <w:szCs w:val="22"/>
        </w:rPr>
        <w:t xml:space="preserve">Note : Ceci est un test dans un cas ou sa ne fonctionne pas lorsque aucun service et utilisé</w:t>
      </w:r>
      <w:r/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/>
    </w:p>
    <w:p w14:paraId="74D1DA64">
      <w:pPr>
        <w:pStyle w:val="897"/>
        <w:pBdr/>
        <w:spacing/>
        <w:ind/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pPr>
      <w:r/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6. Problème de départ - NTP</w:t>
      </w:r>
      <w:r/>
      <w:r/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</w:p>
    <w:p>
      <w:pPr>
        <w:pBdr/>
        <w:spacing w:after="120"/>
        <w:ind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Le switch ne synchronisait pas avec le serveur NTP. Diagnostic initial :</w:t>
      </w:r>
      <w:r/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show ntp status</w:t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Clock is unsynchronized, stratum 16</w:t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reach 0</w:t>
      </w:r>
      <w:r>
        <w:rPr>
          <w:color w:val="c00000"/>
        </w:rPr>
      </w:r>
    </w:p>
    <w:p>
      <w:pPr>
        <w:pStyle w:val="89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6.2. Diagnostic étape par étape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6.2.1 Test de connectivité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ping 8.8.8.8              # Marche pas</w:t>
      </w:r>
      <w:r/>
    </w:p>
    <w:p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375623"/>
          <w:sz w:val="20"/>
          <w:szCs w:val="20"/>
        </w:rPr>
        <w:t xml:space="preserve">ping 8.8.8.8 source vlan 372  # Marche 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Conclusion : Seul le VLAN 372 (ADMIN) peut sortir vers Internet.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6.2.2 Configuration NTP de base</w:t>
      </w:r>
      <w:r/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ntp server 145.238.80.80  # Serveur NTP français</w:t>
      </w:r>
      <w:r>
        <w:rPr>
          <w:color w:val="c00000"/>
        </w:rPr>
      </w:r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Résultat : Toujours reach 0 - le switch envoie mais ne reçoit pas.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6.2.3 La solution clé - Forcer la source</w:t>
      </w:r>
      <w:r/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ntp source vlan 372</w:t>
      </w:r>
      <w:r>
        <w:rPr>
          <w:color w:val="c00000"/>
        </w:rPr>
      </w:r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Résultat immédiat :</w:t>
      </w:r>
      <w:r/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Clock is synchronized, stratum 2</w:t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reference time is ED78F5D8.41C04332 (14:04:08.256 UTC Thu Apr 2 2026)</w:t>
      </w:r>
      <w:r>
        <w:rPr>
          <w:color w:val="c00000"/>
        </w:rPr>
      </w:r>
    </w:p>
    <w:p>
      <w:pPr>
        <w:pStyle w:val="89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6.3. Pourquoi ça a marché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Avant : Le switch envoyait vers le serveur NTP avec une source aléatoire, bloquée au retour.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Après : En forçant la source sur 192.168.72.1 (VLAN 372), le trafic de retour est autorisé car seul ce VLAN peut sortir vers Internet.</w:t>
      </w:r>
      <w:r/>
    </w:p>
    <w:p>
      <w:pPr>
        <w:pStyle w:val="89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6.4. Problèmes secondaires rencontrés</w:t>
      </w:r>
      <w:r/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6.4.1 Décalage horaire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L’heure affichée était en UTC (14h19) alors que l’heure locale était 16h19. Solution :</w:t>
      </w:r>
      <w:r/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clock timezone CET +1</w:t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clock summer-time CEST recurring</w:t>
      </w:r>
      <w:r>
        <w:rPr>
          <w:color w:val="c00000"/>
        </w:rPr>
      </w:r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6.4.2 Perte de configuration au redémarrage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La commande ntp server n’était pas sauvegardée en NVRAM. Solution :</w:t>
      </w:r>
      <w:r/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write  # Sauvegarde en NVRAM</w:t>
      </w:r>
      <w:r>
        <w:rPr>
          <w:color w:val="c00000"/>
        </w:rPr>
      </w:r>
    </w:p>
    <w:p>
      <w:pPr>
        <w:pStyle w:val="89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6.4.3 Baux DHCP en 1993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Cause : Les machines demandent des baux DHCP quand le switch est encore en 1993, avant la synchronisation NTP.</w:t>
      </w:r>
      <w:r/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Lease expiration: Mar 02 1993 12:01 AM</w:t>
      </w:r>
      <w:r>
        <w:rPr>
          <w:color w:val="c00000"/>
        </w:rPr>
      </w:r>
    </w:p>
    <w:p>
      <w:pPr>
        <w:pStyle w:val="89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6.5. Configuration finale complète</w:t>
      </w:r>
      <w:r/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# Fuseau horaire</w:t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clock timezone CET +1</w:t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clock summer-time CEST recurring</w:t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# Serveur NTP</w:t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ntp server 145.238.80.80</w:t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ntp source vlan 372</w:t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# Sauvegarde</w:t>
      </w:r>
      <w:r>
        <w:rPr>
          <w:color w:val="c00000"/>
        </w:rPr>
      </w:r>
    </w:p>
    <w:p>
      <w:pPr>
        <w:pBdr/>
        <w:shd w:val="clear" w:color="auto" w:fill="f2f2f2"/>
        <w:spacing w:after="40" w:before="40"/>
        <w:ind w:left="36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write</w:t>
      </w:r>
      <w:r>
        <w:rPr>
          <w:color w:val="c00000"/>
        </w:rPr>
      </w:r>
    </w:p>
    <w:p>
      <w:pPr>
        <w:pStyle w:val="89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6.6. Résultat final</w:t>
      </w:r>
      <w:r/>
    </w:p>
    <w:p>
      <w:pPr>
        <w:pStyle w:val="889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Switch synchronisé (stratum 2)</w:t>
      </w:r>
      <w:r/>
    </w:p>
    <w:p>
      <w:pPr>
        <w:pStyle w:val="889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Heure locale correcte</w:t>
      </w:r>
      <w:r/>
    </w:p>
    <w:p>
      <w:pPr>
        <w:pStyle w:val="889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Configuration persistante après redémarrage</w:t>
      </w:r>
      <w:r/>
    </w:p>
    <w:p>
      <w:pPr>
        <w:pStyle w:val="889"/>
        <w:numPr>
          <w:ilvl w:val="0"/>
          <w:numId w:val="3"/>
        </w:numPr>
        <w:pBdr/>
        <w:spacing/>
        <w:ind/>
        <w:rPr/>
      </w:pPr>
      <w:r>
        <w:rPr>
          <w:rFonts w:ascii="Arial" w:hAnsi="Arial" w:eastAsia="Arial" w:cs="Arial"/>
          <w:sz w:val="22"/>
          <w:szCs w:val="22"/>
        </w:rPr>
        <w:t xml:space="preserve">NTP fonctionnel et fiable</w:t>
      </w:r>
      <w:r/>
      <w:r/>
      <w:r/>
      <w:r/>
      <w:r/>
    </w:p>
    <w:p w14:paraId="0F4FB109">
      <w:pPr>
        <w:pBdr/>
        <w:spacing/>
        <w:ind/>
        <w:rPr/>
      </w:pPr>
      <w:r/>
      <w:r/>
      <w:r/>
    </w:p>
    <w:p w14:paraId="66A45675">
      <w:pPr>
        <w:pBdr/>
        <w:spacing/>
        <w:ind/>
        <w:rPr/>
      </w:pPr>
      <w:r/>
      <w:r/>
      <w:r/>
    </w:p>
    <w:p w14:paraId="7E97E506">
      <w:pPr>
        <w:pStyle w:val="897"/>
        <w:pBdr/>
        <w:spacing w:after="180" w:before="360"/>
        <w:ind/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7. Sauvegarde de la configuration</w:t>
      </w:r>
      <w:r/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</w:p>
    <w:p w14:paraId="534DBBC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D84013">
      <w:pPr>
        <w:pBdr/>
        <w:shd w:val="clear" w:color="auto" w:fill="f2f2f2"/>
        <w:spacing w:after="40" w:before="40"/>
        <w:ind w:left="360"/>
        <w:rPr/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Switch# write                        &lt;- sauvegarde en NVRAM</w:t>
      </w:r>
      <w:r/>
      <w:r/>
    </w:p>
    <w:p w14:paraId="4CBDFDCB">
      <w:pPr>
        <w:pBdr/>
        <w:shd w:val="clear" w:color="auto" w:fill="f2f2f2"/>
        <w:spacing w:after="40" w:before="40"/>
        <w:ind w:left="360"/>
        <w:rPr>
          <w:rFonts w:ascii="Courier New" w:hAnsi="Courier New" w:eastAsia="Courier New" w:cs="Courier New"/>
          <w:color w:val="c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c00000"/>
          <w:sz w:val="20"/>
          <w:szCs w:val="20"/>
        </w:rPr>
        <w:t xml:space="preserve">Switch# copy running-config tftp     &lt;- sauvegarde via TFTP si besoin</w:t>
      </w:r>
      <w:r>
        <w:rPr>
          <w:rFonts w:ascii="Courier New" w:hAnsi="Courier New" w:eastAsia="Courier New" w:cs="Courier New"/>
          <w:color w:val="c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c00000"/>
          <w:sz w:val="20"/>
          <w:szCs w:val="20"/>
          <w:highlight w:val="none"/>
        </w:rPr>
      </w:r>
    </w:p>
    <w:p w14:paraId="7CBFB273">
      <w:pPr>
        <w:pBdr/>
        <w:spacing w:after="120"/>
        <w:ind/>
        <w:rPr/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fr-F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 w:default="1">
    <w:name w:val="Normal"/>
    <w:qFormat/>
    <w:pPr>
      <w:pBdr/>
      <w:spacing/>
      <w:ind/>
    </w:pPr>
  </w:style>
  <w:style w:type="paragraph" w:styleId="837">
    <w:name w:val="Heading 7"/>
    <w:basedOn w:val="836"/>
    <w:next w:val="836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36"/>
    <w:next w:val="836"/>
    <w:link w:val="8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36"/>
    <w:next w:val="836"/>
    <w:link w:val="8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numbering" w:styleId="841" w:default="1">
    <w:name w:val="No List"/>
    <w:uiPriority w:val="99"/>
    <w:semiHidden/>
    <w:unhideWhenUsed/>
    <w:pPr>
      <w:pBdr/>
      <w:spacing/>
      <w:ind/>
    </w:pPr>
  </w:style>
  <w:style w:type="character" w:styleId="842">
    <w:name w:val="Heading 1 Char"/>
    <w:basedOn w:val="840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3">
    <w:name w:val="Heading 2 Char"/>
    <w:basedOn w:val="840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4">
    <w:name w:val="Heading 3 Char"/>
    <w:basedOn w:val="840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5">
    <w:name w:val="Heading 4 Char"/>
    <w:basedOn w:val="840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6">
    <w:name w:val="Heading 5 Char"/>
    <w:basedOn w:val="840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7">
    <w:name w:val="Heading 6 Char"/>
    <w:basedOn w:val="840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8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9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Title Char"/>
    <w:basedOn w:val="840"/>
    <w:link w:val="8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36"/>
    <w:next w:val="836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36"/>
    <w:next w:val="836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36"/>
    <w:next w:val="836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36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36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36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36"/>
    <w:next w:val="8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0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36"/>
    <w:next w:val="836"/>
    <w:uiPriority w:val="39"/>
    <w:unhideWhenUsed/>
    <w:pPr>
      <w:pBdr/>
      <w:spacing w:after="100"/>
      <w:ind/>
    </w:pPr>
  </w:style>
  <w:style w:type="paragraph" w:styleId="872">
    <w:name w:val="toc 2"/>
    <w:basedOn w:val="836"/>
    <w:next w:val="836"/>
    <w:uiPriority w:val="39"/>
    <w:unhideWhenUsed/>
    <w:pPr>
      <w:pBdr/>
      <w:spacing w:after="100"/>
      <w:ind w:left="220"/>
    </w:pPr>
  </w:style>
  <w:style w:type="paragraph" w:styleId="873">
    <w:name w:val="toc 3"/>
    <w:basedOn w:val="836"/>
    <w:next w:val="836"/>
    <w:uiPriority w:val="39"/>
    <w:unhideWhenUsed/>
    <w:pPr>
      <w:pBdr/>
      <w:spacing w:after="100"/>
      <w:ind w:left="440"/>
    </w:pPr>
  </w:style>
  <w:style w:type="paragraph" w:styleId="874">
    <w:name w:val="toc 4"/>
    <w:basedOn w:val="836"/>
    <w:next w:val="836"/>
    <w:uiPriority w:val="39"/>
    <w:unhideWhenUsed/>
    <w:pPr>
      <w:pBdr/>
      <w:spacing w:after="100"/>
      <w:ind w:left="660"/>
    </w:pPr>
  </w:style>
  <w:style w:type="paragraph" w:styleId="875">
    <w:name w:val="toc 5"/>
    <w:basedOn w:val="836"/>
    <w:next w:val="836"/>
    <w:uiPriority w:val="39"/>
    <w:unhideWhenUsed/>
    <w:pPr>
      <w:pBdr/>
      <w:spacing w:after="100"/>
      <w:ind w:left="880"/>
    </w:pPr>
  </w:style>
  <w:style w:type="paragraph" w:styleId="876">
    <w:name w:val="toc 6"/>
    <w:basedOn w:val="836"/>
    <w:next w:val="836"/>
    <w:uiPriority w:val="39"/>
    <w:unhideWhenUsed/>
    <w:pPr>
      <w:pBdr/>
      <w:spacing w:after="100"/>
      <w:ind w:left="1100"/>
    </w:pPr>
  </w:style>
  <w:style w:type="paragraph" w:styleId="877">
    <w:name w:val="toc 7"/>
    <w:basedOn w:val="836"/>
    <w:next w:val="836"/>
    <w:uiPriority w:val="39"/>
    <w:unhideWhenUsed/>
    <w:pPr>
      <w:pBdr/>
      <w:spacing w:after="100"/>
      <w:ind w:left="1320"/>
    </w:pPr>
  </w:style>
  <w:style w:type="paragraph" w:styleId="878">
    <w:name w:val="toc 8"/>
    <w:basedOn w:val="836"/>
    <w:next w:val="836"/>
    <w:uiPriority w:val="39"/>
    <w:unhideWhenUsed/>
    <w:pPr>
      <w:pBdr/>
      <w:spacing w:after="100"/>
      <w:ind w:left="1540"/>
    </w:pPr>
  </w:style>
  <w:style w:type="paragraph" w:styleId="879">
    <w:name w:val="toc 9"/>
    <w:basedOn w:val="836"/>
    <w:next w:val="836"/>
    <w:uiPriority w:val="39"/>
    <w:unhideWhenUsed/>
    <w:pPr>
      <w:pBdr/>
      <w:spacing w:after="100"/>
      <w:ind w:left="1760"/>
    </w:pPr>
  </w:style>
  <w:style w:type="character" w:styleId="880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36"/>
    <w:next w:val="836"/>
    <w:uiPriority w:val="99"/>
    <w:unhideWhenUsed/>
    <w:pPr>
      <w:pBdr/>
      <w:spacing w:after="0" w:afterAutospacing="0"/>
      <w:ind/>
    </w:pPr>
  </w:style>
  <w:style w:type="paragraph" w:styleId="883">
    <w:name w:val="Title"/>
    <w:qFormat/>
    <w:pPr>
      <w:pBdr/>
      <w:spacing/>
      <w:ind/>
    </w:pPr>
    <w:rPr>
      <w:sz w:val="56"/>
      <w:szCs w:val="56"/>
    </w:rPr>
  </w:style>
  <w:style w:type="paragraph" w:styleId="88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5">
    <w:name w:val="Heading 4"/>
    <w:qFormat/>
    <w:pPr>
      <w:pBdr/>
      <w:spacing/>
      <w:ind/>
    </w:pPr>
    <w:rPr>
      <w:i/>
      <w:iCs/>
      <w:color w:val="2e74b5"/>
    </w:rPr>
  </w:style>
  <w:style w:type="paragraph" w:styleId="886">
    <w:name w:val="Heading 5"/>
    <w:qFormat/>
    <w:pPr>
      <w:pBdr/>
      <w:spacing/>
      <w:ind/>
    </w:pPr>
    <w:rPr>
      <w:color w:val="2e74b5"/>
    </w:rPr>
  </w:style>
  <w:style w:type="paragraph" w:styleId="887">
    <w:name w:val="Heading 6"/>
    <w:qFormat/>
    <w:pPr>
      <w:pBdr/>
      <w:spacing/>
      <w:ind/>
    </w:pPr>
    <w:rPr>
      <w:color w:val="1f4d78"/>
    </w:rPr>
  </w:style>
  <w:style w:type="paragraph" w:styleId="888">
    <w:name w:val="Strong"/>
    <w:qFormat/>
    <w:pPr>
      <w:pBdr/>
      <w:spacing/>
      <w:ind/>
    </w:pPr>
    <w:rPr>
      <w:b/>
      <w:bCs/>
    </w:rPr>
  </w:style>
  <w:style w:type="paragraph" w:styleId="889">
    <w:name w:val="List Paragraph"/>
    <w:qFormat/>
    <w:pPr>
      <w:pBdr/>
      <w:spacing/>
      <w:ind/>
    </w:pPr>
  </w:style>
  <w:style w:type="character" w:styleId="89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footnote text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link w:val="89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link w:val="89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7">
    <w:name w:val="Heading 1"/>
    <w:qFormat/>
    <w:pPr>
      <w:pBdr/>
      <w:spacing w:after="180" w:before="360"/>
      <w:ind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898">
    <w:name w:val="Heading 2"/>
    <w:qFormat/>
    <w:pPr>
      <w:pBdr/>
      <w:spacing w:after="120" w:before="240"/>
      <w:ind/>
      <w:outlineLvl w:val="1"/>
    </w:pPr>
    <w:rPr>
      <w:rFonts w:ascii="Arial" w:hAnsi="Arial" w:eastAsia="Arial" w:cs="Arial"/>
      <w:b/>
      <w:bCs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2026-03-31T09:29:27Z</dcterms:created>
  <dcterms:modified xsi:type="dcterms:W3CDTF">2026-04-07T09:33:06Z</dcterms:modified>
</cp:coreProperties>
</file>