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0" w:before="0"/>
        <w:ind/>
        <w:rPr/>
      </w:pPr>
      <w:r/>
      <w:r/>
    </w:p>
    <w:p>
      <w:pPr>
        <w:pBdr/>
        <w:spacing w:after="60" w:before="0"/>
        <w:ind/>
        <w:jc w:val="center"/>
        <w:rPr/>
      </w:pPr>
      <w:r>
        <w:rPr>
          <w:rFonts w:ascii="Arial" w:hAnsi="Arial" w:eastAsia="Arial" w:cs="Arial"/>
          <w:color w:val="777777"/>
          <w:sz w:val="22"/>
          <w:szCs w:val="22"/>
        </w:rPr>
        <w:t xml:space="preserve">BTS CIEL — Cybersécurité, Informatique, Electronique et Réseaux</w:t>
      </w:r>
      <w:r/>
    </w:p>
    <w:p>
      <w:pPr>
        <w:pBdr/>
        <w:spacing w:after="60" w:before="0"/>
        <w:ind/>
        <w:jc w:val="center"/>
        <w:rPr/>
      </w:pPr>
      <w:r>
        <w:rPr>
          <w:rFonts w:ascii="Arial" w:hAnsi="Arial" w:eastAsia="Arial" w:cs="Arial"/>
          <w:color w:val="777777"/>
          <w:sz w:val="22"/>
          <w:szCs w:val="22"/>
        </w:rPr>
        <w:t xml:space="preserve">Session 2025/2026</w:t>
      </w:r>
      <w:r/>
    </w:p>
    <w:p>
      <w:pPr>
        <w:pBdr/>
        <w:spacing w:after="200" w:before="0"/>
        <w:ind/>
        <w:rPr/>
      </w:pPr>
      <w:r/>
      <w:r/>
    </w:p>
    <w:p>
      <w:pPr>
        <w:pBdr/>
        <w:shd w:val="clear" w:color="auto" w:fill="1f3864"/>
        <w:spacing w:after="40" w:before="0"/>
        <w:ind/>
        <w:jc w:val="center"/>
        <w:rPr/>
      </w:pPr>
      <w:r>
        <w:rPr>
          <w:rFonts w:ascii="Arial" w:hAnsi="Arial" w:eastAsia="Arial" w:cs="Arial"/>
          <w:b/>
          <w:bCs/>
          <w:color w:val="ffffff"/>
          <w:sz w:val="64"/>
          <w:szCs w:val="64"/>
        </w:rPr>
        <w:t xml:space="preserve">Marais'R'Sense</w:t>
      </w:r>
      <w:r/>
    </w:p>
    <w:p>
      <w:pPr>
        <w:pBdr/>
        <w:shd w:val="clear" w:color="auto" w:fill="1f3864"/>
        <w:spacing w:after="60" w:before="0"/>
        <w:ind/>
        <w:jc w:val="center"/>
        <w:rPr/>
      </w:pPr>
      <w:r>
        <w:rPr>
          <w:rFonts w:ascii="Arial" w:hAnsi="Arial" w:eastAsia="Arial" w:cs="Arial"/>
          <w:color w:val="90caf9"/>
          <w:sz w:val="32"/>
          <w:szCs w:val="32"/>
        </w:rPr>
        <w:t xml:space="preserve">Infrastructure Réseau &amp; Sécurité</w:t>
      </w:r>
      <w:r/>
    </w:p>
    <w:p>
      <w:pPr>
        <w:pBdr/>
        <w:spacing w:after="200" w:before="0"/>
        <w:ind/>
        <w:rPr/>
      </w:pPr>
      <w:r/>
      <w:r/>
    </w:p>
    <w:p>
      <w:pPr>
        <w:pBdr/>
        <w:spacing w:after="60" w:before="0"/>
        <w:ind/>
        <w:jc w:val="center"/>
        <w:rPr/>
      </w:pPr>
      <w:r>
        <w:rPr>
          <w:rFonts w:ascii="Arial" w:hAnsi="Arial" w:eastAsia="Arial" w:cs="Arial"/>
          <w:b/>
          <w:bCs/>
          <w:color w:val="1f3864"/>
          <w:sz w:val="28"/>
          <w:szCs w:val="28"/>
        </w:rPr>
        <w:t xml:space="preserve">Dossier technique du projet — Partie individuelle</w:t>
      </w:r>
      <w:r/>
    </w:p>
    <w:p>
      <w:pPr>
        <w:pBdr/>
        <w:spacing w:after="200" w:before="0"/>
        <w:ind/>
        <w:rPr>
          <w:lang w:val="fr-FR"/>
        </w:rPr>
      </w:pPr>
      <w:r>
        <w:rPr>
          <w:lang w:val="fr-FR" w:bidi="fr-FR"/>
        </w:rPr>
      </w:r>
      <w:r>
        <w:rPr>
          <w:lang w:val="fr-FR"/>
        </w:rPr>
      </w:r>
    </w:p>
    <w:p>
      <w:pPr>
        <w:pBdr/>
        <w:spacing w:after="80" w:before="0"/>
        <w:ind/>
        <w:jc w:val="center"/>
        <w:rPr/>
      </w:pPr>
      <w:r>
        <w:rPr>
          <w:rFonts w:ascii="Arial" w:hAnsi="Arial" w:eastAsia="Arial" w:cs="Arial"/>
          <w:b/>
          <w:bCs/>
          <w:color w:val="1f3864"/>
          <w:sz w:val="36"/>
          <w:szCs w:val="36"/>
        </w:rPr>
        <w:t xml:space="preserve">Pierre TARGET</w:t>
      </w:r>
      <w:r/>
    </w:p>
    <w:p>
      <w:pPr>
        <w:pBdr/>
        <w:spacing w:after="40" w:before="0"/>
        <w:ind/>
        <w:jc w:val="center"/>
        <w:rPr/>
      </w:pPr>
      <w:r>
        <w:rPr>
          <w:rFonts w:ascii="Arial" w:hAnsi="Arial" w:eastAsia="Arial" w:cs="Arial"/>
          <w:color w:val="2e75b6"/>
          <w:sz w:val="24"/>
          <w:szCs w:val="24"/>
        </w:rPr>
        <w:t xml:space="preserve">Étudiant 3 — Réseau &amp; Infrastructure IoT</w:t>
      </w:r>
      <w:r/>
    </w:p>
    <w:p>
      <w:pPr>
        <w:pBdr/>
        <w:spacing w:after="300" w:before="0"/>
        <w:ind/>
        <w:rPr/>
      </w:pPr>
      <w:r/>
      <w:r/>
    </w:p>
    <w:p>
      <w:pPr>
        <w:pBdr>
          <w:bottom w:val="single" w:color="2e75b6" w:sz="4" w:space="1"/>
        </w:pBdr>
        <w:spacing w:after="100" w:before="100"/>
        <w:ind/>
        <w:rPr/>
      </w:pPr>
      <w:r/>
      <w:r/>
    </w:p>
    <w:p>
      <w:pPr>
        <w:pBdr/>
        <w:spacing w:after="100" w:before="0"/>
        <w:ind/>
        <w:rPr/>
      </w:pPr>
      <w:r/>
      <w:r/>
    </w:p>
    <w:p>
      <w:pPr>
        <w:pBdr/>
        <w:spacing w:after="40" w:before="0"/>
        <w:ind/>
        <w:jc w:val="center"/>
        <w:rPr/>
      </w:pPr>
      <w:r>
        <w:rPr>
          <w:rFonts w:ascii="Arial" w:hAnsi="Arial" w:eastAsia="Arial" w:cs="Arial"/>
          <w:i/>
          <w:iCs/>
          <w:color w:val="404040"/>
          <w:sz w:val="22"/>
          <w:szCs w:val="22"/>
        </w:rPr>
        <w:t xml:space="preserve">Projet commandité par M. Yohann Avril — Benoit Marais Menuiserie, Valanjou (49)</w:t>
      </w:r>
      <w:r/>
    </w:p>
    <w:p>
      <w:pPr>
        <w:pBdr/>
        <w:spacing w:after="0" w:before="0"/>
        <w:ind/>
        <w:jc w:val="center"/>
        <w:rPr/>
      </w:pPr>
      <w:r>
        <w:rPr>
          <w:rFonts w:ascii="Arial" w:hAnsi="Arial" w:eastAsia="Arial" w:cs="Arial"/>
          <w:color w:val="888888"/>
          <w:sz w:val="22"/>
          <w:szCs w:val="22"/>
        </w:rPr>
        <w:t xml:space="preserve">Matéo ROUSSEAU, Côme PETIT, Pierre TARGET — Année scolaire 2025/2026</w:t>
      </w:r>
      <w:r/>
    </w:p>
    <w:p>
      <w:pPr>
        <w:pBdr/>
        <w:spacing/>
        <w:ind/>
        <w:rPr/>
      </w:pPr>
      <w:r>
        <w:br w:type="page" w:clear="all"/>
      </w:r>
      <w:r/>
    </w:p>
    <w:p>
      <w:pPr>
        <w:pStyle w:val="748"/>
        <w:pBdr/>
        <w:spacing/>
        <w:ind/>
        <w:rPr/>
      </w:pPr>
      <w:r/>
      <w:bookmarkStart w:id="1" w:name="_Toc1"/>
      <w:r>
        <w:rPr>
          <w:rFonts w:ascii="Arial" w:hAnsi="Arial" w:eastAsia="Arial" w:cs="Arial"/>
          <w:b/>
          <w:bCs/>
          <w:color w:val="ffffff"/>
          <w:sz w:val="36"/>
          <w:szCs w:val="36"/>
        </w:rPr>
        <w:t xml:space="preserve">  Sommaire</w:t>
      </w:r>
      <w:bookmarkEnd w:id="1"/>
      <w:r/>
      <w:r/>
    </w:p>
    <w:sdt>
      <w:sdtPr>
        <w15:appearance w15:val="boundingBox"/>
        <w:placeholder>
          <w:docPart w:val="DefaultPlaceholder_TEXT"/>
        </w:placeholder>
        <w:docPartObj>
          <w:docPartGallery w:val="Table of Contents"/>
          <w:docPartUnique w:val="true"/>
        </w:docPartObj>
        <w:rPr/>
      </w:sdtPr>
      <w:sdtContent>
        <w:p w14:paraId="5CD5628C">
          <w:pPr>
            <w:pStyle w:val="189"/>
            <w:pBdr/>
            <w:tabs>
              <w:tab w:val="right" w:leader="dot" w:pos="9638"/>
            </w:tabs>
            <w:spacing/>
            <w:ind/>
            <w:rPr/>
          </w:pPr>
          <w:r/>
          <w:r>
            <w:fldChar w:fldCharType="begin"/>
          </w:r>
          <w:r>
            <w:instrText xml:space="preserve">TOC \o "1-9" \h </w:instrText>
          </w:r>
          <w:r>
            <w:fldChar w:fldCharType="separate"/>
          </w:r>
          <w:r/>
          <w:hyperlink w:tooltip="#_Toc1" w:anchor="_Toc1" w:history="1">
            <w:r>
              <w:rPr>
                <w:rStyle w:val="741"/>
              </w:rPr>
            </w:r>
            <w:r>
              <w:rPr>
                <w:rStyle w:val="741"/>
                <w:rFonts w:ascii="Arial" w:hAnsi="Arial" w:eastAsia="Arial" w:cs="Arial"/>
              </w:rPr>
              <w:t xml:space="preserve">  Sommaire</w:t>
            </w:r>
            <w:r>
              <w:rPr>
                <w:rStyle w:val="741"/>
              </w:rPr>
            </w:r>
            <w:r>
              <w:tab/>
            </w:r>
            <w:r>
              <w:fldChar w:fldCharType="begin"/>
              <w:instrText xml:space="preserve">PAGEREF _Toc1 \h</w:instrText>
              <w:fldChar w:fldCharType="separate"/>
              <w:t xml:space="preserve">2</w:t>
              <w:fldChar w:fldCharType="end"/>
            </w:r>
          </w:hyperlink>
          <w:r/>
        </w:p>
        <w:p w14:paraId="3CDC7823">
          <w:pPr>
            <w:pStyle w:val="189"/>
            <w:pBdr/>
            <w:tabs>
              <w:tab w:val="right" w:leader="dot" w:pos="9638"/>
            </w:tabs>
            <w:spacing/>
            <w:ind/>
            <w:rPr/>
          </w:pPr>
          <w:hyperlink w:tooltip="#_Toc2" w:anchor="_Toc2" w:history="1">
            <w:r>
              <w:rPr>
                <w:rStyle w:val="741"/>
              </w:rPr>
            </w:r>
            <w:r>
              <w:rPr>
                <w:rStyle w:val="741"/>
                <w:rFonts w:ascii="Arial" w:hAnsi="Arial" w:eastAsia="Arial" w:cs="Arial"/>
              </w:rPr>
              <w:t xml:space="preserve">  1 — Situation dans le projet</w:t>
            </w:r>
            <w:r>
              <w:rPr>
                <w:rStyle w:val="741"/>
              </w:rPr>
            </w:r>
            <w:r>
              <w:tab/>
            </w:r>
            <w:r>
              <w:fldChar w:fldCharType="begin"/>
              <w:instrText xml:space="preserve">PAGEREF _Toc2 \h</w:instrText>
              <w:fldChar w:fldCharType="separate"/>
              <w:t xml:space="preserve">3</w:t>
              <w:fldChar w:fldCharType="end"/>
            </w:r>
          </w:hyperlink>
          <w:r/>
          <w:r/>
          <w:r/>
          <w:r/>
          <w:r/>
          <w:r/>
          <w:r/>
          <w:r/>
          <w:r/>
          <w:r/>
          <w:r/>
          <w:r/>
        </w:p>
        <w:p w14:paraId="34C731B2">
          <w:pPr>
            <w:pStyle w:val="189"/>
            <w:pBdr/>
            <w:tabs>
              <w:tab w:val="right" w:leader="dot" w:pos="9638"/>
            </w:tabs>
            <w:spacing/>
            <w:ind/>
            <w:rPr/>
          </w:pPr>
          <w:hyperlink w:tooltip="#_Toc8" w:anchor="_Toc8" w:history="1">
            <w:r>
              <w:rPr>
                <w:rStyle w:val="741"/>
              </w:rPr>
            </w:r>
            <w:r>
              <w:rPr>
                <w:rStyle w:val="741"/>
                <w:rFonts w:ascii="Arial" w:hAnsi="Arial" w:eastAsia="Arial" w:cs="Arial"/>
              </w:rPr>
              <w:t xml:space="preserve">  2 — Diagrammes du projet</w:t>
            </w:r>
            <w:r>
              <w:rPr>
                <w:rStyle w:val="741"/>
              </w:rPr>
            </w:r>
            <w:r>
              <w:tab/>
            </w:r>
            <w:r>
              <w:fldChar w:fldCharType="begin"/>
              <w:instrText xml:space="preserve">PAGEREF _Toc8 \h</w:instrText>
              <w:fldChar w:fldCharType="separate"/>
              <w:t xml:space="preserve">6</w:t>
              <w:fldChar w:fldCharType="end"/>
            </w:r>
          </w:hyperlink>
          <w:r/>
          <w:r/>
          <w:r>
            <w:rPr>
              <w:rFonts w:ascii="Arial" w:hAnsi="Arial" w:eastAsia="Arial" w:cs="Arial"/>
              <w:highlight w:val="none"/>
            </w:rPr>
          </w:r>
          <w:r>
            <w:rPr>
              <w:rFonts w:ascii="Arial" w:hAnsi="Arial" w:eastAsia="Arial" w:cs="Arial"/>
              <w:highlight w:val="none"/>
            </w:rPr>
          </w:r>
          <w:r/>
          <w:r/>
        </w:p>
        <w:p w14:paraId="394DE42B">
          <w:pPr>
            <w:pStyle w:val="189"/>
            <w:pBdr/>
            <w:tabs>
              <w:tab w:val="right" w:leader="dot" w:pos="9638"/>
            </w:tabs>
            <w:spacing/>
            <w:ind/>
            <w:rPr/>
          </w:pPr>
          <w:hyperlink w:tooltip="#_Toc11" w:anchor="_Toc11" w:history="1">
            <w:r>
              <w:rPr>
                <w:rStyle w:val="741"/>
              </w:rPr>
            </w:r>
            <w:r>
              <w:rPr>
                <w:rStyle w:val="741"/>
                <w:rFonts w:ascii="Arial" w:hAnsi="Arial" w:eastAsia="Arial" w:cs="Arial"/>
              </w:rPr>
              <w:t xml:space="preserve">  3 — Présentation du matériel utilisé</w:t>
            </w:r>
            <w:r>
              <w:rPr>
                <w:rStyle w:val="741"/>
              </w:rPr>
            </w:r>
            <w:r>
              <w:tab/>
            </w:r>
            <w:r>
              <w:fldChar w:fldCharType="begin"/>
              <w:instrText xml:space="preserve">PAGEREF _Toc11 \h</w:instrText>
              <w:fldChar w:fldCharType="separate"/>
              <w:t xml:space="preserve">7</w:t>
              <w:fldChar w:fldCharType="end"/>
            </w:r>
          </w:hyperlink>
          <w:r/>
          <w:r/>
          <w:r/>
          <w:r/>
        </w:p>
        <w:p w14:paraId="5DDD2090">
          <w:pPr>
            <w:pStyle w:val="189"/>
            <w:pBdr/>
            <w:tabs>
              <w:tab w:val="right" w:leader="dot" w:pos="9638"/>
            </w:tabs>
            <w:spacing/>
            <w:ind/>
            <w:rPr/>
          </w:pPr>
          <w:hyperlink w:tooltip="#_Toc15" w:anchor="_Toc15" w:history="1">
            <w:r>
              <w:rPr>
                <w:rStyle w:val="741"/>
              </w:rPr>
            </w:r>
            <w:r>
              <w:rPr>
                <w:rStyle w:val="741"/>
                <w:rFonts w:ascii="Arial" w:hAnsi="Arial" w:eastAsia="Arial" w:cs="Arial"/>
              </w:rPr>
              <w:t xml:space="preserve">  4 — Câblage, configuration et tests des Shelly</w:t>
            </w:r>
            <w:r>
              <w:rPr>
                <w:rStyle w:val="741"/>
              </w:rPr>
            </w:r>
            <w:r>
              <w:tab/>
            </w:r>
            <w:r>
              <w:fldChar w:fldCharType="begin"/>
              <w:instrText xml:space="preserve">PAGEREF _Toc15 \h</w:instrText>
              <w:fldChar w:fldCharType="separate"/>
              <w:t xml:space="preserve">9</w:t>
              <w:fldChar w:fldCharType="end"/>
            </w:r>
          </w:hyperlink>
          <w:r/>
        </w:p>
        <w:p w14:paraId="07E35938">
          <w:pPr>
            <w:pStyle w:val="189"/>
            <w:pBdr/>
            <w:tabs>
              <w:tab w:val="right" w:leader="dot" w:pos="9638"/>
            </w:tabs>
            <w:spacing/>
            <w:ind/>
            <w:rPr/>
          </w:pPr>
          <w:hyperlink w:tooltip="#_Toc21" w:anchor="_Toc21" w:history="1">
            <w:r>
              <w:rPr>
                <w:rStyle w:val="741"/>
              </w:rPr>
            </w:r>
            <w:r>
              <w:rPr>
                <w:rStyle w:val="741"/>
                <w:rFonts w:ascii="Arial" w:hAnsi="Arial" w:eastAsia="Arial" w:cs="Arial"/>
              </w:rPr>
              <w:t xml:space="preserve">  5 — Architecture réseau</w:t>
            </w:r>
            <w:r>
              <w:rPr>
                <w:rStyle w:val="741"/>
              </w:rPr>
            </w:r>
            <w:r>
              <w:tab/>
            </w:r>
            <w:r>
              <w:fldChar w:fldCharType="begin"/>
              <w:instrText xml:space="preserve">PAGEREF _Toc21 \h</w:instrText>
              <w:fldChar w:fldCharType="separate"/>
              <w:t xml:space="preserve">11</w:t>
              <w:fldChar w:fldCharType="end"/>
            </w:r>
          </w:hyperlink>
          <w:r/>
          <w:r/>
          <w:r/>
          <w:r/>
        </w:p>
        <w:p w14:paraId="02C16977">
          <w:pPr>
            <w:pStyle w:val="189"/>
            <w:pBdr/>
            <w:tabs>
              <w:tab w:val="right" w:leader="dot" w:pos="9638"/>
            </w:tabs>
            <w:spacing/>
            <w:ind/>
            <w:rPr/>
          </w:pPr>
          <w:hyperlink w:tooltip="#_Toc31" w:anchor="_Toc31" w:history="1">
            <w:r>
              <w:rPr>
                <w:rStyle w:val="741"/>
              </w:rPr>
            </w:r>
            <w:r>
              <w:rPr>
                <w:rStyle w:val="741"/>
                <w:rFonts w:ascii="Arial" w:hAnsi="Arial" w:eastAsia="Arial" w:cs="Arial"/>
              </w:rPr>
              <w:t xml:space="preserve">  6 — Sécurisation par ACL inter-VLAN</w:t>
            </w:r>
            <w:r>
              <w:rPr>
                <w:rStyle w:val="741"/>
              </w:rPr>
            </w:r>
            <w:r>
              <w:tab/>
            </w:r>
            <w:r>
              <w:fldChar w:fldCharType="begin"/>
              <w:instrText xml:space="preserve">PAGEREF _Toc31 \h</w:instrText>
              <w:fldChar w:fldCharType="separate"/>
              <w:t xml:space="preserve">14</w:t>
              <w:fldChar w:fldCharType="end"/>
            </w:r>
          </w:hyperlink>
          <w:r/>
          <w:r/>
          <w:r/>
          <w:r/>
        </w:p>
        <w:p w14:paraId="6E4B3BF1">
          <w:pPr>
            <w:pStyle w:val="189"/>
            <w:pBdr/>
            <w:tabs>
              <w:tab w:val="right" w:leader="dot" w:pos="9638"/>
            </w:tabs>
            <w:spacing/>
            <w:ind/>
            <w:rPr/>
          </w:pPr>
          <w:hyperlink w:tooltip="#_Toc41" w:anchor="_Toc41" w:history="1">
            <w:r>
              <w:rPr>
                <w:rStyle w:val="741"/>
              </w:rPr>
            </w:r>
            <w:r>
              <w:rPr>
                <w:rStyle w:val="741"/>
                <w:rFonts w:ascii="Arial" w:hAnsi="Arial" w:eastAsia="Arial" w:cs="Arial"/>
              </w:rPr>
              <w:t xml:space="preserve">  7 — Scripts de tests d'infrastructure</w:t>
            </w:r>
            <w:r>
              <w:rPr>
                <w:rStyle w:val="741"/>
              </w:rPr>
            </w:r>
            <w:r>
              <w:tab/>
            </w:r>
            <w:r>
              <w:fldChar w:fldCharType="begin"/>
              <w:instrText xml:space="preserve">PAGEREF _Toc41 \h</w:instrText>
              <w:fldChar w:fldCharType="separate"/>
              <w:t xml:space="preserve">16</w:t>
              <w:fldChar w:fldCharType="end"/>
            </w:r>
          </w:hyperlink>
          <w:r/>
          <w:r/>
          <w:r/>
          <w:r/>
        </w:p>
        <w:p w14:paraId="0CF50062">
          <w:pPr>
            <w:pStyle w:val="189"/>
            <w:pBdr/>
            <w:tabs>
              <w:tab w:val="right" w:leader="dot" w:pos="9638"/>
            </w:tabs>
            <w:spacing/>
            <w:ind/>
            <w:rPr/>
          </w:pPr>
          <w:hyperlink w:tooltip="#_Toc46" w:anchor="_Toc46" w:history="1">
            <w:r>
              <w:rPr>
                <w:rStyle w:val="741"/>
              </w:rPr>
            </w:r>
            <w:r>
              <w:rPr>
                <w:rStyle w:val="741"/>
                <w:rFonts w:ascii="Arial" w:hAnsi="Arial" w:eastAsia="Arial" w:cs="Arial"/>
              </w:rPr>
              <w:t xml:space="preserve">  8 — Tests et validation</w:t>
            </w:r>
            <w:r>
              <w:rPr>
                <w:rStyle w:val="741"/>
              </w:rPr>
            </w:r>
            <w:r>
              <w:tab/>
            </w:r>
            <w:r>
              <w:fldChar w:fldCharType="begin"/>
              <w:instrText xml:space="preserve">PAGEREF _Toc46 \h</w:instrText>
              <w:fldChar w:fldCharType="separate"/>
              <w:t xml:space="preserve">18</w:t>
              <w:fldChar w:fldCharType="end"/>
            </w:r>
          </w:hyperlink>
          <w:r/>
          <w:r/>
          <w:r>
            <w:fldChar w:fldCharType="end"/>
          </w:r>
          <w:r/>
          <w:r/>
          <w:r/>
        </w:p>
      </w:sdtContent>
    </w:sdt>
    <w:p>
      <w:pPr>
        <w:pBdr/>
        <w:spacing w:after="120" w:before="0"/>
        <w:ind/>
        <w:rPr/>
      </w:pPr>
      <w:r/>
      <w:r/>
    </w:p>
    <w:sdt>
      <w:sdtPr>
        <w:alias w:val="Sommaire"/>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pPr>
        <w:pBdr/>
        <w:spacing/>
        <w:ind/>
        <w:rPr/>
      </w:pPr>
      <w:r>
        <w:br w:type="page" w:clear="all"/>
      </w:r>
      <w:r/>
    </w:p>
    <w:p>
      <w:pPr>
        <w:pStyle w:val="748"/>
        <w:pBdr/>
        <w:spacing/>
        <w:ind/>
        <w:rPr/>
      </w:pPr>
      <w:r/>
      <w:bookmarkStart w:id="2" w:name="_Toc2"/>
      <w:r>
        <w:rPr>
          <w:rFonts w:ascii="Arial" w:hAnsi="Arial" w:eastAsia="Arial" w:cs="Arial"/>
          <w:b/>
          <w:bCs/>
          <w:color w:val="ffffff"/>
          <w:sz w:val="36"/>
          <w:szCs w:val="36"/>
        </w:rPr>
        <w:t xml:space="preserve">  1 — Situation dans le projet</w:t>
      </w:r>
      <w:bookmarkEnd w:id="2"/>
      <w:r/>
      <w:r/>
    </w:p>
    <w:p>
      <w:pPr>
        <w:pStyle w:val="749"/>
        <w:pBdr/>
        <w:spacing/>
        <w:ind/>
        <w:rPr/>
      </w:pPr>
      <w:r/>
      <w:bookmarkStart w:id="3" w:name="_Toc3"/>
      <w:r>
        <w:rPr>
          <w:rFonts w:ascii="Arial" w:hAnsi="Arial" w:eastAsia="Arial" w:cs="Arial"/>
          <w:b/>
          <w:bCs/>
          <w:color w:val="ffffff"/>
          <w:sz w:val="28"/>
          <w:szCs w:val="28"/>
        </w:rPr>
        <w:t xml:space="preserve">  1.1  Introduction du projet</w:t>
      </w:r>
      <w:bookmarkEnd w:id="3"/>
      <w:r/>
      <w:r/>
    </w:p>
    <w:p>
      <w:pPr>
        <w:pBdr/>
        <w:spacing w:after="80" w:before="60"/>
        <w:ind/>
        <w:rPr/>
      </w:pPr>
      <w:r>
        <w:rPr>
          <w:rFonts w:ascii="Arial" w:hAnsi="Arial" w:eastAsia="Arial" w:cs="Arial"/>
          <w:color w:val="404040"/>
          <w:sz w:val="22"/>
          <w:szCs w:val="22"/>
        </w:rPr>
        <w:t xml:space="preserve">M. Yohann Avril, gérant de la société Benoit Marais Menuiserie à Valanjou (49), souhaite mettre en oeuvre u</w:t>
      </w:r>
      <w:r>
        <w:rPr>
          <w:rFonts w:ascii="Arial" w:hAnsi="Arial" w:eastAsia="Arial" w:cs="Arial"/>
          <w:color w:val="404040"/>
          <w:sz w:val="22"/>
          <w:szCs w:val="22"/>
        </w:rPr>
        <w:t xml:space="preserve">ne solution de surveillance de la qualité de l'air dans son atelier de menuiserie. Les différentes sondes relèvent la concentration de particules fines (poussières de bois), le taux de TVOC et de CO2, afin d'alerter en cas de dépassement des seuils légaux.</w:t>
      </w:r>
      <w:r/>
    </w:p>
    <w:p>
      <w:pPr>
        <w:pBdr/>
        <w:spacing w:after="80" w:before="60"/>
        <w:ind/>
        <w:rPr/>
      </w:pPr>
      <w:r>
        <w:rPr>
          <w:rFonts w:ascii="Arial" w:hAnsi="Arial" w:eastAsia="Arial" w:cs="Arial"/>
          <w:color w:val="404040"/>
          <w:sz w:val="22"/>
          <w:szCs w:val="22"/>
        </w:rPr>
        <w:t xml:space="preserve">Le système assure également un suivi via un site web (Marais'R'Site)</w:t>
      </w:r>
      <w:r>
        <w:rPr>
          <w:rFonts w:ascii="Arial" w:hAnsi="Arial" w:eastAsia="Arial" w:cs="Arial"/>
          <w:color w:val="404040"/>
          <w:sz w:val="22"/>
          <w:szCs w:val="22"/>
        </w:rPr>
        <w:t xml:space="preserve"> accessible par le gérant depuis son poste de travail, centralisant les données relevées et les alertes actives. De plus, le CO2 peut servir d'indicateur précoce d'incendie, risque important au vu des matières inflammables présentes (colle, solvant, bois).</w:t>
      </w:r>
      <w:r/>
    </w:p>
    <w:p>
      <w:pPr>
        <w:pBdr/>
        <w:spacing w:after="80" w:before="60"/>
        <w:ind/>
        <w:rPr/>
      </w:pPr>
      <w:r>
        <w:rPr>
          <w:rFonts w:ascii="Arial" w:hAnsi="Arial" w:eastAsia="Arial" w:cs="Arial"/>
          <w:color w:val="404040"/>
          <w:sz w:val="22"/>
          <w:szCs w:val="22"/>
        </w:rPr>
        <w:t xml:space="preserve">Ma contribution porte sur la partie réseau </w:t>
      </w:r>
      <w:r>
        <w:rPr>
          <w:rFonts w:ascii="Arial" w:hAnsi="Arial" w:eastAsia="Arial" w:cs="Arial"/>
          <w:color w:val="404040"/>
          <w:sz w:val="22"/>
          <w:szCs w:val="22"/>
        </w:rPr>
        <w:t xml:space="preserve">et infrastructure : conception, configuration et sécurisation de l'architecture locale reliant les sondes IoT, le poste artisan et l'administrateur réseau, avec accès contrôlé vers Internet. Ma mission a été précisée par un avenant en date du 26 mars 2026.</w:t>
      </w:r>
      <w:r/>
    </w:p>
    <w:p>
      <w:pPr>
        <w:pStyle w:val="749"/>
        <w:pBdr/>
        <w:spacing/>
        <w:ind/>
        <w:rPr/>
      </w:pPr>
      <w:r/>
      <w:bookmarkStart w:id="4" w:name="_Toc4"/>
      <w:r>
        <w:rPr>
          <w:rFonts w:ascii="Arial" w:hAnsi="Arial" w:eastAsia="Arial" w:cs="Arial"/>
          <w:b/>
          <w:bCs/>
          <w:color w:val="ffffff"/>
          <w:sz w:val="28"/>
          <w:szCs w:val="28"/>
        </w:rPr>
        <w:t xml:space="preserve">  1.2  Avenant du 26/03/2026 — Nouvelle répartition des tâches</w:t>
      </w:r>
      <w:bookmarkEnd w:id="4"/>
      <w:r/>
      <w:r/>
    </w:p>
    <w:p>
      <w:pPr>
        <w:pBdr/>
        <w:spacing w:after="80" w:before="60"/>
        <w:ind/>
        <w:rPr/>
      </w:pPr>
      <w:r>
        <w:rPr>
          <w:rFonts w:ascii="Arial" w:hAnsi="Arial" w:eastAsia="Arial" w:cs="Arial"/>
          <w:color w:val="404040"/>
          <w:sz w:val="22"/>
          <w:szCs w:val="22"/>
        </w:rPr>
        <w:t xml:space="preserve">Un avenant signé le 26 mars 2026 a redistribué les fonctions et tâches </w:t>
      </w:r>
      <w:r>
        <w:rPr>
          <w:rFonts w:ascii="Arial" w:hAnsi="Arial" w:eastAsia="Arial" w:cs="Arial"/>
          <w:color w:val="404040"/>
          <w:sz w:val="22"/>
          <w:szCs w:val="22"/>
        </w:rPr>
        <w:t xml:space="preserve">entre les trois étudiants du projet. Plusieurs tâches initialement partagées ou attribuées à d'autres étudiants me sont désormais confiées en totalité, tandis que des tâches liées à l'affichage sur les cartes Unihiker sont transférées aux étudiants 1 et 2.</w:t>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5160"/>
        <w:gridCol w:w="1400"/>
        <w:gridCol w:w="140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400" w:type="dxa"/>
            <w:vAlign w:val="center"/>
            <w:textDirection w:val="lrTb"/>
            <w:noWrap w:val="false"/>
          </w:tcPr>
          <w:p>
            <w:pPr>
              <w:pBdr/>
              <w:spacing/>
              <w:ind/>
              <w:jc w:val="center"/>
              <w:rPr/>
            </w:pPr>
            <w:r>
              <w:rPr>
                <w:rFonts w:ascii="Arial" w:hAnsi="Arial" w:eastAsia="Arial" w:cs="Arial"/>
                <w:b/>
                <w:bCs/>
                <w:color w:val="ffffff"/>
                <w:sz w:val="22"/>
                <w:szCs w:val="22"/>
              </w:rPr>
              <w:t xml:space="preserve">Référence</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5160" w:type="dxa"/>
            <w:vAlign w:val="center"/>
            <w:textDirection w:val="lrTb"/>
            <w:noWrap w:val="false"/>
          </w:tcPr>
          <w:p>
            <w:pPr>
              <w:pBdr/>
              <w:spacing/>
              <w:ind/>
              <w:jc w:val="center"/>
              <w:rPr/>
            </w:pPr>
            <w:r>
              <w:rPr>
                <w:rFonts w:ascii="Arial" w:hAnsi="Arial" w:eastAsia="Arial" w:cs="Arial"/>
                <w:b/>
                <w:bCs/>
                <w:color w:val="ffffff"/>
                <w:sz w:val="22"/>
                <w:szCs w:val="22"/>
              </w:rPr>
              <w:t xml:space="preserve">Description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400" w:type="dxa"/>
            <w:vAlign w:val="center"/>
            <w:textDirection w:val="lrTb"/>
            <w:noWrap w:val="false"/>
          </w:tcPr>
          <w:p>
            <w:pPr>
              <w:pBdr/>
              <w:spacing/>
              <w:ind/>
              <w:jc w:val="center"/>
              <w:rPr/>
            </w:pPr>
            <w:r>
              <w:rPr>
                <w:rFonts w:ascii="Arial" w:hAnsi="Arial" w:eastAsia="Arial" w:cs="Arial"/>
                <w:b/>
                <w:bCs/>
                <w:color w:val="ffffff"/>
                <w:sz w:val="22"/>
                <w:szCs w:val="22"/>
              </w:rPr>
              <w:t xml:space="preserve">Étudiant initial</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400" w:type="dxa"/>
            <w:vAlign w:val="center"/>
            <w:textDirection w:val="lrTb"/>
            <w:noWrap w:val="false"/>
          </w:tcPr>
          <w:p>
            <w:pPr>
              <w:pBdr/>
              <w:spacing/>
              <w:ind/>
              <w:jc w:val="center"/>
              <w:rPr/>
            </w:pPr>
            <w:r>
              <w:rPr>
                <w:rFonts w:ascii="Arial" w:hAnsi="Arial" w:eastAsia="Arial" w:cs="Arial"/>
                <w:b/>
                <w:bCs/>
                <w:color w:val="ffffff"/>
                <w:sz w:val="22"/>
                <w:szCs w:val="22"/>
              </w:rPr>
              <w:t xml:space="preserve">Après avenant</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FS5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Visualiser facilement les dépassements de seuils sur la carte Unihiker</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FS7</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Mettre en œuvre une architecture réseau sécurisée et segmentée</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Étudiant 3 ✓</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FT3.4</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Programmer les Unihiker pour récupérer et afficher les seuils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FT5.3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Définir le message MQTT pour la réception des seuils</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FT6</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Configurer un réseau segmenté avec VLANs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Étudiant 3 ✓</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#1413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Mettre en place des points d'accès WiFi</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2</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Étudiant 3 ✓</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FT8</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Installer un commutateur de niveau 2 pour gérer les VLANs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Étudiant 3 ✓</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bCs/>
                <w:color w:val="404040"/>
                <w:sz w:val="21"/>
                <w:szCs w:val="21"/>
              </w:rPr>
              <w:t xml:space="preserve">FT10</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Intégrer un module de visualisation des dépassements sur la carte Unihiker</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w:t>
            </w:r>
            <w:r/>
          </w:p>
        </w:tc>
      </w:tr>
    </w:tbl>
    <w:p>
      <w:pPr>
        <w:pBdr/>
        <w:spacing w:after="80" w:before="0"/>
        <w:ind/>
        <w:rPr/>
      </w:pPr>
      <w:r/>
      <w:r/>
    </w:p>
    <w:p>
      <w:pPr>
        <w:pBdr>
          <w:left w:val="single" w:color="ffc000" w:sz="6" w:space="8"/>
        </w:pBdr>
        <w:shd w:val="clear" w:color="auto" w:fill="fffbe6"/>
        <w:spacing w:after="80" w:before="80"/>
        <w:ind w:left="300"/>
        <w:rPr/>
      </w:pPr>
      <w:r>
        <w:rPr>
          <w:rFonts w:ascii="Arial" w:hAnsi="Arial" w:eastAsia="Arial" w:cs="Arial"/>
          <w:i/>
          <w:iCs/>
          <w:color w:val="7f5300"/>
          <w:sz w:val="21"/>
          <w:szCs w:val="21"/>
        </w:rPr>
        <w:t xml:space="preserve">Les tâches marquées ✓ dans la colonne 'Après avenant' me sont désormais attribuées en totalité. En plus de ces tâches, l'avenant me confie spécifiquement la réalisation des scripts de tests d'infrastructure (Testinfra / Netmiko / arp-scan).</w:t>
      </w:r>
      <w:r/>
    </w:p>
    <w:p>
      <w:pPr>
        <w:pStyle w:val="749"/>
        <w:pBdr/>
        <w:spacing/>
        <w:ind/>
        <w:rPr/>
      </w:pPr>
      <w:r/>
      <w:bookmarkStart w:id="5" w:name="_Toc5"/>
      <w:r>
        <w:rPr>
          <w:rFonts w:ascii="Arial" w:hAnsi="Arial" w:eastAsia="Arial" w:cs="Arial"/>
          <w:b/>
          <w:bCs/>
          <w:color w:val="ffffff"/>
          <w:sz w:val="28"/>
          <w:szCs w:val="28"/>
        </w:rPr>
        <w:t xml:space="preserve">  1.3  Tâches professionnelles après avenant</w:t>
      </w:r>
      <w:bookmarkEnd w:id="5"/>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1400"/>
        <w:gridCol w:w="5160"/>
        <w:gridCol w:w="180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000" w:type="dxa"/>
            <w:vAlign w:val="center"/>
            <w:textDirection w:val="lrTb"/>
            <w:noWrap w:val="false"/>
          </w:tcPr>
          <w:p>
            <w:pPr>
              <w:pBdr/>
              <w:spacing/>
              <w:ind/>
              <w:jc w:val="center"/>
              <w:rPr/>
            </w:pPr>
            <w:r>
              <w:rPr>
                <w:rFonts w:ascii="Arial" w:hAnsi="Arial" w:eastAsia="Arial" w:cs="Arial"/>
                <w:b/>
                <w:bCs/>
                <w:color w:val="ffffff"/>
                <w:sz w:val="22"/>
                <w:szCs w:val="22"/>
              </w:rPr>
              <w:t xml:space="preserve">Tâche</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400" w:type="dxa"/>
            <w:vAlign w:val="center"/>
            <w:textDirection w:val="lrTb"/>
            <w:noWrap w:val="false"/>
          </w:tcPr>
          <w:p>
            <w:pPr>
              <w:pBdr/>
              <w:spacing/>
              <w:ind/>
              <w:jc w:val="center"/>
              <w:rPr/>
            </w:pPr>
            <w:r>
              <w:rPr>
                <w:rFonts w:ascii="Arial" w:hAnsi="Arial" w:eastAsia="Arial" w:cs="Arial"/>
                <w:b/>
                <w:bCs/>
                <w:color w:val="ffffff"/>
                <w:sz w:val="22"/>
                <w:szCs w:val="22"/>
              </w:rPr>
              <w:t xml:space="preserve">Référence</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5160" w:type="dxa"/>
            <w:vAlign w:val="center"/>
            <w:textDirection w:val="lrTb"/>
            <w:noWrap w:val="false"/>
          </w:tcPr>
          <w:p>
            <w:pPr>
              <w:pBdr/>
              <w:spacing/>
              <w:ind/>
              <w:jc w:val="center"/>
              <w:rPr/>
            </w:pPr>
            <w:r>
              <w:rPr>
                <w:rFonts w:ascii="Arial" w:hAnsi="Arial" w:eastAsia="Arial" w:cs="Arial"/>
                <w:b/>
                <w:bCs/>
                <w:color w:val="ffffff"/>
                <w:sz w:val="22"/>
                <w:szCs w:val="22"/>
              </w:rPr>
              <w:t xml:space="preserve">Description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800" w:type="dxa"/>
            <w:vAlign w:val="center"/>
            <w:textDirection w:val="lrTb"/>
            <w:noWrap w:val="false"/>
          </w:tcPr>
          <w:p>
            <w:pPr>
              <w:pBdr/>
              <w:spacing/>
              <w:ind/>
              <w:jc w:val="center"/>
              <w:rPr/>
            </w:pPr>
            <w:r>
              <w:rPr>
                <w:rFonts w:ascii="Arial" w:hAnsi="Arial" w:eastAsia="Arial" w:cs="Arial"/>
                <w:b/>
                <w:bCs/>
                <w:color w:val="ffffff"/>
                <w:sz w:val="22"/>
                <w:szCs w:val="22"/>
              </w:rPr>
              <w:t xml:space="preserve">Validation</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FT1</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#1430 / #1438 / FT6 / FT8</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Réalisation maquette réseaux (Packet Tracer + physique), configuration VLANs, DHCP et routage inter-VLAN sur le switch Cisco Catalyst 3560-24PS</w:t>
            </w:r>
            <w:r/>
          </w:p>
        </w:tc>
        <w:tc>
          <w:tcPr>
            <w:shd w:val="clear" w:color="auto" w:fill="d5edd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155724"/>
                <w:sz w:val="21"/>
                <w:szCs w:val="21"/>
              </w:rPr>
              <w:t xml:space="preserve">Effectué</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FT2</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#1490</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Configuration des ACL et restrictions inter-VLAN sur le switch — isolation ARTISAN/SONDES, filtrage HTTP, MQTT, DNS, DHCP</w:t>
            </w:r>
            <w:r/>
          </w:p>
        </w:tc>
        <w:tc>
          <w:tcPr>
            <w:shd w:val="clear" w:color="auto" w:fill="d5edd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155724"/>
                <w:sz w:val="21"/>
                <w:szCs w:val="21"/>
              </w:rPr>
              <w:t xml:space="preserve">Effectué</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#1594 / #1595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Configuration du routeur Cisco 1941 : NAT overload, routes statiques — accès Internet pour l'ensemble des VLANs</w:t>
            </w:r>
            <w:r/>
          </w:p>
        </w:tc>
        <w:tc>
          <w:tcPr>
            <w:shd w:val="clear" w:color="auto" w:fill="d5edd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155724"/>
                <w:sz w:val="21"/>
                <w:szCs w:val="21"/>
              </w:rPr>
              <w:t xml:space="preserve">Effectué</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FT4</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FT7</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Configuration du point d'accès Wi-Fi Cisco AP541N : SSID dédié VLAN SONDES, connexion des cartes Unihiker et du module Shelly Plus 1</w:t>
            </w:r>
            <w:r/>
          </w:p>
        </w:tc>
        <w:tc>
          <w:tcPr>
            <w:shd w:val="clear" w:color="auto" w:fill="d5edd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155724"/>
                <w:sz w:val="21"/>
                <w:szCs w:val="21"/>
              </w:rPr>
              <w:t xml:space="preserve">Effectué</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#1401 / #1423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Prise en main, configuration MQTT et tests du module Shelly Plus 1 — contrôle du relais gyrophare via MQTT (#1401 / #1423)</w:t>
            </w:r>
            <w:r/>
          </w:p>
        </w:tc>
        <w:tc>
          <w:tcPr>
            <w:shd w:val="clear" w:color="auto" w:fill="d5edd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155724"/>
                <w:sz w:val="21"/>
                <w:szCs w:val="21"/>
              </w:rPr>
              <w:t xml:space="preserve">Effectué</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FT6</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#1496 / #1510</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Développement des scripts de tests infrastructure (Netmiko) et MQTT — vérification VLANs, ACL, DHCP, disponibilité équipements via arp-scan (#1496 / #1510)</w:t>
            </w:r>
            <w:r/>
          </w:p>
        </w:tc>
        <w:tc>
          <w:tcPr>
            <w:shd w:val="clear" w:color="auto" w:fill="d5edd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155724"/>
                <w:sz w:val="21"/>
                <w:szCs w:val="21"/>
              </w:rPr>
              <w:t xml:space="preserve">Effectué</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FT7</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FS7</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51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Câblage et configuration du 2ème Shelly Plus 1 + gyrophare — intégration sur le broker MQTT (#1594 / #1595)</w:t>
            </w:r>
            <w:r/>
          </w:p>
        </w:tc>
        <w:tc>
          <w:tcPr>
            <w:shd w:val="clear" w:color="auto" w:fill="fff3cd"/>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center"/>
              <w:rPr/>
            </w:pPr>
            <w:r>
              <w:rPr>
                <w:rFonts w:ascii="Arial" w:hAnsi="Arial" w:eastAsia="Arial" w:cs="Arial"/>
                <w:b/>
                <w:bCs/>
                <w:color w:val="856404"/>
                <w:sz w:val="21"/>
                <w:szCs w:val="21"/>
              </w:rPr>
              <w:t xml:space="preserve">Effectué</w:t>
            </w:r>
            <w:r/>
          </w:p>
        </w:tc>
      </w:tr>
    </w:tbl>
    <w:p>
      <w:pPr>
        <w:pBdr/>
        <w:spacing w:after="80" w:before="0"/>
        <w:ind/>
        <w:rPr/>
      </w:pPr>
      <w:r/>
      <w:r/>
    </w:p>
    <w:p>
      <w:pPr>
        <w:pStyle w:val="749"/>
        <w:pBdr/>
        <w:spacing/>
        <w:ind/>
        <w:rPr/>
      </w:pPr>
      <w:r/>
      <w:bookmarkStart w:id="6" w:name="_Toc6"/>
      <w:r>
        <w:rPr>
          <w:rFonts w:ascii="Arial" w:hAnsi="Arial" w:eastAsia="Arial" w:cs="Arial"/>
          <w:b/>
          <w:bCs/>
          <w:color w:val="ffffff"/>
          <w:sz w:val="28"/>
          <w:szCs w:val="28"/>
        </w:rPr>
        <w:t xml:space="preserve">  1.4  Chronologie du projet</w:t>
      </w:r>
      <w:bookmarkEnd w:id="6"/>
      <w:r/>
      <w:r/>
    </w:p>
    <w:p>
      <w:pPr>
        <w:pBdr/>
        <w:spacing w:after="80" w:before="60"/>
        <w:ind/>
        <w:rPr/>
      </w:pPr>
      <w:r>
        <w:rPr>
          <w:rFonts w:ascii="Arial" w:hAnsi="Arial" w:eastAsia="Arial" w:cs="Arial"/>
          <w:b/>
          <w:bCs/>
          <w:color w:val="1f3864"/>
          <w:sz w:val="22"/>
          <w:szCs w:val="22"/>
        </w:rPr>
        <w:t xml:space="preserve">Phase 1 — Analyse et conception (janvier 2026)</w:t>
      </w:r>
      <w:r/>
    </w:p>
    <w:p>
      <w:pPr>
        <w:pStyle w:val="740"/>
        <w:numPr>
          <w:ilvl w:val="0"/>
          <w:numId w:val="2"/>
        </w:numPr>
        <w:pBdr/>
        <w:spacing w:after="40" w:before="40"/>
        <w:ind/>
        <w:rPr/>
      </w:pPr>
      <w:r>
        <w:rPr>
          <w:rFonts w:ascii="Arial" w:hAnsi="Arial" w:eastAsia="Arial" w:cs="Arial"/>
          <w:color w:val="404040"/>
          <w:sz w:val="22"/>
          <w:szCs w:val="22"/>
        </w:rPr>
        <w:t xml:space="preserve">Semaine 3 : Réalisation du diagramme d’exigences personnel (#1376)</w:t>
      </w:r>
      <w:r/>
    </w:p>
    <w:p>
      <w:pPr>
        <w:pStyle w:val="740"/>
        <w:numPr>
          <w:ilvl w:val="0"/>
          <w:numId w:val="2"/>
        </w:numPr>
        <w:pBdr/>
        <w:spacing w:after="40" w:before="40"/>
        <w:ind/>
        <w:rPr/>
      </w:pPr>
      <w:r>
        <w:rPr>
          <w:rFonts w:ascii="Arial" w:hAnsi="Arial" w:eastAsia="Arial" w:cs="Arial"/>
          <w:color w:val="404040"/>
          <w:sz w:val="22"/>
          <w:szCs w:val="22"/>
        </w:rPr>
        <w:t xml:space="preserve">Semaine 4–5 : Début de rédaction du dossier technique individuel (#1392)</w:t>
      </w:r>
      <w:r/>
    </w:p>
    <w:p>
      <w:pPr>
        <w:pBdr/>
        <w:spacing w:after="80" w:before="60"/>
        <w:ind/>
        <w:rPr/>
      </w:pPr>
      <w:r>
        <w:rPr>
          <w:rFonts w:ascii="Arial" w:hAnsi="Arial" w:eastAsia="Arial" w:cs="Arial"/>
          <w:b/>
          <w:bCs/>
          <w:color w:val="1f3864"/>
          <w:sz w:val="22"/>
          <w:szCs w:val="22"/>
        </w:rPr>
        <w:t xml:space="preserve">Phase 2 — Prise en main des équipements (février 2026)</w:t>
      </w:r>
      <w:r/>
    </w:p>
    <w:p>
      <w:pPr>
        <w:pStyle w:val="740"/>
        <w:numPr>
          <w:ilvl w:val="0"/>
          <w:numId w:val="2"/>
        </w:numPr>
        <w:pBdr/>
        <w:spacing w:after="40" w:before="40"/>
        <w:ind/>
        <w:rPr/>
      </w:pPr>
      <w:r>
        <w:rPr>
          <w:rFonts w:ascii="Arial" w:hAnsi="Arial" w:eastAsia="Arial" w:cs="Arial"/>
          <w:color w:val="404040"/>
          <w:sz w:val="22"/>
          <w:szCs w:val="22"/>
        </w:rPr>
        <w:t xml:space="preserve">Semaines 1–3 : Découverte et prise en main du module Shelly Plus 1 (#1401)</w:t>
      </w:r>
      <w:r/>
    </w:p>
    <w:p>
      <w:pPr>
        <w:pStyle w:val="740"/>
        <w:numPr>
          <w:ilvl w:val="0"/>
          <w:numId w:val="2"/>
        </w:numPr>
        <w:pBdr/>
        <w:spacing w:after="40" w:before="40"/>
        <w:ind/>
        <w:rPr/>
      </w:pPr>
      <w:r>
        <w:rPr>
          <w:rFonts w:ascii="Arial" w:hAnsi="Arial" w:eastAsia="Arial" w:cs="Arial"/>
          <w:color w:val="404040"/>
          <w:sz w:val="22"/>
          <w:szCs w:val="22"/>
        </w:rPr>
        <w:t xml:space="preserve">Semaines 3–4 : Configuration du point d’accès Wi-Fi Cisco AP541N (#1413)</w:t>
      </w:r>
      <w:r/>
    </w:p>
    <w:p>
      <w:pPr>
        <w:pStyle w:val="740"/>
        <w:numPr>
          <w:ilvl w:val="0"/>
          <w:numId w:val="2"/>
        </w:numPr>
        <w:pBdr/>
        <w:spacing w:after="40" w:before="40"/>
        <w:ind/>
        <w:rPr/>
      </w:pPr>
      <w:r>
        <w:rPr>
          <w:rFonts w:ascii="Arial" w:hAnsi="Arial" w:eastAsia="Arial" w:cs="Arial"/>
          <w:color w:val="404040"/>
          <w:sz w:val="22"/>
          <w:szCs w:val="22"/>
        </w:rPr>
        <w:t xml:space="preserve">Semaine 4 – mars S1 : Configuration MQTT sur le module Shelly Plus 1 et tests de fonctionnement du relais (#1423)</w:t>
      </w:r>
      <w:r/>
    </w:p>
    <w:p>
      <w:pPr>
        <w:pBdr/>
        <w:spacing w:after="80" w:before="60"/>
        <w:ind/>
        <w:rPr/>
      </w:pPr>
      <w:r>
        <w:rPr>
          <w:rFonts w:ascii="Arial" w:hAnsi="Arial" w:eastAsia="Arial" w:cs="Arial"/>
          <w:b/>
          <w:bCs/>
          <w:color w:val="1f3864"/>
          <w:sz w:val="22"/>
          <w:szCs w:val="22"/>
        </w:rPr>
        <w:t xml:space="preserve">Phase 3 — Réalisation de la maquette réseau (mars 2026)</w:t>
      </w:r>
      <w:r/>
    </w:p>
    <w:p>
      <w:pPr>
        <w:pStyle w:val="740"/>
        <w:numPr>
          <w:ilvl w:val="0"/>
          <w:numId w:val="2"/>
        </w:numPr>
        <w:pBdr/>
        <w:spacing w:after="40" w:before="40"/>
        <w:ind/>
        <w:rPr/>
      </w:pPr>
      <w:r>
        <w:rPr>
          <w:rFonts w:ascii="Arial" w:hAnsi="Arial" w:eastAsia="Arial" w:cs="Arial"/>
          <w:color w:val="404040"/>
          <w:sz w:val="22"/>
          <w:szCs w:val="22"/>
        </w:rPr>
        <w:t xml:space="preserve">Semaines 2–4 : Réalisation de la maquette réseau sur Cisco Packet Tracer — simulation VLANs, ACL, routage (#1430)</w:t>
      </w:r>
      <w:r/>
    </w:p>
    <w:p>
      <w:pPr>
        <w:pStyle w:val="740"/>
        <w:numPr>
          <w:ilvl w:val="0"/>
          <w:numId w:val="2"/>
        </w:numPr>
        <w:pBdr/>
        <w:spacing w:after="40" w:before="40"/>
        <w:ind/>
        <w:rPr/>
      </w:pPr>
      <w:r>
        <w:rPr>
          <w:rFonts w:ascii="Arial" w:hAnsi="Arial" w:eastAsia="Arial" w:cs="Arial"/>
          <w:color w:val="404040"/>
          <w:sz w:val="22"/>
          <w:szCs w:val="22"/>
        </w:rPr>
        <w:t xml:space="preserve">Semaines 3–4 : Réalisation du schéma de câblage du module Shelly et du gyrophare (#1439)</w:t>
      </w:r>
      <w:r/>
    </w:p>
    <w:p>
      <w:pPr>
        <w:pStyle w:val="740"/>
        <w:numPr>
          <w:ilvl w:val="0"/>
          <w:numId w:val="2"/>
        </w:numPr>
        <w:pBdr/>
        <w:spacing w:after="40" w:before="40"/>
        <w:ind/>
        <w:rPr/>
      </w:pPr>
      <w:r>
        <w:rPr>
          <w:rFonts w:ascii="Arial" w:hAnsi="Arial" w:eastAsia="Arial" w:cs="Arial"/>
          <w:color w:val="404040"/>
          <w:sz w:val="22"/>
          <w:szCs w:val="22"/>
        </w:rPr>
        <w:t xml:space="preserve">Semaine 4 – avril S1 : Déploiement de la maquette réseau en physique sur le matériel réel (#1438)</w:t>
      </w:r>
      <w:r/>
    </w:p>
    <w:p>
      <w:pPr>
        <w:pBdr/>
        <w:spacing w:after="80" w:before="60"/>
        <w:ind/>
        <w:rPr/>
      </w:pPr>
      <w:r>
        <w:rPr>
          <w:rFonts w:ascii="Arial" w:hAnsi="Arial" w:eastAsia="Arial" w:cs="Arial"/>
          <w:b/>
          <w:bCs/>
          <w:color w:val="1f3864"/>
          <w:sz w:val="22"/>
          <w:szCs w:val="22"/>
        </w:rPr>
        <w:t xml:space="preserve">Phase 4 — Sécurisation et documentation (avril 2026)</w:t>
      </w:r>
      <w:r/>
    </w:p>
    <w:p>
      <w:pPr>
        <w:pStyle w:val="740"/>
        <w:numPr>
          <w:ilvl w:val="0"/>
          <w:numId w:val="2"/>
        </w:numPr>
        <w:pBdr/>
        <w:spacing w:after="40" w:before="40"/>
        <w:ind/>
        <w:rPr/>
      </w:pPr>
      <w:r>
        <w:rPr>
          <w:rFonts w:ascii="Arial" w:hAnsi="Arial" w:eastAsia="Arial" w:cs="Arial"/>
          <w:color w:val="404040"/>
          <w:sz w:val="22"/>
          <w:szCs w:val="22"/>
        </w:rPr>
        <w:t xml:space="preserve">Semaines 1–2 : Configuration des ACL et restrictions inter-VLAN sur le switch Cisco (#1490)</w:t>
      </w:r>
      <w:r/>
    </w:p>
    <w:p>
      <w:pPr>
        <w:pStyle w:val="740"/>
        <w:numPr>
          <w:ilvl w:val="0"/>
          <w:numId w:val="2"/>
        </w:numPr>
        <w:pBdr/>
        <w:spacing w:after="40" w:before="40"/>
        <w:ind/>
        <w:rPr/>
      </w:pPr>
      <w:r>
        <w:rPr>
          <w:rFonts w:ascii="Arial" w:hAnsi="Arial" w:eastAsia="Arial" w:cs="Arial"/>
          <w:color w:val="404040"/>
          <w:sz w:val="22"/>
          <w:szCs w:val="22"/>
        </w:rPr>
        <w:t xml:space="preserve">Semaine 2 : Réflexion et ajout de règles de sécurité supplémentaires (#1458)</w:t>
      </w:r>
      <w:r/>
    </w:p>
    <w:p>
      <w:pPr>
        <w:pStyle w:val="740"/>
        <w:numPr>
          <w:ilvl w:val="0"/>
          <w:numId w:val="2"/>
        </w:numPr>
        <w:pBdr/>
        <w:spacing w:after="40" w:before="40"/>
        <w:ind/>
        <w:rPr/>
      </w:pPr>
      <w:r>
        <w:rPr>
          <w:rFonts w:ascii="Arial" w:hAnsi="Arial" w:eastAsia="Arial" w:cs="Arial"/>
          <w:color w:val="404040"/>
          <w:sz w:val="22"/>
          <w:szCs w:val="22"/>
        </w:rPr>
        <w:t xml:space="preserve">Semaines 2–3 : Rédaction de la documentation technique sur les ACL (#1491)</w:t>
      </w:r>
      <w:r/>
    </w:p>
    <w:p>
      <w:pPr>
        <w:pStyle w:val="740"/>
        <w:numPr>
          <w:ilvl w:val="0"/>
          <w:numId w:val="2"/>
        </w:numPr>
        <w:pBdr/>
        <w:spacing w:after="40" w:before="40"/>
        <w:ind/>
        <w:rPr/>
      </w:pPr>
      <w:r>
        <w:rPr>
          <w:rFonts w:ascii="Arial" w:hAnsi="Arial" w:eastAsia="Arial" w:cs="Arial"/>
          <w:color w:val="404040"/>
          <w:sz w:val="22"/>
          <w:szCs w:val="22"/>
        </w:rPr>
        <w:t xml:space="preserve">Semaines 3–4 : Développement des scripts de tests infrastructure avec Netmiko (#1496)</w:t>
      </w:r>
      <w:r/>
    </w:p>
    <w:p>
      <w:pPr>
        <w:pStyle w:val="740"/>
        <w:numPr>
          <w:ilvl w:val="0"/>
          <w:numId w:val="2"/>
        </w:numPr>
        <w:pBdr/>
        <w:spacing w:after="40" w:before="40"/>
        <w:ind/>
        <w:rPr/>
      </w:pPr>
      <w:r>
        <w:rPr>
          <w:rFonts w:ascii="Arial" w:hAnsi="Arial" w:eastAsia="Arial" w:cs="Arial"/>
          <w:color w:val="404040"/>
          <w:sz w:val="22"/>
          <w:szCs w:val="22"/>
        </w:rPr>
        <w:t xml:space="preserve">Semaines 3–4 : Ajout de la règle NTP dans l’ACL du switch (#1500)</w:t>
      </w:r>
      <w:r/>
    </w:p>
    <w:p>
      <w:pPr>
        <w:pBdr/>
        <w:spacing w:after="80" w:before="60"/>
        <w:ind/>
        <w:rPr/>
      </w:pPr>
      <w:r>
        <w:rPr>
          <w:rFonts w:ascii="Arial" w:hAnsi="Arial" w:eastAsia="Arial" w:cs="Arial"/>
          <w:b/>
          <w:bCs/>
          <w:color w:val="1f3864"/>
          <w:sz w:val="22"/>
          <w:szCs w:val="22"/>
        </w:rPr>
        <w:t xml:space="preserve">Phase 5 — Tests MQTT et installation finale (mai 2026)</w:t>
      </w:r>
      <w:r/>
    </w:p>
    <w:p>
      <w:pPr>
        <w:pStyle w:val="740"/>
        <w:numPr>
          <w:ilvl w:val="0"/>
          <w:numId w:val="2"/>
        </w:numPr>
        <w:pBdr/>
        <w:spacing w:after="40" w:before="40"/>
        <w:ind/>
        <w:rPr/>
      </w:pPr>
      <w:r>
        <w:rPr>
          <w:rFonts w:ascii="Arial" w:hAnsi="Arial" w:eastAsia="Arial" w:cs="Arial"/>
          <w:color w:val="404040"/>
          <w:sz w:val="22"/>
          <w:szCs w:val="22"/>
        </w:rPr>
        <w:t xml:space="preserve">Semaines 1–2 : Développement des scripts de tests MQTT (#1510)</w:t>
      </w:r>
      <w:r/>
    </w:p>
    <w:p>
      <w:pPr>
        <w:pStyle w:val="740"/>
        <w:numPr>
          <w:ilvl w:val="0"/>
          <w:numId w:val="2"/>
        </w:numPr>
        <w:pBdr/>
        <w:spacing w:after="40" w:before="40"/>
        <w:ind/>
        <w:rPr/>
      </w:pPr>
      <w:r>
        <w:rPr>
          <w:rFonts w:ascii="Arial" w:hAnsi="Arial" w:eastAsia="Arial" w:cs="Arial"/>
          <w:color w:val="404040"/>
          <w:sz w:val="22"/>
          <w:szCs w:val="22"/>
        </w:rPr>
        <w:t xml:space="preserve">Semaine 2 : Câblage du 2ème Shelly Plus 1 et du gyrophare (#1594)</w:t>
      </w:r>
      <w:r/>
    </w:p>
    <w:p>
      <w:pPr>
        <w:pStyle w:val="740"/>
        <w:numPr>
          <w:ilvl w:val="0"/>
          <w:numId w:val="2"/>
        </w:numPr>
        <w:pBdr/>
        <w:spacing w:after="40" w:before="40"/>
        <w:ind/>
        <w:rPr/>
      </w:pPr>
      <w:r>
        <w:rPr>
          <w:rFonts w:ascii="Arial" w:hAnsi="Arial" w:eastAsia="Arial" w:cs="Arial"/>
          <w:color w:val="404040"/>
          <w:sz w:val="22"/>
          <w:szCs w:val="22"/>
        </w:rPr>
        <w:t xml:space="preserve">Semaines 2–3 : Configuration des Shelly Plus 1 sur le broker MQTT (#1595)</w:t>
      </w:r>
      <w:r/>
    </w:p>
    <w:p>
      <w:pPr>
        <w:pBdr/>
        <w:spacing w:after="80" w:before="60"/>
        <w:ind/>
        <w:rPr/>
      </w:pPr>
      <w:r>
        <w:rPr>
          <w:rFonts w:ascii="Arial" w:hAnsi="Arial" w:eastAsia="Arial" w:cs="Arial"/>
          <w:color w:val="404040"/>
          <w:sz w:val="22"/>
          <w:szCs w:val="22"/>
        </w:rPr>
      </w:r>
      <w:r/>
      <w:r>
        <w:rPr>
          <w:rFonts w:ascii="Arial" w:hAnsi="Arial" w:eastAsia="Arial" w:cs="Arial"/>
          <w:color w:val="404040"/>
          <w:sz w:val="22"/>
          <w:szCs w:val="22"/>
        </w:rPr>
        <w:t xml:space="preserve">Le diagramme de Gantt ci-dessous retrace l’ensemble de ces tâches et leur avancement :</w:t>
      </w:r>
      <w:r/>
    </w:p>
    <w:p>
      <w:pPr>
        <w:pBdr/>
        <w:spacing w:after="40" w:before="80"/>
        <w:ind/>
        <w:jc w:val="center"/>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-723900</wp:posOffset>
                </wp:positionH>
                <wp:positionV relativeFrom="paragraph">
                  <wp:posOffset>95250</wp:posOffset>
                </wp:positionV>
                <wp:extent cx="7510485" cy="4389269"/>
                <wp:effectExtent l="0" t="0" r="0" b="0"/>
                <wp:wrapNone/>
                <wp:docPr id="1" name="Gantt"/>
                <wp:cNvGraphicFramePr/>
                <a:graphic xmlns:a="http://schemas.openxmlformats.org/drawingml/2006/main">
                  <a:graphicData uri="http://schemas.openxmlformats.org/drawingml/2006/picture">
                    <pic:pic xmlns:pic="http://schemas.openxmlformats.org/drawingml/2006/picture">
                      <pic:nvPicPr>
                        <pic:cNvPr id="1712011012" name="Gantt"/>
                        <pic:cNvPicPr/>
                        <pic:nvPr/>
                      </pic:nvPicPr>
                      <pic:blipFill rotWithShape="1">
                        <a:blip r:embed="rId12"/>
                        <a:stretch/>
                      </pic:blipFill>
                      <pic:spPr bwMode="auto">
                        <a:xfrm flipH="0" flipV="0">
                          <a:off x="0" y="0"/>
                          <a:ext cx="7510484" cy="438926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57.00pt;mso-position-horizontal:absolute;mso-position-vertical-relative:text;margin-top:7.50pt;mso-position-vertical:absolute;width:591.38pt;height:345.61pt;mso-wrap-distance-left:9.07pt;mso-wrap-distance-top:0.00pt;mso-wrap-distance-right:9.07pt;mso-wrap-distance-bottom:0.00pt;z-index:1;" stroked="false">
                <v:imagedata r:id="rId12" o:title=""/>
                <o:lock v:ext="edit" rotation="t"/>
              </v:shape>
            </w:pict>
          </mc:Fallback>
        </mc:AlternateContent>
      </w:r>
      <w:r/>
      <w:r/>
      <w:r/>
      <w:r/>
    </w:p>
    <w:p>
      <w:pPr>
        <w:pBdr/>
        <w:spacing w:after="120" w:before="40"/>
        <w:ind/>
        <w:jc w:val="center"/>
        <w:rPr/>
      </w:pPr>
      <w:r>
        <w:rPr>
          <w:rFonts w:ascii="Arial" w:hAnsi="Arial" w:eastAsia="Arial" w:cs="Arial"/>
          <w:i/>
          <w:iCs/>
          <w:color w:val="2e75b6"/>
          <w:sz w:val="20"/>
          <w:szCs w:val="20"/>
        </w:rPr>
        <w:t xml:space="preserve">Figure 7 — Diagramme de Gantt — Marais'R'Sense 2026 (Pierre TARGET)</w:t>
      </w:r>
      <w:r/>
    </w:p>
    <w:p>
      <w:pPr>
        <w:pStyle w:val="749"/>
        <w:pBdr/>
        <w:spacing/>
        <w:ind/>
        <w:rPr/>
      </w:pPr>
      <w:r/>
      <w:bookmarkStart w:id="7" w:name="_Toc7"/>
      <w:r>
        <w:rPr>
          <w:rFonts w:ascii="Arial" w:hAnsi="Arial" w:eastAsia="Arial" w:cs="Arial"/>
          <w:b/>
          <w:bCs/>
          <w:color w:val="ffffff"/>
          <w:sz w:val="28"/>
          <w:szCs w:val="28"/>
        </w:rPr>
        <w:t xml:space="preserve">  1.5  Technologies utilisées</w:t>
      </w:r>
      <w:bookmarkEnd w:id="7"/>
      <w:r/>
      <w:r/>
    </w:p>
    <w:p>
      <w:pPr>
        <w:pStyle w:val="740"/>
        <w:numPr>
          <w:ilvl w:val="0"/>
          <w:numId w:val="2"/>
        </w:numPr>
        <w:pBdr/>
        <w:spacing w:after="40" w:before="40"/>
        <w:ind/>
        <w:rPr/>
      </w:pPr>
      <w:r>
        <w:rPr>
          <w:rFonts w:ascii="Arial" w:hAnsi="Arial" w:eastAsia="Arial" w:cs="Arial"/>
          <w:color w:val="404040"/>
          <w:sz w:val="22"/>
          <w:szCs w:val="22"/>
        </w:rPr>
        <w:t xml:space="preserve">Cisco IOS 12.2 — configuration CLI du switch Catalyst 3560-24PS</w:t>
      </w:r>
      <w:r/>
    </w:p>
    <w:p>
      <w:pPr>
        <w:pStyle w:val="740"/>
        <w:numPr>
          <w:ilvl w:val="0"/>
          <w:numId w:val="2"/>
        </w:numPr>
        <w:pBdr/>
        <w:spacing w:after="40" w:before="40"/>
        <w:ind/>
        <w:rPr/>
      </w:pPr>
      <w:r>
        <w:rPr>
          <w:rFonts w:ascii="Arial" w:hAnsi="Arial" w:eastAsia="Arial" w:cs="Arial"/>
          <w:color w:val="404040"/>
          <w:sz w:val="22"/>
          <w:szCs w:val="22"/>
        </w:rPr>
        <w:t xml:space="preserve">Cisco IOS — configuration du routeur 1941 (NAT, routage statique)</w:t>
      </w:r>
      <w:r/>
    </w:p>
    <w:p>
      <w:pPr>
        <w:pStyle w:val="740"/>
        <w:numPr>
          <w:ilvl w:val="0"/>
          <w:numId w:val="2"/>
        </w:numPr>
        <w:pBdr/>
        <w:spacing w:after="40" w:before="40"/>
        <w:ind/>
        <w:rPr/>
      </w:pPr>
      <w:r>
        <w:rPr>
          <w:rFonts w:ascii="Arial" w:hAnsi="Arial" w:eastAsia="Arial" w:cs="Arial"/>
          <w:color w:val="404040"/>
          <w:sz w:val="22"/>
          <w:szCs w:val="22"/>
        </w:rPr>
        <w:t xml:space="preserve">Python 3 / Netmiko — automatisation SSH et tests de diagnostic</w:t>
      </w:r>
      <w:r/>
    </w:p>
    <w:p>
      <w:pPr>
        <w:pStyle w:val="740"/>
        <w:numPr>
          <w:ilvl w:val="0"/>
          <w:numId w:val="2"/>
        </w:numPr>
        <w:pBdr/>
        <w:spacing w:after="40" w:before="40"/>
        <w:ind/>
        <w:rPr/>
      </w:pPr>
      <w:r>
        <w:rPr>
          <w:rFonts w:ascii="Arial" w:hAnsi="Arial" w:eastAsia="Arial" w:cs="Arial"/>
          <w:color w:val="404040"/>
          <w:sz w:val="22"/>
          <w:szCs w:val="22"/>
        </w:rPr>
        <w:t xml:space="preserve">Testinfra — framework de tests d'infrastructure réseau</w:t>
      </w:r>
      <w:r/>
    </w:p>
    <w:p>
      <w:pPr>
        <w:pStyle w:val="740"/>
        <w:numPr>
          <w:ilvl w:val="0"/>
          <w:numId w:val="2"/>
        </w:numPr>
        <w:pBdr/>
        <w:spacing w:after="40" w:before="40"/>
        <w:ind/>
        <w:rPr/>
      </w:pPr>
      <w:r>
        <w:rPr>
          <w:rFonts w:ascii="Arial" w:hAnsi="Arial" w:eastAsia="Arial" w:cs="Arial"/>
          <w:color w:val="404040"/>
          <w:sz w:val="22"/>
          <w:szCs w:val="22"/>
        </w:rPr>
        <w:t xml:space="preserve">arp-scan — vérification de la disponibilité des équipements dans la BDD</w:t>
      </w:r>
      <w:r/>
    </w:p>
    <w:p>
      <w:pPr>
        <w:pStyle w:val="740"/>
        <w:numPr>
          <w:ilvl w:val="0"/>
          <w:numId w:val="2"/>
        </w:numPr>
        <w:pBdr/>
        <w:spacing w:after="40" w:before="40"/>
        <w:ind/>
        <w:rPr/>
      </w:pPr>
      <w:r>
        <w:rPr>
          <w:rFonts w:ascii="Arial" w:hAnsi="Arial" w:eastAsia="Arial" w:cs="Arial"/>
          <w:color w:val="404040"/>
          <w:sz w:val="22"/>
          <w:szCs w:val="22"/>
        </w:rPr>
        <w:t xml:space="preserve">PuTTY — client SSH compatible avec l'IOS 12.2</w:t>
      </w:r>
      <w:r/>
    </w:p>
    <w:p>
      <w:pPr>
        <w:pStyle w:val="740"/>
        <w:numPr>
          <w:ilvl w:val="0"/>
          <w:numId w:val="2"/>
        </w:numPr>
        <w:pBdr/>
        <w:spacing w:after="40" w:before="40"/>
        <w:ind/>
        <w:rPr/>
      </w:pPr>
      <w:r>
        <w:rPr>
          <w:rFonts w:ascii="Arial" w:hAnsi="Arial" w:eastAsia="Arial" w:cs="Arial"/>
          <w:color w:val="404040"/>
          <w:sz w:val="22"/>
          <w:szCs w:val="22"/>
        </w:rPr>
        <w:t xml:space="preserve">TFTPD64 — sauvegarde/restauration des configurations via TFTP</w:t>
      </w:r>
      <w:r/>
    </w:p>
    <w:p>
      <w:pPr>
        <w:pStyle w:val="740"/>
        <w:numPr>
          <w:ilvl w:val="0"/>
          <w:numId w:val="2"/>
        </w:numPr>
        <w:pBdr/>
        <w:spacing w:after="40" w:before="40"/>
        <w:ind/>
        <w:rPr/>
      </w:pPr>
      <w:r>
        <w:rPr>
          <w:rFonts w:ascii="Arial" w:hAnsi="Arial" w:eastAsia="Arial" w:cs="Arial"/>
          <w:color w:val="404040"/>
          <w:sz w:val="22"/>
          <w:szCs w:val="22"/>
        </w:rPr>
        <w:t xml:space="preserve">Cisco Packet Tracer — simulation et validation avant déploiement</w:t>
      </w:r>
      <w:r/>
    </w:p>
    <w:p>
      <w:pPr>
        <w:pStyle w:val="740"/>
        <w:numPr>
          <w:ilvl w:val="0"/>
          <w:numId w:val="2"/>
        </w:numPr>
        <w:pBdr/>
        <w:spacing w:after="40" w:before="40"/>
        <w:ind/>
        <w:rPr/>
      </w:pPr>
      <w:r>
        <w:rPr>
          <w:rFonts w:ascii="Arial" w:hAnsi="Arial" w:eastAsia="Arial" w:cs="Arial"/>
          <w:color w:val="404040"/>
          <w:sz w:val="22"/>
          <w:szCs w:val="22"/>
        </w:rPr>
        <w:t xml:space="preserve">Nmap — validation des ACL par scan de ports</w:t>
      </w:r>
      <w:r/>
    </w:p>
    <w:p>
      <w:pPr>
        <w:pBdr/>
        <w:spacing w:after="40"/>
        <w:ind w:left="360"/>
        <w:rPr/>
      </w:pPr>
      <w:r>
        <w:rPr>
          <w:rFonts w:ascii="Arial" w:hAnsi="Arial" w:eastAsia="Arial" w:cs="Arial"/>
          <w:color w:val="404040"/>
          <w:sz w:val="22"/>
          <w:szCs w:val="22"/>
        </w:rPr>
        <w:t xml:space="preserve">Shelly Plus 1 — module relais Wi-Fi IoT (interface web + MQTT)</w:t>
      </w:r>
      <w:r/>
    </w:p>
    <w:p>
      <w:pPr>
        <w:pBdr/>
        <w:spacing w:after="40"/>
        <w:ind w:left="360"/>
        <w:rPr/>
      </w:pPr>
      <w:r>
        <w:rPr>
          <w:rFonts w:ascii="Arial" w:hAnsi="Arial" w:eastAsia="Arial" w:cs="Arial"/>
          <w:color w:val="404040"/>
          <w:sz w:val="22"/>
          <w:szCs w:val="22"/>
        </w:rPr>
        <w:t xml:space="preserve">MQTT / Mosquitto — protocole de messagerie IoT, broker utilisé pour les commandes gyrophare</w:t>
      </w:r>
      <w:r/>
    </w:p>
    <w:p>
      <w:pPr>
        <w:pBdr/>
        <w:spacing w:after="40"/>
        <w:ind w:left="360"/>
        <w:rPr/>
      </w:pPr>
      <w:r>
        <w:rPr>
          <w:rFonts w:ascii="Arial" w:hAnsi="Arial" w:eastAsia="Arial" w:cs="Arial"/>
          <w:color w:val="404040"/>
          <w:sz w:val="22"/>
          <w:szCs w:val="22"/>
        </w:rPr>
        <w:t xml:space="preserve">mosquitto_pub / mosquitto_sub — outils CLI de test MQTT</w:t>
      </w:r>
      <w:r/>
    </w:p>
    <w:p>
      <w:pPr>
        <w:pBdr/>
        <w:spacing/>
        <w:ind/>
        <w:rPr/>
      </w:pPr>
      <w:r>
        <w:br w:type="page" w:clear="all"/>
      </w:r>
      <w:r/>
    </w:p>
    <w:p>
      <w:pPr>
        <w:pStyle w:val="748"/>
        <w:pBdr/>
        <w:spacing/>
        <w:ind w:left="0"/>
        <w:rPr/>
      </w:pPr>
      <w:r/>
      <w:bookmarkStart w:id="8" w:name="_Toc8"/>
      <w:r>
        <w:rPr>
          <w:rFonts w:ascii="Arial" w:hAnsi="Arial" w:eastAsia="Arial" w:cs="Arial"/>
          <w:b/>
          <w:bCs/>
          <w:color w:val="ffffff"/>
          <w:sz w:val="36"/>
          <w:szCs w:val="36"/>
        </w:rPr>
        <w:t xml:space="preserve">  2 — Diagrammes du projet</w:t>
      </w:r>
      <w:bookmarkEnd w:id="8"/>
      <w:r/>
      <w:r/>
    </w:p>
    <w:p>
      <w:pPr>
        <w:pStyle w:val="749"/>
        <w:pBdr/>
        <w:spacing/>
        <w:ind/>
        <w:rPr/>
      </w:pPr>
      <w:r/>
      <w:bookmarkStart w:id="9" w:name="_Toc9"/>
      <w:r>
        <w:rPr>
          <w:rFonts w:ascii="Arial" w:hAnsi="Arial" w:eastAsia="Arial" w:cs="Arial"/>
          <w:b/>
          <w:bCs/>
          <w:color w:val="ffffff"/>
          <w:sz w:val="28"/>
          <w:szCs w:val="28"/>
        </w:rPr>
        <w:t xml:space="preserve">  2.1  Contexte du projet</w:t>
      </w:r>
      <w:bookmarkEnd w:id="9"/>
      <w:r/>
      <w:r/>
    </w:p>
    <w:p>
      <w:pPr>
        <w:pBdr/>
        <w:spacing w:after="80" w:before="60"/>
        <w:ind/>
        <w:rPr/>
      </w:pPr>
      <w:r>
        <w:rPr>
          <w:rFonts w:ascii="Arial" w:hAnsi="Arial" w:eastAsia="Arial" w:cs="Arial"/>
          <w:color w:val="404040"/>
          <w:sz w:val="22"/>
          <w:szCs w:val="22"/>
        </w:rPr>
        <w:t xml:space="preserve">Ce schéma présente le contexte global du projet : les types de polluants surveillés (peinture, solvants, poussières de bois), les normes applicables (VLEP, NF EN 16985</w:t>
      </w:r>
      <w:r>
        <w:rPr>
          <w:rFonts w:ascii="Arial" w:hAnsi="Arial" w:eastAsia="Arial" w:cs="Arial"/>
          <w:color w:val="404040"/>
          <w:sz w:val="22"/>
          <w:szCs w:val="22"/>
        </w:rPr>
        <w:t xml:space="preserve">, NF X43-001, INRS R15, Norme ATEX NF EN 60079), les acteurs (gérant, employé avec EPI) et les systèmes impliqués (Marais'R'Sense et Marais'R'Site reliés via Internet). Le gyrophare d'alerte est également représenté en tant qu'élément de sortie du système.</w:t>
      </w:r>
      <w:r/>
    </w:p>
    <w:p>
      <w:pPr>
        <w:pBdr/>
        <w:spacing w:after="40" w:before="0"/>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488315</wp:posOffset>
                </wp:positionH>
                <wp:positionV relativeFrom="paragraph">
                  <wp:posOffset>20941</wp:posOffset>
                </wp:positionV>
                <wp:extent cx="5143500" cy="4257675"/>
                <wp:effectExtent l="0" t="0" r="0" b="0"/>
                <wp:wrapSquare wrapText="bothSides"/>
                <wp:docPr id="2" name="diag" descr="Diagramme projet" title="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45453" name="" descr=""/>
                        <pic:cNvPicPr>
                          <a:picLocks noChangeAspect="1"/>
                        </pic:cNvPicPr>
                        <pic:nvPr/>
                      </pic:nvPicPr>
                      <pic:blipFill rotWithShape="1">
                        <a:blip r:embed="rId13"/>
                        <a:stretch/>
                      </pic:blipFill>
                      <pic:spPr bwMode="auto">
                        <a:xfrm>
                          <a:off x="0" y="0"/>
                          <a:ext cx="5143500" cy="42576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38.45pt;mso-position-horizontal:absolute;mso-position-vertical-relative:text;margin-top:1.65pt;mso-position-vertical:absolute;width:405.00pt;height:335.25pt;mso-wrap-distance-left:9.07pt;mso-wrap-distance-top:0.00pt;mso-wrap-distance-right:9.07pt;mso-wrap-distance-bottom:0.00pt;z-index:1;" stroked="false">
                <w10:wrap type="square"/>
                <v:imagedata r:id="rId13" o:title=""/>
                <o:lock v:ext="edit" rotation="t"/>
              </v:shape>
            </w:pict>
          </mc:Fallback>
        </mc:AlternateContent>
      </w:r>
      <w:r/>
      <w:r/>
    </w:p>
    <w:p>
      <w:pPr>
        <w:pBdr/>
        <w:spacing w:after="40" w:before="80"/>
        <w:ind/>
        <w:jc w:val="center"/>
        <w:rPr/>
      </w:pPr>
      <w:r/>
      <w:r/>
      <w:r/>
      <w:r/>
    </w:p>
    <w:p>
      <w:pPr>
        <w:pBdr/>
        <w:spacing w:after="120" w:before="40"/>
        <w:ind/>
        <w:jc w:val="center"/>
        <w:rPr/>
      </w:pPr>
      <w:r>
        <w:rPr>
          <w:rFonts w:ascii="Arial" w:hAnsi="Arial" w:eastAsia="Arial" w:cs="Arial"/>
          <w:i/>
          <w:iCs/>
          <w:color w:val="2e75b6"/>
          <w:sz w:val="20"/>
          <w:szCs w:val="20"/>
        </w:rPr>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1400"/>
        <w:gridCol w:w="4560"/>
        <w:gridCol w:w="240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000" w:type="dxa"/>
            <w:vAlign w:val="center"/>
            <w:textDirection w:val="lrTb"/>
            <w:noWrap w:val="false"/>
          </w:tcPr>
          <w:p>
            <w:pPr>
              <w:pBdr/>
              <w:spacing/>
              <w:ind/>
              <w:jc w:val="center"/>
              <w:rPr/>
            </w:pPr>
            <w:r>
              <w:rPr>
                <w:rFonts w:ascii="Arial" w:hAnsi="Arial" w:eastAsia="Arial" w:cs="Arial"/>
                <w:b/>
                <w:bCs/>
                <w:color w:val="ffffff"/>
                <w:sz w:val="22"/>
                <w:szCs w:val="22"/>
              </w:rPr>
              <w:t xml:space="preserve">Réf.</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400" w:type="dxa"/>
            <w:vAlign w:val="center"/>
            <w:textDirection w:val="lrTb"/>
            <w:noWrap w:val="false"/>
          </w:tcPr>
          <w:p>
            <w:pPr>
              <w:pBdr/>
              <w:spacing/>
              <w:ind/>
              <w:jc w:val="center"/>
              <w:rPr/>
            </w:pPr>
            <w:r>
              <w:rPr>
                <w:rFonts w:ascii="Arial" w:hAnsi="Arial" w:eastAsia="Arial" w:cs="Arial"/>
                <w:b/>
                <w:bCs/>
                <w:color w:val="ffffff"/>
                <w:sz w:val="22"/>
                <w:szCs w:val="22"/>
              </w:rPr>
              <w:t xml:space="preserve">Nom CU</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4560" w:type="dxa"/>
            <w:vAlign w:val="center"/>
            <w:textDirection w:val="lrTb"/>
            <w:noWrap w:val="false"/>
          </w:tcPr>
          <w:p>
            <w:pPr>
              <w:pBdr/>
              <w:spacing/>
              <w:ind/>
              <w:jc w:val="center"/>
              <w:rPr/>
            </w:pPr>
            <w:r>
              <w:rPr>
                <w:rFonts w:ascii="Arial" w:hAnsi="Arial" w:eastAsia="Arial" w:cs="Arial"/>
                <w:b/>
                <w:bCs/>
                <w:color w:val="ffffff"/>
                <w:sz w:val="22"/>
                <w:szCs w:val="22"/>
              </w:rPr>
              <w:t xml:space="preserve">Description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2400" w:type="dxa"/>
            <w:vAlign w:val="center"/>
            <w:textDirection w:val="lrTb"/>
            <w:noWrap w:val="false"/>
          </w:tcPr>
          <w:p>
            <w:pPr>
              <w:pBdr/>
              <w:spacing/>
              <w:ind/>
              <w:jc w:val="center"/>
              <w:rPr/>
            </w:pPr>
            <w:r>
              <w:rPr>
                <w:rFonts w:ascii="Arial" w:hAnsi="Arial" w:eastAsia="Arial" w:cs="Arial"/>
                <w:b/>
                <w:bCs/>
                <w:color w:val="ffffff"/>
                <w:sz w:val="22"/>
                <w:szCs w:val="22"/>
              </w:rPr>
              <w:t xml:space="preserve">Étudiant</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CU_1</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Mesurer solvant</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Détection et mesures de solvant (CO2, TVOC) dans les ateliers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2</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CU_2</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Mesurer particules fines</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Utilisation du capteur de particules relié à la carte Unihiker</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CU_3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Transmettre les mesures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Transmettre les données de manière sécurisée</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1/2/3</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CU_4</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Alerter visuellement</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Alerter via l'écran Unihiker ou le gyrophare en cas de dépassement de seuil</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CU_5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Recevoir les seuils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Réception des seuils par les sondes via le serveur</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1/2/3</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000" w:type="dxa"/>
            <w:vAlign w:val="center"/>
            <w:textDirection w:val="lrTb"/>
            <w:noWrap w:val="false"/>
          </w:tcPr>
          <w:p>
            <w:pPr>
              <w:pBdr/>
              <w:spacing/>
              <w:ind/>
              <w:jc w:val="left"/>
              <w:rPr/>
            </w:pPr>
            <w:r>
              <w:rPr>
                <w:rFonts w:ascii="Arial" w:hAnsi="Arial" w:eastAsia="Arial" w:cs="Arial"/>
                <w:b/>
                <w:bCs/>
                <w:color w:val="404040"/>
                <w:sz w:val="21"/>
                <w:szCs w:val="21"/>
              </w:rPr>
              <w:t xml:space="preserve">CU_6</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Recevoir les mesures</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Réception des mesures sur le serveur Marais'R'Site</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Étudiant 1/2/3</w:t>
            </w:r>
            <w:r/>
          </w:p>
        </w:tc>
      </w:tr>
    </w:tbl>
    <w:p w14:paraId="50B4E129">
      <w:pPr>
        <w:pStyle w:val="740"/>
        <w:pBdr/>
        <w:spacing/>
        <w:ind w:left="0"/>
        <w:rPr>
          <w:rFonts w:ascii="Arial" w:hAnsi="Arial" w:eastAsia="Arial" w:cs="Arial"/>
          <w:b/>
          <w:bCs/>
          <w:color w:val="ffffff"/>
          <w:sz w:val="28"/>
          <w:szCs w:val="28"/>
          <w:highlight w:val="none"/>
        </w:rPr>
      </w:pPr>
      <w:r>
        <w:rPr>
          <w:rFonts w:ascii="Arial" w:hAnsi="Arial" w:eastAsia="Arial" w:cs="Arial"/>
          <w:b/>
          <w:bCs/>
          <w:color w:val="ffffff"/>
          <w:sz w:val="28"/>
          <w:szCs w:val="28"/>
          <w:highlight w:val="none"/>
        </w:rPr>
      </w:r>
      <w:r>
        <w:rPr>
          <w:rFonts w:ascii="Arial" w:hAnsi="Arial" w:eastAsia="Arial" w:cs="Arial"/>
          <w:b/>
          <w:bCs/>
          <w:color w:val="ffffff"/>
          <w:sz w:val="28"/>
          <w:szCs w:val="28"/>
          <w:highlight w:val="none"/>
        </w:rPr>
      </w:r>
      <w:r>
        <w:rPr>
          <w:rFonts w:ascii="Arial" w:hAnsi="Arial" w:eastAsia="Arial" w:cs="Arial"/>
          <w:b/>
          <w:bCs/>
          <w:color w:val="ffffff"/>
          <w:sz w:val="28"/>
          <w:szCs w:val="28"/>
          <w:highlight w:val="none"/>
        </w:rPr>
      </w:r>
    </w:p>
    <w:p w14:paraId="59185A85">
      <w:pPr>
        <w:pStyle w:val="749"/>
        <w:pBdr/>
        <w:spacing/>
        <w:ind w:left="0"/>
        <w:rPr>
          <w:rFonts w:ascii="Arial" w:hAnsi="Arial" w:eastAsia="Arial" w:cs="Arial"/>
          <w:b/>
          <w:bCs/>
          <w:color w:val="ffffff"/>
          <w:sz w:val="28"/>
          <w:szCs w:val="28"/>
          <w:highlight w:val="none"/>
        </w:rPr>
      </w:pPr>
      <w:r/>
      <w:r/>
      <w:r/>
      <w:bookmarkStart w:id="10" w:name="_Toc10"/>
      <w:r>
        <w:rPr>
          <w:rFonts w:ascii="Arial" w:hAnsi="Arial" w:eastAsia="Arial" w:cs="Arial"/>
          <w:b/>
          <w:bCs/>
          <w:color w:val="ffffff"/>
          <w:sz w:val="28"/>
          <w:szCs w:val="28"/>
          <w:highlight w:val="none"/>
        </w:rPr>
      </w:r>
      <w:r>
        <w:rPr>
          <w:rFonts w:ascii="Arial" w:hAnsi="Arial" w:eastAsia="Arial" w:cs="Arial"/>
          <w:b/>
          <w:bCs/>
          <w:color w:val="ffffff"/>
          <w:sz w:val="28"/>
          <w:szCs w:val="28"/>
        </w:rPr>
        <w:t xml:space="preserve">2.3  Diagramme de déploiement</w:t>
      </w:r>
      <w:r>
        <w:rPr>
          <w:rFonts w:ascii="Arial" w:hAnsi="Arial" w:eastAsia="Arial" w:cs="Arial"/>
          <w:b/>
          <w:bCs/>
          <w:color w:val="ffffff"/>
          <w:sz w:val="28"/>
          <w:szCs w:val="28"/>
          <w:highlight w:val="none"/>
        </w:rPr>
      </w:r>
      <w:bookmarkEnd w:id="10"/>
      <w:r/>
      <w:r>
        <w:rPr>
          <w:rFonts w:ascii="Arial" w:hAnsi="Arial" w:eastAsia="Arial" w:cs="Arial"/>
          <w:b/>
          <w:bCs/>
          <w:color w:val="ffffff"/>
          <w:sz w:val="28"/>
          <w:szCs w:val="28"/>
          <w:highlight w:val="none"/>
        </w:rPr>
      </w:r>
    </w:p>
    <w:p w14:paraId="3FE5E014">
      <w:pPr>
        <w:pStyle w:val="740"/>
        <w:pBdr/>
        <w:spacing/>
        <w:ind/>
        <w:rPr/>
      </w:pPr>
      <w:r/>
      <w:r/>
      <w:r/>
    </w:p>
    <w:p w14:paraId="4825C14E">
      <w:pPr>
        <w:pBdr/>
        <w:spacing w:after="80" w:before="60"/>
        <w:ind/>
        <w:rPr/>
      </w:pPr>
      <w:r>
        <w:rPr>
          <w:rFonts w:ascii="Arial" w:hAnsi="Arial" w:eastAsia="Arial" w:cs="Arial"/>
          <w:color w:val="404040"/>
          <w:sz w:val="22"/>
          <w:szCs w:val="22"/>
        </w:rPr>
        <w:t xml:space="preserve">Ce diagramme de déploiement UML représente l'architecture physique du système de surveillance. Il montre comment les équipements sont organisés et interconnectés.</w:t>
      </w:r>
      <w:r/>
      <w:r/>
    </w:p>
    <w:p w14:paraId="117390CD">
      <w:pPr>
        <w:pBdr/>
        <w:spacing w:after="80" w:before="60"/>
        <w:ind/>
        <w:rPr/>
      </w:pPr>
      <w:r>
        <w:rPr>
          <w:rFonts w:ascii="Arial" w:hAnsi="Arial" w:eastAsia="Arial" w:cs="Arial"/>
          <w:color w:val="404040"/>
          <w:sz w:val="22"/>
          <w:szCs w:val="22"/>
        </w:rPr>
        <w:t xml:space="preserve">Dans le VLAN Sondes, deux sondes sont déployées sur des cartes Unihiker, chacu</w:t>
      </w:r>
      <w:r>
        <w:rPr>
          <w:rFonts w:ascii="Arial" w:hAnsi="Arial" w:eastAsia="Arial" w:cs="Arial"/>
          <w:color w:val="404040"/>
          <w:sz w:val="22"/>
          <w:szCs w:val="22"/>
        </w:rPr>
        <w:t xml:space="preserve">ne embarquant quatre modules logiciels (transmission, mesure, affichage, alerte). La sonde particules bois est reliée à son capteur via UART ; la sonde solvants collage via I2C. Les deux sondes communiquent en Wi-Fi via MQTT avec le point d'accès sans fil.</w:t>
      </w:r>
      <w:r/>
      <w:r/>
    </w:p>
    <w:p w14:paraId="02F1F9B7">
      <w:pPr>
        <w:pBdr/>
        <w:spacing w:after="80" w:before="60"/>
        <w:ind/>
        <w:rPr/>
      </w:pPr>
      <w:r>
        <w:rPr>
          <w:rFonts w:ascii="Arial" w:hAnsi="Arial" w:eastAsia="Arial" w:cs="Arial"/>
          <w:color w:val="404040"/>
          <w:sz w:val="22"/>
          <w:szCs w:val="22"/>
        </w:rPr>
      </w:r>
      <w:r/>
      <w:r>
        <w:rPr>
          <w:rFonts w:ascii="Arial" w:hAnsi="Arial" w:eastAsia="Arial" w:cs="Arial"/>
          <w:color w:val="404040"/>
          <w:sz w:val="22"/>
          <w:szCs w:val="22"/>
        </w:rPr>
        <w:t xml:space="preserve">Le module d'alerte visuelle </w:t>
      </w:r>
      <w:r>
        <w:rPr>
          <w:rFonts w:ascii="Arial" w:hAnsi="Arial" w:eastAsia="Arial" w:cs="Arial"/>
          <w:color w:val="404040"/>
          <w:sz w:val="22"/>
          <w:szCs w:val="22"/>
        </w:rPr>
        <w:t xml:space="preserve">(relais Wi-Fi Shelly + gyrophare électrique) est également connecté au point d'accès via MQTT. Le commutateur relie le point d'accès au routeur, qui assure la connexion Internet vers le VPS Marais'R'Site. Le PC Gérant est placé dans le VLAN Administration.</w:t>
      </w:r>
      <w:r/>
      <w:r/>
    </w:p>
    <w:p w14:paraId="0707757E">
      <w:pPr>
        <w:pBdr/>
        <w:spacing w:after="40" w:before="0"/>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-720090</wp:posOffset>
                </wp:positionH>
                <wp:positionV relativeFrom="paragraph">
                  <wp:posOffset>2694</wp:posOffset>
                </wp:positionV>
                <wp:extent cx="7573350" cy="4549110"/>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8877" name=""/>
                        <pic:cNvPicPr>
                          <a:picLocks noChangeAspect="1"/>
                        </pic:cNvPicPr>
                        <pic:nvPr/>
                      </pic:nvPicPr>
                      <pic:blipFill rotWithShape="1">
                        <a:blip r:embed="rId14"/>
                        <a:stretch/>
                      </pic:blipFill>
                      <pic:spPr bwMode="auto">
                        <a:xfrm flipH="0" flipV="0">
                          <a:off x="0" y="0"/>
                          <a:ext cx="7573349" cy="45491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0480;o:allowoverlap:true;o:allowincell:true;mso-position-horizontal-relative:text;margin-left:-56.70pt;mso-position-horizontal:absolute;mso-position-vertical-relative:text;margin-top:0.21pt;mso-position-vertical:absolute;width:596.33pt;height:358.20pt;mso-wrap-distance-left:9.07pt;mso-wrap-distance-top:0.00pt;mso-wrap-distance-right:9.07pt;mso-wrap-distance-bottom:0.00pt;z-index:1;" stroked="false">
                <w10:wrap type="square"/>
                <v:imagedata r:id="rId14" o:title=""/>
                <o:lock v:ext="edit" rotation="t"/>
              </v:shape>
            </w:pict>
          </mc:Fallback>
        </mc:AlternateContent>
      </w:r>
      <w:r/>
      <w:r/>
    </w:p>
    <w:p>
      <w:pPr>
        <w:pBdr/>
        <w:spacing w:after="40" w:before="0"/>
        <w:ind/>
        <w:rPr/>
      </w:pPr>
      <w:r/>
      <w:r/>
    </w:p>
    <w:p>
      <w:pPr>
        <w:pBdr/>
        <w:spacing w:after="40" w:before="80"/>
        <w:ind/>
        <w:jc w:val="center"/>
        <w:rPr/>
      </w:pPr>
      <w:r/>
      <w:r/>
      <w:r/>
      <w:r/>
    </w:p>
    <w:p>
      <w:pPr>
        <w:pBdr/>
        <w:spacing w:after="40" w:before="0"/>
        <w:ind/>
        <w:rPr/>
      </w:pPr>
      <w:r/>
      <w:r/>
    </w:p>
    <w:p>
      <w:pPr>
        <w:pBdr/>
        <w:spacing w:after="40" w:before="80"/>
        <w:ind/>
        <w:jc w:val="center"/>
        <w:rPr/>
      </w:pPr>
      <w:r/>
      <w:r/>
    </w:p>
    <w:p>
      <w:pPr>
        <w:pStyle w:val="748"/>
        <w:pBdr/>
        <w:spacing/>
        <w:ind/>
        <w:rPr/>
      </w:pPr>
      <w:r/>
      <w:bookmarkStart w:id="11" w:name="_Toc11"/>
      <w:r>
        <w:rPr>
          <w:rFonts w:ascii="Arial" w:hAnsi="Arial" w:eastAsia="Arial" w:cs="Arial"/>
          <w:b/>
          <w:bCs/>
          <w:color w:val="ffffff"/>
          <w:sz w:val="36"/>
          <w:szCs w:val="36"/>
        </w:rPr>
        <w:t xml:space="preserve">  3 — Présentation du matériel utilisé</w:t>
      </w:r>
      <w:bookmarkEnd w:id="11"/>
      <w:r/>
      <w:r/>
    </w:p>
    <w:p>
      <w:pPr>
        <w:pBdr/>
        <w:spacing w:after="80" w:before="60"/>
        <w:ind/>
        <w:rPr/>
      </w:pPr>
      <w:r>
        <w:rPr>
          <w:rFonts w:ascii="Arial" w:hAnsi="Arial" w:eastAsia="Arial" w:cs="Arial"/>
          <w:color w:val="404040"/>
          <w:sz w:val="22"/>
          <w:szCs w:val="22"/>
        </w:rPr>
        <w:t xml:space="preserve">Cette se</w:t>
      </w:r>
      <w:r>
        <w:rPr>
          <w:rFonts w:ascii="Arial" w:hAnsi="Arial" w:eastAsia="Arial" w:cs="Arial"/>
          <w:color w:val="404040"/>
          <w:sz w:val="22"/>
          <w:szCs w:val="22"/>
        </w:rPr>
        <w:t xml:space="preserve">ction présente les équipements matériels que j’ai directement utilisés, câblés et configurés dans le cadre du projet Marais’R’Sense. Il s’agit principalement du module de relais Wi-Fi Shelly Plus 1, du gyrophare d’alerte et des équipements réseau associés.</w:t>
      </w:r>
      <w:r/>
    </w:p>
    <w:p>
      <w:pPr>
        <w:pStyle w:val="749"/>
        <w:pBdr/>
        <w:spacing/>
        <w:ind/>
        <w:rPr/>
      </w:pPr>
      <w:r/>
      <w:bookmarkStart w:id="12" w:name="_Toc12"/>
      <w:r>
        <w:rPr>
          <w:rFonts w:ascii="Arial" w:hAnsi="Arial" w:eastAsia="Arial" w:cs="Arial"/>
          <w:b/>
          <w:bCs/>
          <w:color w:val="ffffff"/>
          <w:sz w:val="28"/>
          <w:szCs w:val="28"/>
        </w:rPr>
        <w:t xml:space="preserve">  3.1  Module Shelly Plus 1</w:t>
      </w:r>
      <w:bookmarkEnd w:id="12"/>
      <w:r/>
      <w:r/>
    </w:p>
    <w:p>
      <w:pPr>
        <w:pBdr/>
        <w:spacing w:after="80" w:before="60"/>
        <w:ind/>
        <w:rPr/>
      </w:pPr>
      <w:r>
        <w:rPr>
          <w:rFonts w:ascii="Arial" w:hAnsi="Arial" w:eastAsia="Arial" w:cs="Arial"/>
          <w:color w:val="404040"/>
          <w:sz w:val="22"/>
          <w:szCs w:val="22"/>
        </w:rPr>
        <w:t xml:space="preserve">Le Shelly Plus 1 est un module relais Wi-Fi compact conçu pour la domotique. Dans ce projet, il joue le rôle d’actionneur : il reçoit une commande via MQTT et active ou désactive le gyrophare en conséquence.</w:t>
      </w:r>
      <w:r/>
    </w:p>
    <w:p>
      <w:pPr>
        <w:pBdr/>
        <w:spacing w:after="60" w:before="40"/>
        <w:ind/>
        <w:rPr/>
      </w:pPr>
      <w:r>
        <w:rPr>
          <w:rFonts w:ascii="Arial" w:hAnsi="Arial" w:eastAsia="Arial" w:cs="Arial"/>
          <w:b/>
          <w:color w:val="2e75b6"/>
          <w:sz w:val="22"/>
          <w:szCs w:val="22"/>
        </w:rPr>
        <w:t xml:space="preserve">Caractéristiques techniques :</w:t>
      </w:r>
      <w:r/>
    </w:p>
    <w:p>
      <w:pPr>
        <w:pBdr/>
        <w:spacing w:after="40"/>
        <w:ind w:left="360"/>
        <w:rPr/>
      </w:pPr>
      <w:r>
        <w:rPr>
          <w:rFonts w:ascii="Arial" w:hAnsi="Arial" w:eastAsia="Arial" w:cs="Arial"/>
          <w:color w:val="404040"/>
          <w:sz w:val="22"/>
          <w:szCs w:val="22"/>
        </w:rPr>
        <w:t xml:space="preserve">• Alimentation : 110–240 V AC</w:t>
      </w:r>
      <w:r/>
    </w:p>
    <w:p>
      <w:pPr>
        <w:pBdr/>
        <w:spacing w:after="40"/>
        <w:ind w:left="360"/>
        <w:rPr/>
      </w:pPr>
      <w:r>
        <w:rPr>
          <w:rFonts w:ascii="Arial" w:hAnsi="Arial" w:eastAsia="Arial" w:cs="Arial"/>
          <w:color w:val="404040"/>
          <w:sz w:val="22"/>
          <w:szCs w:val="22"/>
        </w:rPr>
        <w:t xml:space="preserve">• Relais intégré : 1 canal, capacité 16 A / 240 V</w:t>
      </w:r>
      <w:r/>
    </w:p>
    <w:p>
      <w:pPr>
        <w:pBdr/>
        <w:spacing w:after="40"/>
        <w:ind w:left="360"/>
        <w:rPr/>
      </w:pPr>
      <w:r>
        <w:rPr>
          <w:rFonts w:ascii="Arial" w:hAnsi="Arial" w:eastAsia="Arial" w:cs="Arial"/>
          <w:color w:val="404040"/>
          <w:sz w:val="22"/>
          <w:szCs w:val="22"/>
        </w:rPr>
        <w:t xml:space="preserve">• Connectivité : Wi-Fi 2,4 GHz (IEEE 802.11 b/g/n)</w:t>
      </w:r>
      <w:r/>
    </w:p>
    <w:p>
      <w:pPr>
        <w:pBdr/>
        <w:spacing w:after="40"/>
        <w:ind w:left="360"/>
        <w:rPr/>
      </w:pPr>
      <w:r>
        <w:rPr>
          <w:rFonts w:ascii="Arial" w:hAnsi="Arial" w:eastAsia="Arial" w:cs="Arial"/>
          <w:color w:val="404040"/>
          <w:sz w:val="22"/>
          <w:szCs w:val="22"/>
        </w:rPr>
        <w:t xml:space="preserve">• Protocoles supportés : HTTP REST, MQTT (natif), CoAP</w:t>
      </w:r>
      <w:r/>
    </w:p>
    <w:p>
      <w:pPr>
        <w:pBdr/>
        <w:spacing w:after="40"/>
        <w:ind w:left="360"/>
        <w:rPr/>
      </w:pPr>
      <w:r>
        <w:rPr>
          <w:rFonts w:ascii="Arial" w:hAnsi="Arial" w:eastAsia="Arial" w:cs="Arial"/>
          <w:color w:val="404040"/>
          <w:sz w:val="22"/>
          <w:szCs w:val="22"/>
        </w:rPr>
        <w:t xml:space="preserve">• Interface web locale : accessible en HTTP sur le port 80 (adresse IP fixe : 192.168.88.4)</w:t>
      </w:r>
      <w:r/>
    </w:p>
    <w:p>
      <w:pPr>
        <w:pBdr/>
        <w:spacing w:after="40"/>
        <w:ind w:left="360"/>
        <w:rPr/>
      </w:pPr>
      <w:r>
        <w:rPr>
          <w:rFonts w:ascii="Arial" w:hAnsi="Arial" w:eastAsia="Arial" w:cs="Arial"/>
          <w:color w:val="404040"/>
          <w:sz w:val="22"/>
          <w:szCs w:val="22"/>
        </w:rPr>
        <w:t xml:space="preserve">• Scripts embarqués : moteur de scripts JavaScript intégré (firmware natif Shelly GEN2)</w:t>
      </w:r>
      <w:r/>
    </w:p>
    <w:p>
      <w:pPr>
        <w:pBdr/>
        <w:spacing w:after="80" w:before="60"/>
        <w:ind/>
        <w:rPr/>
      </w:pPr>
      <w:r>
        <w:rPr>
          <w:rFonts w:ascii="Arial" w:hAnsi="Arial" w:eastAsia="Arial" w:cs="Arial"/>
          <w:color w:val="404040"/>
          <w:sz w:val="22"/>
          <w:szCs w:val="22"/>
        </w:rPr>
        <w:t xml:space="preserve">Deux modules Shelly Plus 1 ont été utilisés dans ce projet. Le premier a servi à la phase de prise en main et de tests (#1401, #1423). Le deuxième a été câblé en production avec le gyrophare lors de la mise en service finale (#1594, #1595).</w:t>
      </w:r>
      <w:r/>
    </w:p>
    <w:p>
      <w:pPr>
        <w:pStyle w:val="749"/>
        <w:pBdr/>
        <w:spacing/>
        <w:ind/>
        <w:rPr/>
      </w:pPr>
      <w:r/>
      <w:bookmarkStart w:id="13" w:name="_Toc13"/>
      <w:r>
        <w:rPr>
          <w:rFonts w:ascii="Arial" w:hAnsi="Arial" w:eastAsia="Arial" w:cs="Arial"/>
          <w:b/>
          <w:bCs/>
          <w:color w:val="ffffff"/>
          <w:sz w:val="28"/>
          <w:szCs w:val="28"/>
        </w:rPr>
        <w:t xml:space="preserve">  3.2  Gyrophare d’alerte</w:t>
      </w:r>
      <w:bookmarkEnd w:id="13"/>
      <w:r/>
      <w:r/>
    </w:p>
    <w:p>
      <w:pPr>
        <w:pBdr/>
        <w:spacing w:after="80" w:before="60"/>
        <w:ind/>
        <w:rPr/>
      </w:pPr>
      <w:r>
        <w:rPr>
          <w:rFonts w:ascii="Arial" w:hAnsi="Arial" w:eastAsia="Arial" w:cs="Arial"/>
          <w:color w:val="404040"/>
          <w:sz w:val="22"/>
          <w:szCs w:val="22"/>
        </w:rPr>
        <w:t xml:space="preserve">Le gyrophare est l’élément de sortie visible du système d’alerte. Il est alimenté en 230 V AC et co</w:t>
      </w:r>
      <w:r>
        <w:rPr>
          <w:rFonts w:ascii="Arial" w:hAnsi="Arial" w:eastAsia="Arial" w:cs="Arial"/>
          <w:color w:val="404040"/>
          <w:sz w:val="22"/>
          <w:szCs w:val="22"/>
        </w:rPr>
        <w:t xml:space="preserve">mmandé par le relais du Shelly Plus 1. Lorsqu’un seuil de qualité de l’air est dépassé et que le serveur Marais’R’Site envoie l’ordre d’alerte via MQTT, le Shelly ferme son relais, ce qui alimente le gyrophare et déclenche l’alarme visuelle dans l’atelier.</w:t>
      </w:r>
      <w:r/>
    </w:p>
    <w:p>
      <w:pPr>
        <w:pBdr/>
        <w:spacing w:after="60" w:before="40"/>
        <w:ind/>
        <w:rPr/>
      </w:pPr>
      <w:r>
        <w:rPr>
          <w:rFonts w:ascii="Arial" w:hAnsi="Arial" w:eastAsia="Arial" w:cs="Arial"/>
          <w:b/>
          <w:color w:val="2e75b6"/>
          <w:sz w:val="22"/>
          <w:szCs w:val="22"/>
        </w:rPr>
        <w:t xml:space="preserve">Caractéristiques :</w:t>
      </w:r>
      <w:r/>
    </w:p>
    <w:p>
      <w:pPr>
        <w:pBdr/>
        <w:spacing w:after="40"/>
        <w:ind w:left="360"/>
        <w:rPr/>
      </w:pPr>
      <w:r>
        <w:rPr>
          <w:rFonts w:ascii="Arial" w:hAnsi="Arial" w:eastAsia="Arial" w:cs="Arial"/>
          <w:color w:val="404040"/>
          <w:sz w:val="22"/>
          <w:szCs w:val="22"/>
        </w:rPr>
        <w:t xml:space="preserve">• Alimentation : 230 V AC</w:t>
      </w:r>
      <w:r/>
    </w:p>
    <w:p>
      <w:pPr>
        <w:pBdr/>
        <w:spacing w:after="40"/>
        <w:ind w:left="360"/>
        <w:rPr/>
      </w:pPr>
      <w:r>
        <w:rPr>
          <w:rFonts w:ascii="Arial" w:hAnsi="Arial" w:eastAsia="Arial" w:cs="Arial"/>
          <w:color w:val="404040"/>
          <w:sz w:val="22"/>
          <w:szCs w:val="22"/>
        </w:rPr>
        <w:t xml:space="preserve">• Commande : contact sec (relais du Shelly Plus 1)</w:t>
      </w:r>
      <w:r/>
    </w:p>
    <w:p>
      <w:pPr>
        <w:pBdr/>
        <w:spacing w:after="40"/>
        <w:ind w:left="360"/>
        <w:rPr/>
      </w:pPr>
      <w:r>
        <w:rPr>
          <w:rFonts w:ascii="Arial" w:hAnsi="Arial" w:eastAsia="Arial" w:cs="Arial"/>
          <w:color w:val="404040"/>
          <w:sz w:val="22"/>
          <w:szCs w:val="22"/>
        </w:rPr>
        <w:t xml:space="preserve">• Rôle : alerte visuelle en cas de dépassement de seuil (poussières de bois, TVOC, CO2)</w:t>
      </w:r>
      <w:r/>
    </w:p>
    <w:p>
      <w:pPr>
        <w:pStyle w:val="749"/>
        <w:pBdr/>
        <w:spacing/>
        <w:ind/>
        <w:rPr/>
      </w:pPr>
      <w:r/>
      <w:bookmarkStart w:id="14" w:name="_Toc14"/>
      <w:r>
        <w:rPr>
          <w:rFonts w:ascii="Arial" w:hAnsi="Arial" w:eastAsia="Arial" w:cs="Arial"/>
          <w:b/>
          <w:bCs/>
          <w:color w:val="ffffff"/>
          <w:sz w:val="28"/>
          <w:szCs w:val="28"/>
        </w:rPr>
        <w:t xml:space="preserve">  3.3  Alimentation et autres équipements</w:t>
      </w:r>
      <w:bookmarkEnd w:id="14"/>
      <w:r/>
      <w:r/>
    </w:p>
    <w:p>
      <w:pPr>
        <w:pBdr/>
        <w:spacing w:after="80" w:before="60"/>
        <w:ind/>
        <w:rPr/>
      </w:pPr>
      <w:r>
        <w:rPr>
          <w:rFonts w:ascii="Arial" w:hAnsi="Arial" w:eastAsia="Arial" w:cs="Arial"/>
          <w:color w:val="404040"/>
          <w:sz w:val="22"/>
          <w:szCs w:val="22"/>
        </w:rPr>
        <w:t xml:space="preserve">Le Shelly Plus 1 est directement câblé sur le secteur 230 V AC,</w:t>
      </w:r>
      <w:r>
        <w:rPr>
          <w:rFonts w:ascii="Arial" w:hAnsi="Arial" w:eastAsia="Arial" w:cs="Arial"/>
          <w:color w:val="404040"/>
          <w:sz w:val="22"/>
          <w:szCs w:val="22"/>
        </w:rPr>
        <w:t xml:space="preserve"> ce qui lui permet à la fois de s’alimenter et de commuter la charge (gyrophare). Le module est installé dans une boîte électrique standard. Le point d’accès Wi-Fi Cisco AP541N, présent dans le VLAN SONDES, assure la connectivité réseau sans fil du Shelly.</w:t>
      </w:r>
      <w:r/>
    </w:p>
    <w:p>
      <w:pPr>
        <w:pBdr/>
        <w:spacing/>
        <w:ind/>
        <w:rPr/>
      </w:pPr>
      <w:r>
        <w:br w:type="page" w:clear="all"/>
      </w:r>
      <w:r/>
    </w:p>
    <w:p>
      <w:pPr>
        <w:pStyle w:val="748"/>
        <w:pBdr/>
        <w:spacing/>
        <w:ind/>
        <w:rPr/>
      </w:pPr>
      <w:r/>
      <w:bookmarkStart w:id="15" w:name="_Toc15"/>
      <w:r>
        <w:rPr>
          <w:rFonts w:ascii="Arial" w:hAnsi="Arial" w:eastAsia="Arial" w:cs="Arial"/>
          <w:b/>
          <w:bCs/>
          <w:color w:val="ffffff"/>
          <w:sz w:val="36"/>
          <w:szCs w:val="36"/>
        </w:rPr>
        <w:t xml:space="preserve">  4 — Câblage, configuration et tests des Shelly</w:t>
      </w:r>
      <w:bookmarkEnd w:id="15"/>
      <w:r/>
      <w:r/>
    </w:p>
    <w:p>
      <w:pPr>
        <w:pBdr/>
        <w:spacing w:after="80" w:before="60"/>
        <w:ind/>
        <w:rPr/>
      </w:pPr>
      <w:r>
        <w:rPr>
          <w:rFonts w:ascii="Arial" w:hAnsi="Arial" w:eastAsia="Arial" w:cs="Arial"/>
          <w:color w:val="404040"/>
          <w:sz w:val="22"/>
          <w:szCs w:val="22"/>
        </w:rPr>
        <w:t xml:space="preserve">Cette section décrit le travail matériel et logiciel réalisé sur les modules Shelly Plus 1, depuis le premier branchement jusqu’à la mise en service du système d’alerte complet, en passant par la configuration MQTT et le script de contrôle.</w:t>
      </w:r>
      <w:r/>
    </w:p>
    <w:p>
      <w:pPr>
        <w:pStyle w:val="749"/>
        <w:pBdr/>
        <w:spacing/>
        <w:ind/>
        <w:rPr/>
      </w:pPr>
      <w:r/>
      <w:bookmarkStart w:id="16" w:name="_Toc16"/>
      <w:r>
        <w:rPr>
          <w:rFonts w:ascii="Arial" w:hAnsi="Arial" w:eastAsia="Arial" w:cs="Arial"/>
          <w:b/>
          <w:bCs/>
          <w:color w:val="ffffff"/>
          <w:sz w:val="28"/>
          <w:szCs w:val="28"/>
        </w:rPr>
        <w:t xml:space="preserve">  4.1  Câblage et branchements électriques</w:t>
      </w:r>
      <w:bookmarkEnd w:id="16"/>
      <w:r/>
      <w:r/>
    </w:p>
    <w:p>
      <w:pPr>
        <w:pBdr/>
        <w:spacing w:after="80" w:before="60"/>
        <w:ind/>
        <w:rPr/>
      </w:pPr>
      <w:r>
        <w:rPr>
          <w:rFonts w:ascii="Arial" w:hAnsi="Arial" w:eastAsia="Arial" w:cs="Arial"/>
          <w:color w:val="404040"/>
          <w:sz w:val="22"/>
          <w:szCs w:val="22"/>
        </w:rPr>
        <w:t xml:space="preserve">Le câblage du Shelly Plus 1 suit une logique de commutation secteur standard. Le module est interposé entre l’alimentation 230 V et le gyrophare (#1439). Référence : schéma de câblage réalisé dans la tâche #1439.</w:t>
      </w:r>
      <w:r/>
    </w:p>
    <w:p>
      <w:pPr>
        <w:pBdr/>
        <w:spacing w:after="60" w:before="40"/>
        <w:ind/>
        <w:rPr/>
      </w:pPr>
      <w:r>
        <w:rPr>
          <w:rFonts w:ascii="Arial" w:hAnsi="Arial" w:eastAsia="Arial" w:cs="Arial"/>
          <w:b/>
          <w:color w:val="2e75b6"/>
          <w:sz w:val="22"/>
          <w:szCs w:val="22"/>
        </w:rPr>
        <w:t xml:space="preserve">Connexions réalisées :</w:t>
      </w:r>
      <w:r/>
    </w:p>
    <w:p>
      <w:pPr>
        <w:pBdr/>
        <w:spacing w:after="40"/>
        <w:ind w:left="360"/>
        <w:rPr/>
      </w:pPr>
      <w:r>
        <w:rPr>
          <w:rFonts w:ascii="Arial" w:hAnsi="Arial" w:eastAsia="Arial" w:cs="Arial"/>
          <w:color w:val="404040"/>
          <w:sz w:val="22"/>
          <w:szCs w:val="22"/>
        </w:rPr>
        <w:t xml:space="preserve">• Borne L (phase entrée) → phase secteur 230 V</w:t>
      </w:r>
      <w:r/>
    </w:p>
    <w:p>
      <w:pPr>
        <w:pBdr/>
        <w:spacing w:after="40"/>
        <w:ind w:left="360"/>
        <w:rPr/>
      </w:pPr>
      <w:r>
        <w:rPr>
          <w:rFonts w:ascii="Arial" w:hAnsi="Arial" w:eastAsia="Arial" w:cs="Arial"/>
          <w:color w:val="404040"/>
          <w:sz w:val="22"/>
          <w:szCs w:val="22"/>
        </w:rPr>
        <w:t xml:space="preserve">• Borne N (neutre) → neutre secteur (alimentation interne du module)</w:t>
      </w:r>
      <w:r/>
    </w:p>
    <w:p>
      <w:pPr>
        <w:pBdr/>
        <w:spacing w:after="40"/>
        <w:ind w:left="360"/>
        <w:rPr/>
      </w:pPr>
      <w:r>
        <w:rPr>
          <w:rFonts w:ascii="Arial" w:hAnsi="Arial" w:eastAsia="Arial" w:cs="Arial"/>
          <w:color w:val="404040"/>
          <w:sz w:val="22"/>
          <w:szCs w:val="22"/>
        </w:rPr>
        <w:t xml:space="preserve">• Borne O (sortie relais) → phase gyrophare</w:t>
      </w:r>
      <w:r/>
    </w:p>
    <w:p>
      <w:pPr>
        <w:pBdr/>
        <w:spacing w:after="40"/>
        <w:ind w:left="360"/>
        <w:rPr/>
      </w:pPr>
      <w:r>
        <w:rPr>
          <w:rFonts w:ascii="Arial" w:hAnsi="Arial" w:eastAsia="Arial" w:cs="Arial"/>
          <w:color w:val="404040"/>
          <w:sz w:val="22"/>
          <w:szCs w:val="22"/>
        </w:rPr>
        <w:t xml:space="preserve">• Retour neutre gyrophare → neutre secteur</w:t>
      </w:r>
      <w:r/>
      <w:r/>
      <w:r/>
      <w:r>
        <w:rPr>
          <w:rFonts w:ascii="Arial" w:hAnsi="Arial" w:eastAsia="Arial" w:cs="Arial"/>
          <w:color w:val="404040"/>
          <w:sz w:val="22"/>
          <w:szCs w:val="22"/>
        </w:rPr>
      </w:r>
      <w:r/>
    </w:p>
    <w:p>
      <w:pPr>
        <w:pBdr/>
        <w:spacing w:after="80" w:before="60"/>
        <w:ind/>
        <w:rPr/>
      </w:pPr>
      <w:r>
        <w:rPr>
          <w:rFonts w:ascii="Arial" w:hAnsi="Arial" w:eastAsia="Arial" w:cs="Arial"/>
          <w:color w:val="404040"/>
          <w:sz w:val="22"/>
          <w:szCs w:val="22"/>
        </w:r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-47625</wp:posOffset>
                </wp:positionH>
                <wp:positionV relativeFrom="paragraph">
                  <wp:posOffset>133085</wp:posOffset>
                </wp:positionV>
                <wp:extent cx="6120130" cy="3475629"/>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17213" name=""/>
                        <pic:cNvPicPr>
                          <a:picLocks noChangeAspect="1"/>
                        </pic:cNvPicPr>
                        <pic:nvPr/>
                      </pic:nvPicPr>
                      <pic:blipFill rotWithShape="1">
                        <a:blip r:embed="rId15"/>
                        <a:stretch/>
                      </pic:blipFill>
                      <pic:spPr bwMode="auto">
                        <a:xfrm>
                          <a:off x="0" y="0"/>
                          <a:ext cx="6120129" cy="34756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6384;o:allowoverlap:true;o:allowincell:true;mso-position-horizontal-relative:text;margin-left:-3.75pt;mso-position-horizontal:absolute;mso-position-vertical-relative:text;margin-top:10.48pt;mso-position-vertical:absolute;width:481.90pt;height:273.67pt;mso-wrap-distance-left:9.07pt;mso-wrap-distance-top:0.00pt;mso-wrap-distance-right:9.07pt;mso-wrap-distance-bottom:0.00pt;z-index:1;" stroked="false">
                <w10:wrap type="square"/>
                <v:imagedata r:id="rId15" o:title=""/>
                <o:lock v:ext="edit" rotation="t"/>
              </v:shape>
            </w:pict>
          </mc:Fallback>
        </mc:AlternateContent>
      </w:r>
      <w:r>
        <w:rPr>
          <w:rFonts w:ascii="Arial" w:hAnsi="Arial" w:eastAsia="Arial" w:cs="Arial"/>
          <w:color w:val="404040"/>
          <w:sz w:val="22"/>
          <w:szCs w:val="22"/>
        </w:rPr>
        <w:t xml:space="preserve">Lorsque le relai</w:t>
      </w:r>
      <w:r>
        <w:rPr>
          <w:rFonts w:ascii="Arial" w:hAnsi="Arial" w:eastAsia="Arial" w:cs="Arial"/>
          <w:color w:val="404040"/>
          <w:sz w:val="22"/>
          <w:szCs w:val="22"/>
        </w:rPr>
        <w:t xml:space="preserve">s est ouvert (état repos), le gyrophare est hors tension. Lorsqu’il se ferme (commande MQTT), le circuit est fermé et le gyrophare s’allume. Cette logique de contact NO (Normally Open) est le comportement par défaut du Shelly Plus 1 à la mise sous tension.</w:t>
      </w:r>
      <w:r/>
    </w:p>
    <w:p>
      <w:pPr>
        <w:pStyle w:val="749"/>
        <w:pBdr/>
        <w:spacing/>
        <w:ind/>
        <w:rPr/>
      </w:pPr>
      <w:r/>
      <w:bookmarkStart w:id="17" w:name="_Toc17"/>
      <w:r>
        <w:rPr>
          <w:rFonts w:ascii="Arial" w:hAnsi="Arial" w:eastAsia="Arial" w:cs="Arial"/>
          <w:b/>
          <w:bCs/>
          <w:color w:val="ffffff"/>
          <w:sz w:val="28"/>
          <w:szCs w:val="28"/>
        </w:rPr>
        <w:t xml:space="preserve">  4.2  Prise en main et première configuration (février 2026)</w:t>
      </w:r>
      <w:bookmarkEnd w:id="17"/>
      <w:r/>
      <w:r/>
    </w:p>
    <w:p>
      <w:pPr>
        <w:pBdr/>
        <w:spacing w:after="80" w:before="60"/>
        <w:ind/>
        <w:rPr/>
      </w:pPr>
      <w:r>
        <w:rPr>
          <w:rFonts w:ascii="Arial" w:hAnsi="Arial" w:eastAsia="Arial" w:cs="Arial"/>
          <w:color w:val="404040"/>
          <w:sz w:val="22"/>
          <w:szCs w:val="22"/>
        </w:rPr>
        <w:t xml:space="preserve">La prise en main du premier Shelly Plus 1 a eu lieu lors des semaines 1 à 3 de février 2026 (tâche #1401). Le module a d’abord été connecté à son réseau Wi-Fi de configuration propre (mode AP), puis intégré dans le réseau SONDES via l’interface web locale.</w:t>
      </w:r>
      <w:r/>
    </w:p>
    <w:p>
      <w:pPr>
        <w:pBdr/>
        <w:spacing w:after="60" w:before="40"/>
        <w:ind/>
        <w:rPr/>
      </w:pPr>
      <w:r>
        <w:rPr>
          <w:rFonts w:ascii="Arial" w:hAnsi="Arial" w:eastAsia="Arial" w:cs="Arial"/>
          <w:b/>
          <w:color w:val="2e75b6"/>
          <w:sz w:val="22"/>
          <w:szCs w:val="22"/>
        </w:rPr>
        <w:t xml:space="preserve">Étapes réalisées lors de la prise en main :</w:t>
      </w:r>
      <w:r/>
    </w:p>
    <w:p>
      <w:pPr>
        <w:pBdr/>
        <w:spacing w:after="40"/>
        <w:ind w:left="360"/>
        <w:rPr/>
      </w:pPr>
      <w:r>
        <w:rPr>
          <w:rFonts w:ascii="Arial" w:hAnsi="Arial" w:eastAsia="Arial" w:cs="Arial"/>
          <w:color w:val="404040"/>
          <w:sz w:val="22"/>
          <w:szCs w:val="22"/>
        </w:rPr>
        <w:t xml:space="preserve">• Premier démarrage en mode AP : connexion au SSID “ShellyPlus1-XXXXXX” diffusé par le module</w:t>
      </w:r>
      <w:r/>
    </w:p>
    <w:p>
      <w:pPr>
        <w:pBdr/>
        <w:spacing w:after="40"/>
        <w:ind w:left="360"/>
        <w:rPr/>
      </w:pPr>
      <w:r>
        <w:rPr>
          <w:rFonts w:ascii="Arial" w:hAnsi="Arial" w:eastAsia="Arial" w:cs="Arial"/>
          <w:color w:val="404040"/>
          <w:sz w:val="22"/>
          <w:szCs w:val="22"/>
        </w:rPr>
        <w:t xml:space="preserve">• Accès à l’interface web (192.168.33.1) pour saisir les identifiants Wi-Fi du réseau SONDES</w:t>
      </w:r>
      <w:r/>
    </w:p>
    <w:p>
      <w:pPr>
        <w:pBdr/>
        <w:spacing w:after="40"/>
        <w:ind w:left="360"/>
        <w:rPr/>
      </w:pPr>
      <w:r>
        <w:rPr>
          <w:rFonts w:ascii="Arial" w:hAnsi="Arial" w:eastAsia="Arial" w:cs="Arial"/>
          <w:color w:val="404040"/>
          <w:sz w:val="22"/>
          <w:szCs w:val="22"/>
        </w:rPr>
        <w:t xml:space="preserve">• Après redémarrage : le module rejoint le réseau SONDES et obtient une IP par DHCP</w:t>
      </w:r>
      <w:r/>
    </w:p>
    <w:p>
      <w:pPr>
        <w:pBdr/>
        <w:spacing w:after="40"/>
        <w:ind w:left="360"/>
        <w:rPr/>
      </w:pPr>
      <w:r>
        <w:rPr>
          <w:rFonts w:ascii="Arial" w:hAnsi="Arial" w:eastAsia="Arial" w:cs="Arial"/>
          <w:color w:val="404040"/>
          <w:sz w:val="22"/>
          <w:szCs w:val="22"/>
        </w:rPr>
        <w:t xml:space="preserve">• Attribution d’une IP fixe : 192.168.88.4 (configurée dans l’interface web du Shelly)</w:t>
      </w:r>
      <w:r/>
    </w:p>
    <w:p>
      <w:pPr>
        <w:pBdr/>
        <w:spacing w:after="40"/>
        <w:ind w:left="360"/>
        <w:rPr/>
      </w:pPr>
      <w:r>
        <w:rPr>
          <w:rFonts w:ascii="Arial" w:hAnsi="Arial" w:eastAsia="Arial" w:cs="Arial"/>
          <w:color w:val="404040"/>
          <w:sz w:val="22"/>
          <w:szCs w:val="22"/>
        </w:rPr>
        <w:t xml:space="preserve">• Test de commande manuelle du relais via l’interface web : activation/désactivation OK</w:t>
      </w:r>
      <w:r/>
    </w:p>
    <w:p>
      <w:pPr>
        <w:pStyle w:val="749"/>
        <w:pBdr/>
        <w:spacing/>
        <w:ind/>
        <w:rPr/>
      </w:pPr>
      <w:r/>
      <w:bookmarkStart w:id="18" w:name="_Toc18"/>
      <w:r>
        <w:rPr>
          <w:rFonts w:ascii="Arial" w:hAnsi="Arial" w:eastAsia="Arial" w:cs="Arial"/>
          <w:b/>
          <w:bCs/>
          <w:color w:val="ffffff"/>
          <w:sz w:val="28"/>
          <w:szCs w:val="28"/>
        </w:rPr>
        <w:t xml:space="preserve">  4.3  Configuration MQTT du Shelly Plus 1</w:t>
      </w:r>
      <w:bookmarkEnd w:id="18"/>
      <w:r/>
      <w:r/>
    </w:p>
    <w:p>
      <w:pPr>
        <w:pBdr/>
        <w:spacing w:after="80" w:before="60"/>
        <w:ind/>
        <w:rPr/>
      </w:pPr>
      <w:r>
        <w:rPr>
          <w:rFonts w:ascii="Arial" w:hAnsi="Arial" w:eastAsia="Arial" w:cs="Arial"/>
          <w:color w:val="404040"/>
          <w:sz w:val="22"/>
          <w:szCs w:val="22"/>
        </w:rPr>
        <w:t xml:space="preserve">La configuration MQTT a été réalisée lors de la semaine 4 de février et début mars 2026 (tâche #1423). Elle permet au serveur Marais’R’Site d’envoyer des commandes d’alerte au Shelly, qui les exécute en activant ou désactivant son relais.</w:t>
      </w:r>
      <w:r/>
    </w:p>
    <w:p>
      <w:pPr>
        <w:pBdr/>
        <w:spacing w:after="60" w:before="40"/>
        <w:ind/>
        <w:rPr/>
      </w:pPr>
      <w:r>
        <w:rPr>
          <w:rFonts w:ascii="Arial" w:hAnsi="Arial" w:eastAsia="Arial" w:cs="Arial"/>
          <w:b/>
          <w:color w:val="2e75b6"/>
          <w:sz w:val="22"/>
          <w:szCs w:val="22"/>
        </w:rPr>
        <w:t xml:space="preserve">Paramètres MQTT configurés dans l’interface web Shelly :</w:t>
      </w:r>
      <w:r/>
    </w:p>
    <w:p>
      <w:pPr>
        <w:pBdr/>
        <w:spacing w:after="40"/>
        <w:ind w:left="360"/>
        <w:rPr/>
      </w:pPr>
      <w:r>
        <w:rPr>
          <w:rFonts w:ascii="Arial" w:hAnsi="Arial" w:eastAsia="Arial" w:cs="Arial"/>
          <w:color w:val="404040"/>
          <w:sz w:val="22"/>
          <w:szCs w:val="22"/>
        </w:rPr>
        <w:t xml:space="preserve">• Adresse du broker : IP du VPS Marais’R’Site (broker Mosquitto)</w:t>
      </w:r>
      <w:r/>
    </w:p>
    <w:p>
      <w:pPr>
        <w:pBdr/>
        <w:spacing w:after="40"/>
        <w:ind w:left="360"/>
        <w:rPr/>
      </w:pPr>
      <w:r>
        <w:rPr>
          <w:rFonts w:ascii="Arial" w:hAnsi="Arial" w:eastAsia="Arial" w:cs="Arial"/>
          <w:color w:val="404040"/>
          <w:sz w:val="22"/>
          <w:szCs w:val="22"/>
        </w:rPr>
        <w:t xml:space="preserve">• Port : 1883 (non chiffré — utilisé ainsi tout au long du projet ; le passage au port 8883 avec MQTTS est identifié comme amélioration future)</w:t>
      </w:r>
      <w:r/>
    </w:p>
    <w:p>
      <w:pPr>
        <w:pBdr/>
        <w:spacing w:after="40"/>
        <w:ind w:left="360"/>
        <w:rPr/>
      </w:pPr>
      <w:r>
        <w:rPr>
          <w:rFonts w:ascii="Arial" w:hAnsi="Arial" w:eastAsia="Arial" w:cs="Arial"/>
          <w:color w:val="404040"/>
          <w:sz w:val="22"/>
          <w:szCs w:val="22"/>
        </w:rPr>
        <w:t xml:space="preserve">• Topic commandé : shellies/ShellyPlus1-[ID]/command/switch:0 — payload “on” / “off”</w:t>
      </w:r>
      <w:r/>
    </w:p>
    <w:p>
      <w:pPr>
        <w:pBdr/>
        <w:spacing w:after="40"/>
        <w:ind w:left="360"/>
        <w:rPr/>
      </w:pPr>
      <w:r>
        <w:rPr>
          <w:rFonts w:ascii="Arial" w:hAnsi="Arial" w:eastAsia="Arial" w:cs="Arial"/>
          <w:color w:val="404040"/>
          <w:sz w:val="22"/>
          <w:szCs w:val="22"/>
        </w:rPr>
        <w:t xml:space="preserve">• Topic de status publié : shellies/ShellyPlus1-[ID]/status/switch:0 (état du relais)</w:t>
      </w:r>
      <w:r/>
    </w:p>
    <w:p>
      <w:pPr>
        <w:pBdr/>
        <w:spacing w:after="80" w:before="60"/>
        <w:ind/>
        <w:rPr/>
      </w:pPr>
      <w:r>
        <w:rPr>
          <w:rFonts w:ascii="Arial" w:hAnsi="Arial" w:eastAsia="Arial" w:cs="Arial"/>
          <w:color w:val="404040"/>
          <w:sz w:val="22"/>
          <w:szCs w:val="22"/>
        </w:rPr>
        <w:t xml:space="preserve">Aprè</w:t>
      </w:r>
      <w:r>
        <w:rPr>
          <w:rFonts w:ascii="Arial" w:hAnsi="Arial" w:eastAsia="Arial" w:cs="Arial"/>
          <w:color w:val="404040"/>
          <w:sz w:val="22"/>
          <w:szCs w:val="22"/>
        </w:rPr>
        <w:t xml:space="preserve">s configuration, j’ai validé le fonctionnement en publiant manuellement sur le topic depuis un client MQTT (mosquitto_pub) depuis le PC ADMIN, et en vérifiant la réponse du relais. Le gyrophare s’allumait et s’éteignait conformément aux commandes envoyées.</w:t>
      </w:r>
      <w:r/>
    </w:p>
    <w:p>
      <w:pPr>
        <w:pStyle w:val="749"/>
        <w:pBdr/>
        <w:spacing/>
        <w:ind/>
        <w:rPr/>
      </w:pPr>
      <w:r/>
      <w:bookmarkStart w:id="19" w:name="_Toc19"/>
      <w:r>
        <w:rPr>
          <w:rFonts w:ascii="Arial" w:hAnsi="Arial" w:eastAsia="Arial" w:cs="Arial"/>
          <w:b/>
          <w:bCs/>
          <w:color w:val="ffffff"/>
          <w:sz w:val="28"/>
          <w:szCs w:val="28"/>
        </w:rPr>
        <w:t xml:space="preserve">  4.4  Logique de fonctionnement et déclenchement de l’alarme</w:t>
      </w:r>
      <w:bookmarkEnd w:id="19"/>
      <w:r/>
      <w:r/>
    </w:p>
    <w:p>
      <w:pPr>
        <w:pBdr/>
        <w:spacing w:after="80" w:before="60"/>
        <w:ind/>
        <w:rPr/>
      </w:pPr>
      <w:r>
        <w:rPr>
          <w:rFonts w:ascii="Arial" w:hAnsi="Arial" w:eastAsia="Arial" w:cs="Arial"/>
          <w:color w:val="404040"/>
          <w:sz w:val="22"/>
          <w:szCs w:val="22"/>
        </w:rPr>
        <w:t xml:space="preserve">La logique de déclenchement de l’alarme est la suivante : les sondes Unihiker mesurent l</w:t>
      </w:r>
      <w:r>
        <w:rPr>
          <w:rFonts w:ascii="Arial" w:hAnsi="Arial" w:eastAsia="Arial" w:cs="Arial"/>
          <w:color w:val="404040"/>
          <w:sz w:val="22"/>
          <w:szCs w:val="22"/>
        </w:rPr>
        <w:t xml:space="preserve">a qualité de l’air et transmettent les données au serveur Marais’R’Site via MQTT. Si un seuil est dépassé, le serveur publie une commande sur le topic du Shelly. Le Shelly, abonné à ce topic, actionne immédiatement son relais, ce qui alimente le gyrophare.</w:t>
      </w:r>
      <w:r/>
    </w:p>
    <w:p>
      <w:pPr>
        <w:pBdr/>
        <w:spacing w:after="60" w:before="40"/>
        <w:ind/>
        <w:rPr/>
      </w:pPr>
      <w:r>
        <w:rPr>
          <w:rFonts w:ascii="Arial" w:hAnsi="Arial" w:eastAsia="Arial" w:cs="Arial"/>
          <w:b/>
          <w:color w:val="2e75b6"/>
          <w:sz w:val="22"/>
          <w:szCs w:val="22"/>
        </w:rPr>
        <w:t xml:space="preserve">Séquence de déclenchement :</w:t>
      </w:r>
      <w:r/>
    </w:p>
    <w:p>
      <w:pPr>
        <w:pBdr/>
        <w:spacing w:after="40"/>
        <w:ind w:left="360"/>
        <w:rPr/>
      </w:pPr>
      <w:r>
        <w:rPr>
          <w:rFonts w:ascii="Arial" w:hAnsi="Arial" w:eastAsia="Arial" w:cs="Arial"/>
          <w:color w:val="404040"/>
          <w:sz w:val="22"/>
          <w:szCs w:val="22"/>
        </w:rPr>
        <w:t xml:space="preserve">1. Capteur détecte un dépassement de seuil → Unihiker publie sur le broker MQTT</w:t>
      </w:r>
      <w:r/>
    </w:p>
    <w:p>
      <w:pPr>
        <w:pBdr/>
        <w:spacing w:after="40"/>
        <w:ind w:left="360"/>
        <w:rPr/>
      </w:pPr>
      <w:r>
        <w:rPr>
          <w:rFonts w:ascii="Arial" w:hAnsi="Arial" w:eastAsia="Arial" w:cs="Arial"/>
          <w:color w:val="404040"/>
          <w:sz w:val="22"/>
          <w:szCs w:val="22"/>
        </w:rPr>
        <w:t xml:space="preserve">2. Serveur Marais’R’Site traite la donnée et décide de l’alerte</w:t>
      </w:r>
      <w:r/>
    </w:p>
    <w:p>
      <w:pPr>
        <w:pBdr/>
        <w:spacing w:after="40"/>
        <w:ind w:left="360"/>
        <w:rPr/>
      </w:pPr>
      <w:r>
        <w:rPr>
          <w:rFonts w:ascii="Arial" w:hAnsi="Arial" w:eastAsia="Arial" w:cs="Arial"/>
          <w:color w:val="404040"/>
          <w:sz w:val="22"/>
          <w:szCs w:val="22"/>
        </w:rPr>
        <w:t xml:space="preserve">3. Serveur publie “on” sur shellies/ShellyPlus1-[ID]/command/switch:0</w:t>
      </w:r>
      <w:r/>
    </w:p>
    <w:p>
      <w:pPr>
        <w:pBdr/>
        <w:spacing w:after="40"/>
        <w:ind w:left="360"/>
        <w:rPr/>
      </w:pPr>
      <w:r>
        <w:rPr>
          <w:rFonts w:ascii="Arial" w:hAnsi="Arial" w:eastAsia="Arial" w:cs="Arial"/>
          <w:color w:val="404040"/>
          <w:sz w:val="22"/>
          <w:szCs w:val="22"/>
        </w:rPr>
        <w:t xml:space="preserve">4. Shelly reçoit la commande et ferme son relais → gyrophare s’allume</w:t>
      </w:r>
      <w:r/>
    </w:p>
    <w:p>
      <w:pPr>
        <w:pBdr/>
        <w:spacing w:after="40"/>
        <w:ind w:left="360"/>
        <w:rPr/>
      </w:pPr>
      <w:r>
        <w:rPr>
          <w:rFonts w:ascii="Arial" w:hAnsi="Arial" w:eastAsia="Arial" w:cs="Arial"/>
          <w:color w:val="404040"/>
          <w:sz w:val="22"/>
          <w:szCs w:val="22"/>
        </w:rPr>
        <w:t xml:space="preserve">5. Retour à la normale : serveur publie “off” → Shelly ouvre le relais → gyrophare s’éteint</w:t>
      </w:r>
      <w:r/>
    </w:p>
    <w:p>
      <w:pPr>
        <w:pStyle w:val="749"/>
        <w:pBdr/>
        <w:spacing/>
        <w:ind/>
        <w:rPr/>
      </w:pPr>
      <w:r/>
      <w:bookmarkStart w:id="20" w:name="_Toc20"/>
      <w:r>
        <w:rPr>
          <w:rFonts w:ascii="Arial" w:hAnsi="Arial" w:eastAsia="Arial" w:cs="Arial"/>
          <w:b/>
          <w:bCs/>
          <w:color w:val="ffffff"/>
          <w:sz w:val="28"/>
          <w:szCs w:val="28"/>
        </w:rPr>
        <w:t xml:space="preserve">  4.5  Mise en service du 2ème Shelly + problèmes rencontrés (mai 2026)</w:t>
      </w:r>
      <w:bookmarkEnd w:id="20"/>
      <w:r/>
      <w:r/>
    </w:p>
    <w:p>
      <w:pPr>
        <w:pBdr/>
        <w:spacing w:after="80" w:before="60"/>
        <w:ind/>
        <w:rPr/>
      </w:pPr>
      <w:r>
        <w:rPr>
          <w:rFonts w:ascii="Arial" w:hAnsi="Arial" w:eastAsia="Arial" w:cs="Arial"/>
          <w:color w:val="404040"/>
          <w:sz w:val="22"/>
          <w:szCs w:val="22"/>
        </w:rPr>
        <w:t xml:space="preserve">En mai 2026, j’ai réalisé le câblage et la mise en service du deuxième Shelly Plus 1 avec le gyrophare de production (tâches #1594, #1595). Les étapes ont été identiques au premier module, avec quelques points de vigilance supplémentaires.</w:t>
      </w:r>
      <w:r/>
    </w:p>
    <w:p>
      <w:pPr>
        <w:pBdr/>
        <w:spacing w:after="60" w:before="40"/>
        <w:ind/>
        <w:rPr/>
      </w:pPr>
      <w:r>
        <w:rPr>
          <w:rFonts w:ascii="Arial" w:hAnsi="Arial" w:eastAsia="Arial" w:cs="Arial"/>
          <w:b/>
          <w:color w:val="2e75b6"/>
          <w:sz w:val="22"/>
          <w:szCs w:val="22"/>
        </w:rPr>
        <w:t xml:space="preserve">Points de vigilance et problèmes rencontrés :</w:t>
      </w:r>
      <w:r/>
    </w:p>
    <w:p>
      <w:pPr>
        <w:pBdr/>
        <w:spacing w:after="40"/>
        <w:ind w:left="360"/>
        <w:rPr/>
      </w:pPr>
      <w:r>
        <w:rPr>
          <w:rFonts w:ascii="Arial" w:hAnsi="Arial" w:eastAsia="Arial" w:cs="Arial"/>
          <w:color w:val="404040"/>
          <w:sz w:val="22"/>
          <w:szCs w:val="22"/>
        </w:rPr>
        <w:t xml:space="preserve">• Le module devait impérativement être associé au bon SSID (réseau SONDES) avant toute configuration MQTT</w:t>
      </w:r>
      <w:r/>
    </w:p>
    <w:p>
      <w:pPr>
        <w:pBdr/>
        <w:spacing w:after="40"/>
        <w:ind w:left="360"/>
        <w:rPr/>
      </w:pPr>
      <w:r>
        <w:rPr>
          <w:rFonts w:ascii="Arial" w:hAnsi="Arial" w:eastAsia="Arial" w:cs="Arial"/>
          <w:color w:val="404040"/>
          <w:sz w:val="22"/>
          <w:szCs w:val="22"/>
        </w:rPr>
        <w:t xml:space="preserve">• Lor</w:t>
      </w:r>
      <w:r>
        <w:rPr>
          <w:rFonts w:ascii="Arial" w:hAnsi="Arial" w:eastAsia="Arial" w:cs="Arial"/>
          <w:color w:val="404040"/>
          <w:sz w:val="22"/>
          <w:szCs w:val="22"/>
        </w:rPr>
        <w:t xml:space="preserve">s du premier test, le relais ne répondait pas aux commandes MQTT : le broker était injoignable depuis le VLAN SONDES. Cause : règle ACL manquante pour le port 1883 vers l’IP du VPS. Correction : ajout de la règle dans ACL_SONDES et reconstruction de l’ACL.</w:t>
      </w:r>
      <w:r/>
    </w:p>
    <w:p>
      <w:pPr>
        <w:pBdr/>
        <w:spacing w:after="40"/>
        <w:ind w:left="360"/>
        <w:rPr/>
      </w:pPr>
      <w:r>
        <w:rPr>
          <w:rFonts w:ascii="Arial" w:hAnsi="Arial" w:eastAsia="Arial" w:cs="Arial"/>
          <w:color w:val="404040"/>
          <w:sz w:val="22"/>
          <w:szCs w:val="22"/>
        </w:rPr>
        <w:t xml:space="preserve">• Conflit d’adresse IP au premier démarrage : le Shelly avait été configuré avec la même IP statique que le premier module. Correction : réattribution de l’IP 192.168.88.5 pour le deuxième module.</w:t>
      </w:r>
      <w:r/>
    </w:p>
    <w:p>
      <w:pPr>
        <w:pBdr/>
        <w:spacing w:after="80" w:before="60"/>
        <w:ind/>
        <w:rPr/>
      </w:pPr>
      <w:r>
        <w:rPr>
          <w:rFonts w:ascii="Arial" w:hAnsi="Arial" w:eastAsia="Arial" w:cs="Arial"/>
          <w:color w:val="404040"/>
          <w:sz w:val="22"/>
          <w:szCs w:val="22"/>
        </w:rPr>
        <w:t xml:space="preserve">Après correction, les deux Shelly sont opérationnels et répondent correctement aux commandes MQTT envoyées depuis le serveur. La validation a été effectuée en simulant une alerte depuis le PC ADMIN et en vérifiant l’activation physique du gyrophare.</w:t>
      </w:r>
      <w:r/>
    </w:p>
    <w:p>
      <w:pPr>
        <w:pBdr/>
        <w:spacing/>
        <w:ind/>
        <w:rPr/>
      </w:pPr>
      <w:r>
        <w:br w:type="page" w:clear="all"/>
      </w:r>
      <w:r/>
    </w:p>
    <w:p>
      <w:pPr>
        <w:pStyle w:val="748"/>
        <w:pBdr/>
        <w:spacing/>
        <w:ind/>
        <w:rPr/>
      </w:pPr>
      <w:r/>
      <w:bookmarkStart w:id="21" w:name="_Toc21"/>
      <w:r>
        <w:rPr>
          <w:rFonts w:ascii="Arial" w:hAnsi="Arial" w:eastAsia="Arial" w:cs="Arial"/>
          <w:b/>
          <w:bCs/>
          <w:color w:val="ffffff"/>
          <w:sz w:val="36"/>
          <w:szCs w:val="36"/>
        </w:rPr>
        <w:t xml:space="preserve">  5 — Architecture réseau</w:t>
      </w:r>
      <w:bookmarkEnd w:id="21"/>
      <w:r/>
      <w:r/>
    </w:p>
    <w:p>
      <w:pPr>
        <w:pStyle w:val="749"/>
        <w:pBdr/>
        <w:spacing/>
        <w:ind/>
        <w:rPr/>
      </w:pPr>
      <w:r/>
      <w:bookmarkStart w:id="22" w:name="_Toc22"/>
      <w:r>
        <w:rPr>
          <w:rFonts w:ascii="Arial" w:hAnsi="Arial" w:eastAsia="Arial" w:cs="Arial"/>
          <w:b/>
          <w:bCs/>
          <w:color w:val="ffffff"/>
          <w:sz w:val="28"/>
          <w:szCs w:val="28"/>
        </w:rPr>
        <w:t xml:space="preserve">  5.1  Plan d'adressage VLAN</w:t>
      </w:r>
      <w:bookmarkEnd w:id="22"/>
      <w:r/>
      <w:r/>
    </w:p>
    <w:p>
      <w:pPr>
        <w:pBdr/>
        <w:spacing w:after="80" w:before="60"/>
        <w:ind/>
        <w:rPr/>
      </w:pPr>
      <w:r>
        <w:rPr>
          <w:rFonts w:ascii="Arial" w:hAnsi="Arial" w:eastAsia="Arial" w:cs="Arial"/>
          <w:color w:val="404040"/>
          <w:sz w:val="22"/>
          <w:szCs w:val="22"/>
        </w:rPr>
        <w:t xml:space="preserve">L'infrastructure repose sur un switch L3 Cisco Catalyst 3560-24PS qui gère trois VLANs distincts, chacun représentant une zone fonctionnelle isolée :</w:t>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800"/>
        <w:gridCol w:w="2760"/>
        <w:gridCol w:w="360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200" w:type="dxa"/>
            <w:vAlign w:val="center"/>
            <w:textDirection w:val="lrTb"/>
            <w:noWrap w:val="false"/>
          </w:tcPr>
          <w:p>
            <w:pPr>
              <w:pBdr/>
              <w:spacing/>
              <w:ind/>
              <w:jc w:val="center"/>
              <w:rPr/>
            </w:pPr>
            <w:r>
              <w:rPr>
                <w:rFonts w:ascii="Arial" w:hAnsi="Arial" w:eastAsia="Arial" w:cs="Arial"/>
                <w:b/>
                <w:bCs/>
                <w:color w:val="ffffff"/>
                <w:sz w:val="22"/>
                <w:szCs w:val="22"/>
              </w:rPr>
              <w:t xml:space="preserve">VLAN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800" w:type="dxa"/>
            <w:vAlign w:val="center"/>
            <w:textDirection w:val="lrTb"/>
            <w:noWrap w:val="false"/>
          </w:tcPr>
          <w:p>
            <w:pPr>
              <w:pBdr/>
              <w:spacing/>
              <w:ind/>
              <w:jc w:val="center"/>
              <w:rPr/>
            </w:pPr>
            <w:r>
              <w:rPr>
                <w:rFonts w:ascii="Arial" w:hAnsi="Arial" w:eastAsia="Arial" w:cs="Arial"/>
                <w:b/>
                <w:bCs/>
                <w:color w:val="ffffff"/>
                <w:sz w:val="22"/>
                <w:szCs w:val="22"/>
              </w:rPr>
              <w:t xml:space="preserve">Nom</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2760" w:type="dxa"/>
            <w:vAlign w:val="center"/>
            <w:textDirection w:val="lrTb"/>
            <w:noWrap w:val="false"/>
          </w:tcPr>
          <w:p>
            <w:pPr>
              <w:pBdr/>
              <w:spacing/>
              <w:ind/>
              <w:jc w:val="center"/>
              <w:rPr/>
            </w:pPr>
            <w:r>
              <w:rPr>
                <w:rFonts w:ascii="Arial" w:hAnsi="Arial" w:eastAsia="Arial" w:cs="Arial"/>
                <w:b/>
                <w:bCs/>
                <w:color w:val="ffffff"/>
                <w:sz w:val="22"/>
                <w:szCs w:val="22"/>
              </w:rPr>
              <w:t xml:space="preserve">Réseau</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3600" w:type="dxa"/>
            <w:vAlign w:val="center"/>
            <w:textDirection w:val="lrTb"/>
            <w:noWrap w:val="false"/>
          </w:tcPr>
          <w:p>
            <w:pPr>
              <w:pBdr/>
              <w:spacing/>
              <w:ind/>
              <w:jc w:val="center"/>
              <w:rPr/>
            </w:pPr>
            <w:r>
              <w:rPr>
                <w:rFonts w:ascii="Arial" w:hAnsi="Arial" w:eastAsia="Arial" w:cs="Arial"/>
                <w:b/>
                <w:bCs/>
                <w:color w:val="ffffff"/>
                <w:sz w:val="22"/>
                <w:szCs w:val="22"/>
              </w:rPr>
              <w:t xml:space="preserve">Usage</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200" w:type="dxa"/>
            <w:vAlign w:val="center"/>
            <w:textDirection w:val="lrTb"/>
            <w:noWrap w:val="false"/>
          </w:tcPr>
          <w:p>
            <w:pPr>
              <w:pBdr/>
              <w:spacing/>
              <w:ind/>
              <w:jc w:val="left"/>
              <w:rPr/>
            </w:pPr>
            <w:r>
              <w:rPr>
                <w:rFonts w:ascii="Arial" w:hAnsi="Arial" w:eastAsia="Arial" w:cs="Arial"/>
                <w:b/>
                <w:bCs/>
                <w:color w:val="404040"/>
                <w:sz w:val="21"/>
                <w:szCs w:val="21"/>
              </w:rPr>
              <w:t xml:space="preserve">255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ARTISAN</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7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Postes artisans</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200" w:type="dxa"/>
            <w:vAlign w:val="center"/>
            <w:textDirection w:val="lrTb"/>
            <w:noWrap w:val="false"/>
          </w:tcPr>
          <w:p>
            <w:pPr>
              <w:pBdr/>
              <w:spacing/>
              <w:ind/>
              <w:jc w:val="left"/>
              <w:rPr/>
            </w:pPr>
            <w:r>
              <w:rPr>
                <w:rFonts w:ascii="Arial" w:hAnsi="Arial" w:eastAsia="Arial" w:cs="Arial"/>
                <w:b/>
                <w:bCs/>
                <w:color w:val="404040"/>
                <w:sz w:val="21"/>
                <w:szCs w:val="21"/>
              </w:rPr>
              <w:t xml:space="preserve">372</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ADMIN</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7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192.168.72.0/24</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Administration réseau — SSH switch</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200" w:type="dxa"/>
            <w:vAlign w:val="center"/>
            <w:textDirection w:val="lrTb"/>
            <w:noWrap w:val="false"/>
          </w:tcPr>
          <w:p>
            <w:pPr>
              <w:pBdr/>
              <w:spacing/>
              <w:ind/>
              <w:jc w:val="left"/>
              <w:rPr/>
            </w:pPr>
            <w:r>
              <w:rPr>
                <w:rFonts w:ascii="Arial" w:hAnsi="Arial" w:eastAsia="Arial" w:cs="Arial"/>
                <w:b/>
                <w:bCs/>
                <w:color w:val="404040"/>
                <w:sz w:val="21"/>
                <w:szCs w:val="21"/>
              </w:rPr>
              <w:t xml:space="preserve">488</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SONDES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7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Capteurs IoT, Unihiker, Shelly Plus 1</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200" w:type="dxa"/>
            <w:vAlign w:val="center"/>
            <w:textDirection w:val="lrTb"/>
            <w:noWrap w:val="false"/>
          </w:tcPr>
          <w:p>
            <w:pPr>
              <w:pBdr/>
              <w:spacing/>
              <w:ind/>
              <w:jc w:val="left"/>
              <w:rPr/>
            </w:pPr>
            <w:r>
              <w:rPr>
                <w:rFonts w:ascii="Arial" w:hAnsi="Arial" w:eastAsia="Arial" w:cs="Arial"/>
                <w:b/>
                <w:bCs/>
                <w:color w:val="404040"/>
                <w:sz w:val="21"/>
                <w:szCs w:val="21"/>
              </w:rPr>
              <w:t xml:space="preserve">—</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800" w:type="dxa"/>
            <w:vAlign w:val="center"/>
            <w:textDirection w:val="lrTb"/>
            <w:noWrap w:val="false"/>
          </w:tcPr>
          <w:p>
            <w:pPr>
              <w:pBdr/>
              <w:tabs>
                <w:tab w:val="center" w:leader="none" w:pos="760"/>
              </w:tabs>
              <w:spacing/>
              <w:ind/>
              <w:jc w:val="left"/>
              <w:rPr/>
            </w:pPr>
            <w:r>
              <w:t xml:space="preserve">Pont NAT</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7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10.0.0.0/24</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Lien switch fa0/24 ↔ routeur G0/0</w:t>
            </w:r>
            <w:r/>
          </w:p>
        </w:tc>
      </w:tr>
    </w:tbl>
    <w:p>
      <w:pPr>
        <w:pBdr/>
        <w:spacing w:after="80" w:before="0"/>
        <w:ind/>
        <w:rPr/>
      </w:pPr>
      <w:r/>
      <w:r/>
    </w:p>
    <w:p>
      <w:pPr>
        <w:pStyle w:val="749"/>
        <w:pBdr/>
        <w:spacing/>
        <w:ind/>
        <w:rPr/>
      </w:pPr>
      <w:r/>
      <w:bookmarkStart w:id="23" w:name="_Toc23"/>
      <w:r>
        <w:rPr>
          <w:rFonts w:ascii="Arial" w:hAnsi="Arial" w:eastAsia="Arial" w:cs="Arial"/>
          <w:b/>
          <w:bCs/>
          <w:color w:val="ffffff"/>
          <w:sz w:val="28"/>
          <w:szCs w:val="28"/>
        </w:rPr>
        <w:t xml:space="preserve">  5.2  Équipements</w:t>
      </w:r>
      <w:bookmarkEnd w:id="23"/>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2400" w:type="dxa"/>
            <w:vAlign w:val="center"/>
            <w:textDirection w:val="lrTb"/>
            <w:noWrap w:val="false"/>
          </w:tcPr>
          <w:p>
            <w:pPr>
              <w:pBdr/>
              <w:spacing/>
              <w:ind/>
              <w:jc w:val="center"/>
              <w:rPr/>
            </w:pPr>
            <w:r>
              <w:rPr>
                <w:rFonts w:ascii="Arial" w:hAnsi="Arial" w:eastAsia="Arial" w:cs="Arial"/>
                <w:b/>
                <w:bCs/>
                <w:color w:val="ffffff"/>
                <w:sz w:val="22"/>
                <w:szCs w:val="22"/>
              </w:rPr>
              <w:t xml:space="preserve">Équipement</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2400" w:type="dxa"/>
            <w:vAlign w:val="center"/>
            <w:textDirection w:val="lrTb"/>
            <w:noWrap w:val="false"/>
          </w:tcPr>
          <w:p>
            <w:pPr>
              <w:pBdr/>
              <w:spacing/>
              <w:ind/>
              <w:jc w:val="center"/>
              <w:rPr/>
            </w:pPr>
            <w:r>
              <w:rPr>
                <w:rFonts w:ascii="Arial" w:hAnsi="Arial" w:eastAsia="Arial" w:cs="Arial"/>
                <w:b/>
                <w:bCs/>
                <w:color w:val="ffffff"/>
                <w:sz w:val="22"/>
                <w:szCs w:val="22"/>
              </w:rPr>
              <w:t xml:space="preserve">Modèle</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4560" w:type="dxa"/>
            <w:vAlign w:val="center"/>
            <w:textDirection w:val="lrTb"/>
            <w:noWrap w:val="false"/>
          </w:tcPr>
          <w:p>
            <w:pPr>
              <w:pBdr/>
              <w:spacing/>
              <w:ind/>
              <w:jc w:val="center"/>
              <w:rPr/>
            </w:pPr>
            <w:r>
              <w:rPr>
                <w:rFonts w:ascii="Arial" w:hAnsi="Arial" w:eastAsia="Arial" w:cs="Arial"/>
                <w:b/>
                <w:bCs/>
                <w:color w:val="ffffff"/>
                <w:sz w:val="22"/>
                <w:szCs w:val="22"/>
              </w:rPr>
              <w:t xml:space="preserve">Rôle</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bCs/>
                <w:color w:val="404040"/>
                <w:sz w:val="21"/>
                <w:szCs w:val="21"/>
              </w:rPr>
              <w:t xml:space="preserve">Switch L3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Cisco Catalyst 3560-24PS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Commutation, routage inter-VLAN, DHCP, ACL, SSH — IOS 12.2</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bCs/>
                <w:color w:val="404040"/>
                <w:sz w:val="21"/>
                <w:szCs w:val="21"/>
              </w:rPr>
              <w:t xml:space="preserve">Routeur</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Cisco 1941</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NAT overload vers Internet, passerelle par défaut</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bCs/>
                <w:color w:val="404040"/>
                <w:sz w:val="21"/>
                <w:szCs w:val="21"/>
              </w:rPr>
              <w:t xml:space="preserve">Point d'accès Wi-Fi</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Cisco AP541N</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Réseau sans fil VLAN SONDES — Unihiker + Shelly</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bCs/>
                <w:color w:val="404040"/>
                <w:sz w:val="21"/>
                <w:szCs w:val="21"/>
              </w:rPr>
              <w:t xml:space="preserve">Poste Admin</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4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PC Windows</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5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SSH (PuTTY), Python/Netmiko, TFTP (TFTPD64)</w:t>
            </w:r>
            <w:r/>
          </w:p>
        </w:tc>
      </w:tr>
    </w:tbl>
    <w:p>
      <w:pPr>
        <w:pBdr/>
        <w:spacing w:after="80" w:before="0"/>
        <w:ind/>
        <w:rPr/>
      </w:pPr>
      <w:r/>
      <w:r/>
    </w:p>
    <w:p>
      <w:pPr>
        <w:pStyle w:val="749"/>
        <w:pBdr/>
        <w:spacing/>
        <w:ind/>
        <w:rPr/>
      </w:pPr>
      <w:r/>
      <w:bookmarkStart w:id="24" w:name="_Toc24"/>
      <w:r>
        <w:rPr>
          <w:rFonts w:ascii="Arial" w:hAnsi="Arial" w:eastAsia="Arial" w:cs="Arial"/>
          <w:b/>
          <w:bCs/>
          <w:color w:val="ffffff"/>
          <w:sz w:val="28"/>
          <w:szCs w:val="28"/>
        </w:rPr>
        <w:t xml:space="preserve">  5.3  Configuration du switch</w:t>
      </w:r>
      <w:bookmarkEnd w:id="24"/>
      <w:r/>
      <w:r/>
    </w:p>
    <w:p>
      <w:pPr>
        <w:pStyle w:val="750"/>
        <w:pBdr/>
        <w:spacing/>
        <w:ind/>
        <w:rPr/>
      </w:pPr>
      <w:r/>
      <w:bookmarkStart w:id="25" w:name="_Toc25"/>
      <w:r>
        <w:rPr>
          <w:rFonts w:ascii="Arial" w:hAnsi="Arial" w:eastAsia="Arial" w:cs="Arial"/>
          <w:b/>
          <w:bCs/>
          <w:color w:val="1f3864"/>
          <w:sz w:val="24"/>
          <w:szCs w:val="24"/>
        </w:rPr>
        <w:t xml:space="preserve">5.3.1  VLANs et interfaces SVI</w:t>
      </w:r>
      <w:bookmarkEnd w:id="25"/>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vlan 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name ARTISAN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vlan 372</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name ADMIN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vlan 488</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name SONDES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vlan 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address 192.168.55.1 255.255.255.0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shutdown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vlan 372</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address 192.168.72.1 255.255.255.0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shutdown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vlan 488</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address 192.168.88.1 255.255.255.0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shutdown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routing</w:t>
      </w:r>
      <w:r/>
    </w:p>
    <w:p>
      <w:pPr>
        <w:pBdr/>
        <w:spacing w:after="60" w:before="0"/>
        <w:ind/>
        <w:rPr/>
      </w:pPr>
      <w:r/>
      <w:r/>
    </w:p>
    <w:p>
      <w:pPr>
        <w:pStyle w:val="750"/>
        <w:pBdr/>
        <w:spacing/>
        <w:ind/>
        <w:rPr/>
      </w:pPr>
      <w:r/>
      <w:bookmarkStart w:id="26" w:name="_Toc26"/>
      <w:r>
        <w:rPr>
          <w:rFonts w:ascii="Arial" w:hAnsi="Arial" w:eastAsia="Arial" w:cs="Arial"/>
          <w:b/>
          <w:bCs/>
          <w:color w:val="1f3864"/>
          <w:sz w:val="24"/>
          <w:szCs w:val="24"/>
        </w:rPr>
        <w:t xml:space="preserve">5.3.2  Ports d'accès</w:t>
      </w:r>
      <w:bookmarkEnd w:id="26"/>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fa0/1  ! PC Artisan — VLAN 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switchport mode access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switchport access vlan 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fa0/2  ! Point d'accès Wi-Fi — VLAN 488</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switchport mode access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switchport access vlan 488</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fa0/3  ! PC Admin — VLAN 372</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switchport mode access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switchport access vlan 372</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fa0/24 ! Lien transit vers routeur</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switchport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address 10.0.0.2 255.255.255.0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shutdown</w:t>
      </w:r>
      <w:r/>
    </w:p>
    <w:p>
      <w:pPr>
        <w:pBdr/>
        <w:spacing w:after="60" w:before="0"/>
        <w:ind/>
        <w:rPr/>
      </w:pPr>
      <w:r/>
      <w:r/>
    </w:p>
    <w:p>
      <w:pPr>
        <w:pStyle w:val="750"/>
        <w:pBdr/>
        <w:spacing/>
        <w:ind/>
        <w:rPr/>
      </w:pPr>
      <w:r/>
      <w:bookmarkStart w:id="27" w:name="_Toc27"/>
      <w:r>
        <w:rPr>
          <w:rFonts w:ascii="Arial" w:hAnsi="Arial" w:eastAsia="Arial" w:cs="Arial"/>
          <w:b/>
          <w:bCs/>
          <w:color w:val="1f3864"/>
          <w:sz w:val="24"/>
          <w:szCs w:val="24"/>
        </w:rPr>
        <w:t xml:space="preserve">5.3.3  DHCP</w:t>
      </w:r>
      <w:bookmarkEnd w:id="27"/>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dhcp pool VLAN_ARTISAN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network 192.168.55.0 255.255.255.0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default-router 192.168.55.1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dns-server 1.1.1.1 1.0.0.1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dhcp pool VLAN_ADMIN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network 192.168.72.0 255.255.255.0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default-router 192.168.72.1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dns-server 1.1.1.1 1.0.0.1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dhcp pool VLAN_SONDES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network 192.168.88.0 255.255.255.0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default-router 192.168.88.1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dns-server 1.1.1.1 1.0.0.1</w:t>
      </w:r>
      <w:r/>
    </w:p>
    <w:p>
      <w:pPr>
        <w:pBdr/>
        <w:spacing w:after="60" w:before="0"/>
        <w:ind/>
        <w:rPr/>
      </w:pPr>
      <w:r/>
      <w:r/>
    </w:p>
    <w:p>
      <w:pPr>
        <w:pStyle w:val="750"/>
        <w:pBdr/>
        <w:spacing/>
        <w:ind/>
        <w:rPr/>
      </w:pPr>
      <w:r/>
      <w:bookmarkStart w:id="28" w:name="_Toc28"/>
      <w:r>
        <w:rPr>
          <w:rFonts w:ascii="Arial" w:hAnsi="Arial" w:eastAsia="Arial" w:cs="Arial"/>
          <w:b/>
          <w:bCs/>
          <w:color w:val="1f3864"/>
          <w:sz w:val="24"/>
          <w:szCs w:val="24"/>
        </w:rPr>
        <w:t xml:space="preserve">5.3.4  SSH</w:t>
      </w:r>
      <w:bookmarkEnd w:id="28"/>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domain-name maraisrsense.local</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crypto key generate rsa modulus 1024</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ssh version 2</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line vty 0 4</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transport input ssh</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login local</w:t>
      </w:r>
      <w:r/>
    </w:p>
    <w:p>
      <w:pPr>
        <w:pBdr/>
        <w:spacing w:after="80" w:before="60"/>
        <w:ind/>
        <w:rPr/>
      </w:pPr>
      <w:r>
        <w:rPr>
          <w:rFonts w:ascii="Arial" w:hAnsi="Arial" w:eastAsia="Arial" w:cs="Arial"/>
          <w:color w:val="404040"/>
          <w:sz w:val="22"/>
          <w:szCs w:val="22"/>
        </w:rPr>
        <w:t xml:space="preserve">Note : PuTTY est utilisé à la place du client OpenSSH natif Windows car l'IOS 12.2 ne supporte pas les algorithmes de chiffrement modernes requis par défaut par OpenSSH.</w:t>
      </w:r>
      <w:r/>
    </w:p>
    <w:p>
      <w:pPr>
        <w:pBdr/>
        <w:spacing w:after="60" w:before="0"/>
        <w:ind/>
        <w:rPr/>
      </w:pPr>
      <w:r/>
      <w:r/>
    </w:p>
    <w:p>
      <w:pPr>
        <w:pStyle w:val="749"/>
        <w:pBdr/>
        <w:spacing/>
        <w:ind/>
        <w:rPr/>
      </w:pPr>
      <w:r/>
      <w:bookmarkStart w:id="29" w:name="_Toc29"/>
      <w:r>
        <w:rPr>
          <w:rFonts w:ascii="Arial" w:hAnsi="Arial" w:eastAsia="Arial" w:cs="Arial"/>
          <w:b/>
          <w:bCs/>
          <w:color w:val="ffffff"/>
          <w:sz w:val="28"/>
          <w:szCs w:val="28"/>
        </w:rPr>
        <w:t xml:space="preserve">  5.4  Configuration du routeur</w:t>
      </w:r>
      <w:bookmarkEnd w:id="29"/>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GigabitEthernet0/0  ! Vers switch</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address 10.0.0.1 255.255.255.0</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nat inside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shutdown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GigabitEthernet0/1  ! Vers Internet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nat outside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no shutdown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route 192.168.0.0 255.255.0.0 10.0.0.2</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access-list 1 permit 192.168.0.0 0.0.255.255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ip nat inside source list 1 interface GigabitEthernet0/1 overload</w:t>
      </w:r>
      <w:r/>
    </w:p>
    <w:p>
      <w:pPr>
        <w:pBdr/>
        <w:spacing w:after="60" w:before="0"/>
        <w:ind/>
        <w:rPr/>
      </w:pPr>
      <w:r/>
      <w:r/>
    </w:p>
    <w:p>
      <w:pPr>
        <w:pStyle w:val="749"/>
        <w:pBdr/>
        <w:spacing/>
        <w:ind/>
        <w:rPr/>
      </w:pPr>
      <w:r/>
      <w:bookmarkStart w:id="30" w:name="_Toc30"/>
      <w:r>
        <w:rPr>
          <w:rFonts w:ascii="Arial" w:hAnsi="Arial" w:eastAsia="Arial" w:cs="Arial"/>
          <w:b/>
          <w:bCs/>
          <w:color w:val="ffffff"/>
          <w:sz w:val="28"/>
          <w:szCs w:val="28"/>
        </w:rPr>
        <w:t xml:space="preserve">  5.5  Configuration du point d'accès Wi-Fi</w:t>
      </w:r>
      <w:bookmarkEnd w:id="30"/>
      <w:r/>
      <w:r/>
    </w:p>
    <w:p>
      <w:pPr>
        <w:pBdr/>
        <w:spacing w:after="80" w:before="60"/>
        <w:ind/>
        <w:rPr/>
      </w:pPr>
      <w:r>
        <w:rPr>
          <w:rFonts w:ascii="Arial" w:hAnsi="Arial" w:eastAsia="Arial" w:cs="Arial"/>
          <w:color w:val="404040"/>
          <w:sz w:val="22"/>
          <w:szCs w:val="22"/>
        </w:rPr>
        <w:t xml:space="preserve">Le Cisco AP</w:t>
      </w:r>
      <w:r>
        <w:rPr>
          <w:rFonts w:ascii="Arial" w:hAnsi="Arial" w:eastAsia="Arial" w:cs="Arial"/>
          <w:color w:val="404040"/>
          <w:sz w:val="22"/>
          <w:szCs w:val="22"/>
        </w:rPr>
        <w:t xml:space="preserve">541N est configuré pour diffuser un SSID dédié associé au VLAN 488 (SONDES). Lors de la mise en service, un problème de VLAN natif a été rencontré : l'AP n'était pas configuré sur le bon VLAN, empêchant l'attribution d'une adresse IP aux équipements Wi-Fi.</w:t>
      </w:r>
      <w:r/>
    </w:p>
    <w:p>
      <w:pPr>
        <w:pBdr/>
        <w:spacing w:after="80" w:before="60"/>
        <w:ind/>
        <w:rPr/>
      </w:pPr>
      <w:r>
        <w:rPr>
          <w:rFonts w:ascii="Arial" w:hAnsi="Arial" w:eastAsia="Arial" w:cs="Arial"/>
          <w:color w:val="404040"/>
          <w:sz w:val="22"/>
          <w:szCs w:val="22"/>
        </w:rPr>
        <w:t xml:space="preserve">Après correction (placement du port AP dans le VLAN 488), la connexion Wi-Fi est devenue fonctionnelle. Les équipements suivants se connectent à cet AP :</w:t>
      </w:r>
      <w:r/>
    </w:p>
    <w:p>
      <w:pPr>
        <w:pStyle w:val="740"/>
        <w:numPr>
          <w:ilvl w:val="0"/>
          <w:numId w:val="2"/>
        </w:numPr>
        <w:pBdr/>
        <w:spacing w:after="40" w:before="40"/>
        <w:ind/>
        <w:rPr/>
      </w:pPr>
      <w:r>
        <w:rPr>
          <w:rFonts w:ascii="Arial" w:hAnsi="Arial" w:eastAsia="Arial" w:cs="Arial"/>
          <w:color w:val="404040"/>
          <w:sz w:val="22"/>
          <w:szCs w:val="22"/>
        </w:rPr>
        <w:t xml:space="preserve">Cartes Unihiker (sondes particules bois et solvants collage)</w:t>
      </w:r>
      <w:r/>
    </w:p>
    <w:p>
      <w:pPr>
        <w:pStyle w:val="740"/>
        <w:numPr>
          <w:ilvl w:val="0"/>
          <w:numId w:val="2"/>
        </w:numPr>
        <w:pBdr/>
        <w:spacing w:after="40" w:before="40"/>
        <w:ind/>
        <w:rPr/>
      </w:pPr>
      <w:r>
        <w:rPr>
          <w:rFonts w:ascii="Arial" w:hAnsi="Arial" w:eastAsia="Arial" w:cs="Arial"/>
          <w:color w:val="404040"/>
          <w:sz w:val="22"/>
          <w:szCs w:val="22"/>
        </w:rPr>
        <w:t xml:space="preserve">Module Shelly Plus 1 (relais Wi-Fi pour le gyrophare)</w:t>
      </w:r>
      <w:r/>
    </w:p>
    <w:p>
      <w:pPr>
        <w:pBdr/>
        <w:spacing w:after="80" w:before="60"/>
        <w:ind/>
        <w:rPr/>
      </w:pPr>
      <w:r>
        <w:rPr>
          <w:rFonts w:ascii="Arial" w:hAnsi="Arial" w:eastAsia="Arial" w:cs="Arial"/>
          <w:color w:val="404040"/>
          <w:sz w:val="22"/>
          <w:szCs w:val="22"/>
        </w:rPr>
        <w:t xml:space="preserve">Le module Shelly a reçu une adresse IP fixe (192.168.88.4) afin de faciliter son administration depuis le VLAN ADMIN. Son interface web est accessible en HTTP sur le port 80.</w:t>
      </w:r>
      <w:r/>
    </w:p>
    <w:p>
      <w:pPr>
        <w:pBdr/>
        <w:spacing/>
        <w:ind/>
        <w:rPr/>
      </w:pPr>
      <w:r>
        <w:br w:type="page" w:clear="all"/>
      </w:r>
      <w:r/>
    </w:p>
    <w:p>
      <w:pPr>
        <w:pStyle w:val="748"/>
        <w:pBdr/>
        <w:spacing/>
        <w:ind/>
        <w:rPr/>
      </w:pPr>
      <w:r/>
      <w:bookmarkStart w:id="31" w:name="_Toc31"/>
      <w:r>
        <w:rPr>
          <w:rFonts w:ascii="Arial" w:hAnsi="Arial" w:eastAsia="Arial" w:cs="Arial"/>
          <w:b/>
          <w:bCs/>
          <w:color w:val="ffffff"/>
          <w:sz w:val="36"/>
          <w:szCs w:val="36"/>
        </w:rPr>
        <w:t xml:space="preserve">  6 — Sécurisation par ACL inter-VLAN</w:t>
      </w:r>
      <w:bookmarkEnd w:id="31"/>
      <w:r/>
      <w:r/>
    </w:p>
    <w:p>
      <w:pPr>
        <w:pStyle w:val="749"/>
        <w:pBdr/>
        <w:spacing/>
        <w:ind/>
        <w:rPr/>
      </w:pPr>
      <w:r/>
      <w:bookmarkStart w:id="32" w:name="_Toc32"/>
      <w:r>
        <w:rPr>
          <w:rFonts w:ascii="Arial" w:hAnsi="Arial" w:eastAsia="Arial" w:cs="Arial"/>
          <w:b/>
          <w:bCs/>
          <w:color w:val="ffffff"/>
          <w:sz w:val="28"/>
          <w:szCs w:val="28"/>
        </w:rPr>
        <w:t xml:space="preserve">  6.1  Principe de fonctionnement</w:t>
      </w:r>
      <w:bookmarkEnd w:id="32"/>
      <w:r/>
      <w:r/>
    </w:p>
    <w:p>
      <w:pPr>
        <w:pBdr/>
        <w:spacing w:after="80" w:before="60"/>
        <w:ind/>
        <w:rPr/>
      </w:pPr>
      <w:r>
        <w:rPr>
          <w:rFonts w:ascii="Arial" w:hAnsi="Arial" w:eastAsia="Arial" w:cs="Arial"/>
          <w:color w:val="404040"/>
          <w:sz w:val="22"/>
          <w:szCs w:val="22"/>
        </w:rPr>
        <w:t xml:space="preserve">Les ACL Cisco s</w:t>
      </w:r>
      <w:r>
        <w:rPr>
          <w:rFonts w:ascii="Arial" w:hAnsi="Arial" w:eastAsia="Arial" w:cs="Arial"/>
          <w:color w:val="404040"/>
          <w:sz w:val="22"/>
          <w:szCs w:val="22"/>
        </w:rPr>
        <w:t xml:space="preserve">ont appliquées en entrée (in) sur les interfaces VLAN du switch L3. Elles fonctionnent en lecture séquentielle : la première règle correspondant au paquet est appliquée, les suivantes sont ignorées. Un deny ip any any implicite est présent en fin de liste.</w:t>
      </w:r>
      <w:r/>
    </w:p>
    <w:p>
      <w:pPr>
        <w:pBdr/>
        <w:spacing w:after="80" w:before="60"/>
        <w:ind/>
        <w:rPr/>
      </w:pPr>
      <w:r>
        <w:rPr>
          <w:rFonts w:ascii="Arial" w:hAnsi="Arial" w:eastAsia="Arial" w:cs="Arial"/>
          <w:color w:val="404040"/>
          <w:sz w:val="22"/>
          <w:szCs w:val="22"/>
        </w:rPr>
        <w:t xml:space="preserve">En configurant les ACL, j’ai identifié trois points importants à respecter :</w:t>
      </w:r>
      <w:r/>
    </w:p>
    <w:p>
      <w:pPr>
        <w:pStyle w:val="740"/>
        <w:numPr>
          <w:ilvl w:val="0"/>
          <w:numId w:val="2"/>
        </w:numPr>
        <w:pBdr/>
        <w:spacing w:after="40" w:before="40"/>
        <w:ind/>
        <w:rPr/>
      </w:pPr>
      <w:r>
        <w:rPr>
          <w:rFonts w:ascii="Arial" w:hAnsi="Arial" w:eastAsia="Arial" w:cs="Arial"/>
          <w:color w:val="404040"/>
          <w:sz w:val="22"/>
          <w:szCs w:val="22"/>
        </w:rPr>
        <w:t xml:space="preserve">L'ordre est critique — une règle permit ip any any avant les deny annule toute sécurité. La seule correction est la suppression et recréation complète de l'ACL.</w:t>
      </w:r>
      <w:r/>
    </w:p>
    <w:p>
      <w:pPr>
        <w:pStyle w:val="740"/>
        <w:numPr>
          <w:ilvl w:val="0"/>
          <w:numId w:val="2"/>
        </w:numPr>
        <w:pBdr/>
        <w:spacing w:after="40" w:before="40"/>
        <w:ind/>
        <w:rPr/>
      </w:pPr>
      <w:r>
        <w:rPr>
          <w:rFonts w:ascii="Arial" w:hAnsi="Arial" w:eastAsia="Arial" w:cs="Arial"/>
          <w:color w:val="404040"/>
          <w:sz w:val="22"/>
          <w:szCs w:val="22"/>
        </w:rPr>
        <w:t xml:space="preserve">Le DHCP requiert une règle spécifique — au démarrage un poste sans IP émet depuis 0.0.0.0, hors sous-réseau. La règle permit udp host 0.0.0.0 any eq 67 est indispensable.</w:t>
      </w:r>
      <w:r/>
    </w:p>
    <w:p>
      <w:pPr>
        <w:pStyle w:val="740"/>
        <w:numPr>
          <w:ilvl w:val="0"/>
          <w:numId w:val="2"/>
        </w:numPr>
        <w:pBdr/>
        <w:spacing w:after="40" w:before="40"/>
        <w:ind/>
        <w:rPr/>
      </w:pPr>
      <w:r>
        <w:rPr>
          <w:rFonts w:ascii="Arial" w:hAnsi="Arial" w:eastAsia="Arial" w:cs="Arial"/>
          <w:color w:val="404040"/>
          <w:sz w:val="22"/>
          <w:szCs w:val="22"/>
        </w:rPr>
        <w:t xml:space="preserve">L'ICMP doit être autorisé explicitement avant le deny final, sans quoi le ping et le diagnostic réseau sont impossibles.</w:t>
      </w:r>
      <w:r/>
    </w:p>
    <w:p>
      <w:pPr>
        <w:pStyle w:val="749"/>
        <w:pBdr/>
        <w:spacing/>
        <w:ind/>
        <w:rPr/>
      </w:pPr>
      <w:r/>
      <w:bookmarkStart w:id="33" w:name="_Toc33"/>
      <w:r>
        <w:rPr>
          <w:rFonts w:ascii="Arial" w:hAnsi="Arial" w:eastAsia="Arial" w:cs="Arial"/>
          <w:b/>
          <w:bCs/>
          <w:color w:val="ffffff"/>
          <w:sz w:val="28"/>
          <w:szCs w:val="28"/>
        </w:rPr>
        <w:t xml:space="preserve">  6.2  ACL_ARTISAN (VLAN 255)</w:t>
      </w:r>
      <w:bookmarkEnd w:id="33"/>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300"/>
        <w:gridCol w:w="3260"/>
        <w:gridCol w:w="420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600" w:type="dxa"/>
            <w:vAlign w:val="center"/>
            <w:textDirection w:val="lrTb"/>
            <w:noWrap w:val="false"/>
          </w:tcPr>
          <w:p>
            <w:pPr>
              <w:pBdr/>
              <w:spacing/>
              <w:ind/>
              <w:jc w:val="center"/>
              <w:rPr/>
            </w:pPr>
            <w:r>
              <w:rPr>
                <w:rFonts w:ascii="Arial" w:hAnsi="Arial" w:eastAsia="Arial" w:cs="Arial"/>
                <w:b/>
                <w:bCs/>
                <w:color w:val="ffffff"/>
                <w:sz w:val="22"/>
                <w:szCs w:val="22"/>
              </w:rPr>
              <w:t xml:space="preserve">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300" w:type="dxa"/>
            <w:vAlign w:val="center"/>
            <w:textDirection w:val="lrTb"/>
            <w:noWrap w:val="false"/>
          </w:tcPr>
          <w:p>
            <w:pPr>
              <w:pBdr/>
              <w:spacing/>
              <w:ind/>
              <w:jc w:val="center"/>
              <w:rPr/>
            </w:pPr>
            <w:r>
              <w:rPr>
                <w:rFonts w:ascii="Arial" w:hAnsi="Arial" w:eastAsia="Arial" w:cs="Arial"/>
                <w:b/>
                <w:bCs/>
                <w:color w:val="ffffff"/>
                <w:sz w:val="22"/>
                <w:szCs w:val="22"/>
              </w:rPr>
              <w:t xml:space="preserve">Action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3260" w:type="dxa"/>
            <w:vAlign w:val="center"/>
            <w:textDirection w:val="lrTb"/>
            <w:noWrap w:val="false"/>
          </w:tcPr>
          <w:p>
            <w:pPr>
              <w:pBdr/>
              <w:spacing/>
              <w:ind/>
              <w:jc w:val="center"/>
              <w:rPr/>
            </w:pPr>
            <w:r>
              <w:rPr>
                <w:rFonts w:ascii="Arial" w:hAnsi="Arial" w:eastAsia="Arial" w:cs="Arial"/>
                <w:b/>
                <w:bCs/>
                <w:color w:val="ffffff"/>
                <w:sz w:val="22"/>
                <w:szCs w:val="22"/>
              </w:rPr>
              <w:t xml:space="preserve">Source → Destination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4200" w:type="dxa"/>
            <w:vAlign w:val="center"/>
            <w:textDirection w:val="lrTb"/>
            <w:noWrap w:val="false"/>
          </w:tcPr>
          <w:p>
            <w:pPr>
              <w:pBdr/>
              <w:spacing/>
              <w:ind/>
              <w:jc w:val="center"/>
              <w:rPr/>
            </w:pPr>
            <w:r>
              <w:rPr>
                <w:rFonts w:ascii="Arial" w:hAnsi="Arial" w:eastAsia="Arial" w:cs="Arial"/>
                <w:b/>
                <w:bCs/>
                <w:color w:val="ffffff"/>
                <w:sz w:val="22"/>
                <w:szCs w:val="22"/>
              </w:rPr>
              <w:t xml:space="preserve">Justification</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DENY IP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192.168.88.0/24</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Isolation ARTISAN ↔ SONDES</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2</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UDP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0.0.0.0 → any :67</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DHCP discover (poste sans IP)</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ICMP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any</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Ping / diagnostic réseau</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4</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any :80</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Navigation HTTP</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any :443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Navigation HTTPS</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6</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any :1883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Publication MQTT</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7</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any :8883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Publication MQTTS (chiffré)</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8</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UDP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192.168.55.0/24 → any :53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Résolution DNS</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9</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DENY IP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any → any</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Blocage explicite — tout le reste interdit</w:t>
            </w:r>
            <w:r/>
          </w:p>
        </w:tc>
      </w:tr>
    </w:tbl>
    <w:p>
      <w:pPr>
        <w:pBdr/>
        <w:spacing w:after="60" w:before="0"/>
        <w:ind/>
        <w:rPr/>
      </w:p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vlan 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access-group ACL_ARTISAN in</w:t>
      </w:r>
      <w:r/>
    </w:p>
    <w:p>
      <w:pPr>
        <w:pBdr/>
        <w:spacing w:after="80" w:before="0"/>
        <w:ind/>
        <w:rPr/>
      </w:pPr>
      <w:r/>
      <w:r/>
    </w:p>
    <w:p>
      <w:pPr>
        <w:pStyle w:val="749"/>
        <w:pBdr/>
        <w:spacing/>
        <w:ind/>
        <w:rPr/>
      </w:pPr>
      <w:r/>
      <w:bookmarkStart w:id="34" w:name="_Toc34"/>
      <w:r>
        <w:rPr>
          <w:rFonts w:ascii="Arial" w:hAnsi="Arial" w:eastAsia="Arial" w:cs="Arial"/>
          <w:b/>
          <w:bCs/>
          <w:color w:val="ffffff"/>
          <w:sz w:val="28"/>
          <w:szCs w:val="28"/>
        </w:rPr>
        <w:t xml:space="preserve">  6.3  ACL_SONDES (VLAN 488)</w:t>
      </w:r>
      <w:bookmarkEnd w:id="34"/>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300"/>
        <w:gridCol w:w="3260"/>
        <w:gridCol w:w="420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600" w:type="dxa"/>
            <w:vAlign w:val="center"/>
            <w:textDirection w:val="lrTb"/>
            <w:noWrap w:val="false"/>
          </w:tcPr>
          <w:p>
            <w:pPr>
              <w:pBdr/>
              <w:spacing/>
              <w:ind/>
              <w:jc w:val="center"/>
              <w:rPr/>
            </w:pPr>
            <w:r>
              <w:rPr>
                <w:rFonts w:ascii="Arial" w:hAnsi="Arial" w:eastAsia="Arial" w:cs="Arial"/>
                <w:b/>
                <w:bCs/>
                <w:color w:val="ffffff"/>
                <w:sz w:val="22"/>
                <w:szCs w:val="22"/>
              </w:rPr>
              <w:t xml:space="preserve">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1300" w:type="dxa"/>
            <w:vAlign w:val="center"/>
            <w:textDirection w:val="lrTb"/>
            <w:noWrap w:val="false"/>
          </w:tcPr>
          <w:p>
            <w:pPr>
              <w:pBdr/>
              <w:spacing/>
              <w:ind/>
              <w:jc w:val="center"/>
              <w:rPr/>
            </w:pPr>
            <w:r>
              <w:rPr>
                <w:rFonts w:ascii="Arial" w:hAnsi="Arial" w:eastAsia="Arial" w:cs="Arial"/>
                <w:b/>
                <w:bCs/>
                <w:color w:val="ffffff"/>
                <w:sz w:val="22"/>
                <w:szCs w:val="22"/>
              </w:rPr>
              <w:t xml:space="preserve">Action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3260" w:type="dxa"/>
            <w:vAlign w:val="center"/>
            <w:textDirection w:val="lrTb"/>
            <w:noWrap w:val="false"/>
          </w:tcPr>
          <w:p>
            <w:pPr>
              <w:pBdr/>
              <w:spacing/>
              <w:ind/>
              <w:jc w:val="center"/>
              <w:rPr/>
            </w:pPr>
            <w:r>
              <w:rPr>
                <w:rFonts w:ascii="Arial" w:hAnsi="Arial" w:eastAsia="Arial" w:cs="Arial"/>
                <w:b/>
                <w:bCs/>
                <w:color w:val="ffffff"/>
                <w:sz w:val="22"/>
                <w:szCs w:val="22"/>
              </w:rPr>
              <w:t xml:space="preserve">Source → Destination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4200" w:type="dxa"/>
            <w:vAlign w:val="center"/>
            <w:textDirection w:val="lrTb"/>
            <w:noWrap w:val="false"/>
          </w:tcPr>
          <w:p>
            <w:pPr>
              <w:pBdr/>
              <w:spacing/>
              <w:ind/>
              <w:jc w:val="center"/>
              <w:rPr/>
            </w:pPr>
            <w:r>
              <w:rPr>
                <w:rFonts w:ascii="Arial" w:hAnsi="Arial" w:eastAsia="Arial" w:cs="Arial"/>
                <w:b/>
                <w:bCs/>
                <w:color w:val="ffffff"/>
                <w:sz w:val="22"/>
                <w:szCs w:val="22"/>
              </w:rPr>
              <w:t xml:space="preserve">Justification</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DENY IP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192.168.55.0/24</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Isolation SONDES ↔ ARTISAN</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2</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UDP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0.0.0.0 → any :67</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DHCP discover</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ICMP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any</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Ping / diagnostic</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4</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any :80</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HTTP</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5</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any :443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HTTPS</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6</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UDP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any :53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DNS</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7</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any :1883</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MQTT — envoi des mesures</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8</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PERMIT TCP</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192.168.88.0/24 → any :8883</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MQTTS — envoi mesures chiffré</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6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9</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1300" w:type="dxa"/>
            <w:vAlign w:val="center"/>
            <w:textDirection w:val="lrTb"/>
            <w:noWrap w:val="false"/>
          </w:tcPr>
          <w:p>
            <w:pPr>
              <w:pBdr/>
              <w:spacing/>
              <w:ind/>
              <w:jc w:val="left"/>
              <w:rPr/>
            </w:pPr>
            <w:r>
              <w:rPr>
                <w:rFonts w:ascii="Arial" w:hAnsi="Arial" w:eastAsia="Arial" w:cs="Arial"/>
                <w:b/>
                <w:bCs/>
                <w:color w:val="404040"/>
                <w:sz w:val="21"/>
                <w:szCs w:val="21"/>
              </w:rPr>
              <w:t xml:space="preserve">DENY IP</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326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any → any</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200" w:type="dxa"/>
            <w:vAlign w:val="center"/>
            <w:textDirection w:val="lrTb"/>
            <w:noWrap w:val="false"/>
          </w:tcPr>
          <w:p>
            <w:pPr>
              <w:pBdr/>
              <w:spacing/>
              <w:ind/>
              <w:jc w:val="left"/>
              <w:rPr/>
            </w:pPr>
            <w:r>
              <w:rPr>
                <w:rFonts w:ascii="Arial" w:hAnsi="Arial" w:eastAsia="Arial" w:cs="Arial"/>
                <w:b w:val="0"/>
                <w:bCs w:val="0"/>
                <w:color w:val="404040"/>
                <w:sz w:val="21"/>
                <w:szCs w:val="21"/>
              </w:rPr>
              <w:t xml:space="preserve">Blocage — tout trafic non autorisé</w:t>
            </w:r>
            <w:r/>
          </w:p>
        </w:tc>
      </w:tr>
    </w:tbl>
    <w:p>
      <w:pPr>
        <w:pBdr/>
        <w:spacing w:after="60" w:before="0"/>
        <w:ind/>
        <w:rPr/>
      </w:p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interface vlan 488</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ip access-group ACL_SONDES in</w:t>
      </w:r>
      <w:r/>
    </w:p>
    <w:p>
      <w:pPr>
        <w:pBdr/>
        <w:spacing w:after="80" w:before="0"/>
        <w:ind/>
        <w:rPr/>
      </w:pPr>
      <w:r/>
      <w:r/>
    </w:p>
    <w:p>
      <w:pPr>
        <w:pStyle w:val="749"/>
        <w:pBdr/>
        <w:spacing/>
        <w:ind/>
        <w:rPr/>
      </w:pPr>
      <w:r/>
      <w:bookmarkStart w:id="35" w:name="_Toc35"/>
      <w:r>
        <w:rPr>
          <w:rFonts w:ascii="Arial" w:hAnsi="Arial" w:eastAsia="Arial" w:cs="Arial"/>
          <w:b/>
          <w:bCs/>
          <w:color w:val="ffffff"/>
          <w:sz w:val="28"/>
          <w:szCs w:val="28"/>
        </w:rPr>
        <w:t xml:space="preserve">  6.4  Synthèse inter-VLAN</w:t>
      </w:r>
      <w:bookmarkEnd w:id="35"/>
      <w:r/>
      <w:r/>
    </w:p>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4680"/>
      </w:tblGrid>
      <w:tr>
        <w:trPr/>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2340" w:type="dxa"/>
            <w:vAlign w:val="center"/>
            <w:textDirection w:val="lrTb"/>
            <w:noWrap w:val="false"/>
          </w:tcPr>
          <w:p>
            <w:pPr>
              <w:pBdr/>
              <w:spacing/>
              <w:ind/>
              <w:jc w:val="center"/>
              <w:rPr/>
            </w:pPr>
            <w:r>
              <w:rPr>
                <w:rFonts w:ascii="Arial" w:hAnsi="Arial" w:eastAsia="Arial" w:cs="Arial"/>
                <w:b/>
                <w:bCs/>
                <w:color w:val="ffffff"/>
                <w:sz w:val="22"/>
                <w:szCs w:val="22"/>
              </w:rPr>
              <w:t xml:space="preserve">Source</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2340" w:type="dxa"/>
            <w:vAlign w:val="center"/>
            <w:textDirection w:val="lrTb"/>
            <w:noWrap w:val="false"/>
          </w:tcPr>
          <w:p>
            <w:pPr>
              <w:pBdr/>
              <w:spacing/>
              <w:ind/>
              <w:jc w:val="center"/>
              <w:rPr/>
            </w:pPr>
            <w:r>
              <w:rPr>
                <w:rFonts w:ascii="Arial" w:hAnsi="Arial" w:eastAsia="Arial" w:cs="Arial"/>
                <w:b/>
                <w:bCs/>
                <w:color w:val="ffffff"/>
                <w:sz w:val="22"/>
                <w:szCs w:val="22"/>
              </w:rPr>
              <w:t xml:space="preserve">Destination</w:t>
            </w:r>
            <w:r/>
          </w:p>
        </w:tc>
        <w:tc>
          <w:tcPr>
            <w:shd w:val="clear" w:color="auto" w:fill="1f3864"/>
            <w:tcBorders>
              <w:top w:val="single" w:color="2e75b6" w:sz="1" w:space="0"/>
              <w:left w:val="single" w:color="2e75b6" w:sz="1" w:space="0"/>
              <w:bottom w:val="single" w:color="2e75b6" w:sz="1" w:space="0"/>
              <w:right w:val="single" w:color="2e75b6" w:sz="1" w:space="0"/>
            </w:tcBorders>
            <w:tcMar>
              <w:left w:w="140" w:type="dxa"/>
              <w:top w:w="100" w:type="dxa"/>
              <w:right w:w="140" w:type="dxa"/>
              <w:bottom w:w="100" w:type="dxa"/>
            </w:tcMar>
            <w:tcW w:w="4680" w:type="dxa"/>
            <w:vAlign w:val="center"/>
            <w:textDirection w:val="lrTb"/>
            <w:noWrap w:val="false"/>
          </w:tcPr>
          <w:p>
            <w:pPr>
              <w:pBdr/>
              <w:spacing/>
              <w:ind/>
              <w:jc w:val="center"/>
              <w:rPr/>
            </w:pPr>
            <w:r>
              <w:rPr>
                <w:rFonts w:ascii="Arial" w:hAnsi="Arial" w:eastAsia="Arial" w:cs="Arial"/>
                <w:b/>
                <w:bCs/>
                <w:color w:val="ffffff"/>
                <w:sz w:val="22"/>
                <w:szCs w:val="22"/>
              </w:rPr>
              <w:t xml:space="preserve">Règle appliquée</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ARTISAN</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SONDES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680" w:type="dxa"/>
            <w:vAlign w:val="center"/>
            <w:textDirection w:val="lrTb"/>
            <w:noWrap w:val="false"/>
          </w:tcPr>
          <w:p>
            <w:pPr>
              <w:pBdr/>
              <w:spacing/>
              <w:ind/>
              <w:jc w:val="left"/>
              <w:rPr/>
            </w:pPr>
            <w:r>
              <w:rPr>
                <w:rFonts w:ascii="Arial" w:hAnsi="Arial" w:eastAsia="Arial" w:cs="Arial"/>
                <w:b w:val="0"/>
                <w:bCs w:val="0"/>
                <w:color w:val="404040"/>
                <w:sz w:val="21"/>
                <w:szCs w:val="21"/>
              </w:rPr>
              <w:t xml:space="preserve">BLOQUÉ — deny ip ligne 1 d'ACL_ARTISAN</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SONDES</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ARTISAN</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680" w:type="dxa"/>
            <w:vAlign w:val="center"/>
            <w:textDirection w:val="lrTb"/>
            <w:noWrap w:val="false"/>
          </w:tcPr>
          <w:p>
            <w:pPr>
              <w:pBdr/>
              <w:spacing/>
              <w:ind/>
              <w:jc w:val="left"/>
              <w:rPr/>
            </w:pPr>
            <w:r>
              <w:rPr>
                <w:rFonts w:ascii="Arial" w:hAnsi="Arial" w:eastAsia="Arial" w:cs="Arial"/>
                <w:b w:val="0"/>
                <w:bCs w:val="0"/>
                <w:color w:val="404040"/>
                <w:sz w:val="21"/>
                <w:szCs w:val="21"/>
              </w:rPr>
              <w:t xml:space="preserve">BLOQUÉ — deny ip ligne 1 d'ACL_SONDES</w:t>
            </w:r>
            <w:r/>
          </w:p>
        </w:tc>
      </w:tr>
      <w:tr>
        <w:trPr/>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ARTISAN / SONDES</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ADMIN</w:t>
            </w:r>
            <w:r/>
          </w:p>
        </w:tc>
        <w:tc>
          <w:tcPr>
            <w:shd w:val="clear" w:color="auto" w:fill="ffffff"/>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680" w:type="dxa"/>
            <w:vAlign w:val="center"/>
            <w:textDirection w:val="lrTb"/>
            <w:noWrap w:val="false"/>
          </w:tcPr>
          <w:p>
            <w:pPr>
              <w:pBdr/>
              <w:spacing/>
              <w:ind/>
              <w:jc w:val="left"/>
              <w:rPr/>
            </w:pPr>
            <w:r>
              <w:rPr>
                <w:rFonts w:ascii="Arial" w:hAnsi="Arial" w:eastAsia="Arial" w:cs="Arial"/>
                <w:b w:val="0"/>
                <w:bCs w:val="0"/>
                <w:color w:val="404040"/>
                <w:sz w:val="21"/>
                <w:szCs w:val="21"/>
              </w:rPr>
              <w:t xml:space="preserve">BLOQUÉ — deny ip any any final</w:t>
            </w:r>
            <w:r/>
          </w:p>
        </w:tc>
      </w:tr>
      <w:tr>
        <w:trPr/>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ADMIN</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2340" w:type="dxa"/>
            <w:vAlign w:val="center"/>
            <w:textDirection w:val="lrTb"/>
            <w:noWrap w:val="false"/>
          </w:tcPr>
          <w:p>
            <w:pPr>
              <w:pBdr/>
              <w:spacing/>
              <w:ind/>
              <w:jc w:val="left"/>
              <w:rPr/>
            </w:pPr>
            <w:r>
              <w:rPr>
                <w:rFonts w:ascii="Arial" w:hAnsi="Arial" w:eastAsia="Arial" w:cs="Arial"/>
                <w:b w:val="0"/>
                <w:bCs w:val="0"/>
                <w:color w:val="404040"/>
                <w:sz w:val="21"/>
                <w:szCs w:val="21"/>
              </w:rPr>
              <w:t xml:space="preserve">Tous VLANs</w:t>
            </w:r>
            <w:r/>
          </w:p>
        </w:tc>
        <w:tc>
          <w:tcPr>
            <w:shd w:val="clear" w:color="auto" w:fill="ebf3fa"/>
            <w:tcBorders>
              <w:top w:val="single" w:color="bbbbbb" w:sz="1" w:space="0"/>
              <w:left w:val="single" w:color="bbbbbb" w:sz="1" w:space="0"/>
              <w:bottom w:val="single" w:color="bbbbbb" w:sz="1" w:space="0"/>
              <w:right w:val="single" w:color="bbbbbb" w:sz="1" w:space="0"/>
            </w:tcBorders>
            <w:tcMar>
              <w:left w:w="140" w:type="dxa"/>
              <w:top w:w="80" w:type="dxa"/>
              <w:right w:w="140" w:type="dxa"/>
              <w:bottom w:w="80" w:type="dxa"/>
            </w:tcMar>
            <w:tcW w:w="4680" w:type="dxa"/>
            <w:vAlign w:val="center"/>
            <w:textDirection w:val="lrTb"/>
            <w:noWrap w:val="false"/>
          </w:tcPr>
          <w:p>
            <w:pPr>
              <w:pBdr/>
              <w:spacing/>
              <w:ind/>
              <w:jc w:val="left"/>
              <w:rPr/>
            </w:pPr>
            <w:r>
              <w:rPr>
                <w:rFonts w:ascii="Arial" w:hAnsi="Arial" w:eastAsia="Arial" w:cs="Arial"/>
                <w:b w:val="0"/>
                <w:bCs w:val="0"/>
                <w:color w:val="404040"/>
                <w:sz w:val="21"/>
                <w:szCs w:val="21"/>
              </w:rPr>
              <w:t xml:space="preserve">ACCÈS COMPLET — aucune ACL sur VLAN 372</w:t>
            </w:r>
            <w:r/>
          </w:p>
        </w:tc>
      </w:tr>
    </w:tbl>
    <w:p>
      <w:pPr>
        <w:pBdr/>
        <w:spacing w:after="80" w:before="0"/>
        <w:ind/>
        <w:rPr/>
      </w:pPr>
      <w:r/>
      <w:r/>
    </w:p>
    <w:p>
      <w:pPr>
        <w:pBdr>
          <w:left w:val="single" w:color="ffc000" w:sz="6" w:space="8"/>
        </w:pBdr>
        <w:shd w:val="clear" w:color="auto" w:fill="fffbe6"/>
        <w:spacing w:after="80" w:before="80"/>
        <w:ind w:left="300"/>
        <w:rPr/>
      </w:pPr>
      <w:r>
        <w:rPr>
          <w:rFonts w:ascii="Arial" w:hAnsi="Arial" w:eastAsia="Arial" w:cs="Arial"/>
          <w:i/>
          <w:iCs/>
          <w:color w:val="7f5300"/>
          <w:sz w:val="21"/>
          <w:szCs w:val="21"/>
        </w:rPr>
        <w:t xml:space="preserve">Le VLAN ADMIN (372) ne dispose d'aucune ACL volontairement : l'administrateur réseau doit pouvoir accéder à tous les équipements sans restriction pour assurer la maintenance.</w:t>
      </w:r>
      <w:r/>
    </w:p>
    <w:p>
      <w:pPr>
        <w:pStyle w:val="749"/>
        <w:pBdr/>
        <w:spacing/>
        <w:ind/>
        <w:rPr/>
      </w:pPr>
      <w:r/>
      <w:bookmarkStart w:id="36" w:name="_Toc36"/>
      <w:r>
        <w:rPr>
          <w:rFonts w:ascii="Arial" w:hAnsi="Arial" w:eastAsia="Arial" w:cs="Arial"/>
          <w:b/>
          <w:bCs/>
          <w:color w:val="ffffff"/>
          <w:sz w:val="28"/>
          <w:szCs w:val="28"/>
        </w:rPr>
        <w:t xml:space="preserve">  6.5  Erreurs rencontrées et corrections</w:t>
      </w:r>
      <w:bookmarkEnd w:id="36"/>
      <w:r/>
      <w:r/>
    </w:p>
    <w:p>
      <w:pPr>
        <w:pStyle w:val="750"/>
        <w:pBdr/>
        <w:spacing/>
        <w:ind/>
        <w:rPr/>
      </w:pPr>
      <w:r/>
      <w:bookmarkStart w:id="37" w:name="_Toc37"/>
      <w:r>
        <w:rPr>
          <w:rFonts w:ascii="Arial" w:hAnsi="Arial" w:eastAsia="Arial" w:cs="Arial"/>
          <w:b/>
          <w:bCs/>
          <w:color w:val="1f3864"/>
          <w:sz w:val="24"/>
          <w:szCs w:val="24"/>
        </w:rPr>
        <w:t xml:space="preserve">6.5.1  permit ip any any mal positionné</w:t>
      </w:r>
      <w:bookmarkEnd w:id="37"/>
      <w:r/>
      <w:r/>
    </w:p>
    <w:p>
      <w:pPr>
        <w:pBdr/>
        <w:spacing w:after="80" w:before="60"/>
        <w:ind/>
        <w:rPr/>
      </w:pPr>
      <w:r>
        <w:rPr>
          <w:rFonts w:ascii="Arial" w:hAnsi="Arial" w:eastAsia="Arial" w:cs="Arial"/>
          <w:color w:val="404040"/>
          <w:sz w:val="22"/>
          <w:szCs w:val="22"/>
        </w:rPr>
        <w:t xml:space="preserve">La règle permit ip any any a</w:t>
      </w:r>
      <w:r>
        <w:rPr>
          <w:rFonts w:ascii="Arial" w:hAnsi="Arial" w:eastAsia="Arial" w:cs="Arial"/>
          <w:color w:val="404040"/>
          <w:sz w:val="22"/>
          <w:szCs w:val="22"/>
        </w:rPr>
        <w:t xml:space="preserve">vait été insérée avant les règles de deny spécifiques, laissant passer tout le trafic. Diagnostic via show ip access-lists : aucun hit sur les deny. Solution : suppression de l'ACL (no ip access-list extended ACL_ARTISAN) puis recréation dans le bon ordre.</w:t>
      </w:r>
      <w:r/>
    </w:p>
    <w:p>
      <w:pPr>
        <w:pStyle w:val="750"/>
        <w:pBdr/>
        <w:spacing/>
        <w:ind/>
        <w:rPr/>
      </w:pPr>
      <w:r/>
      <w:bookmarkStart w:id="38" w:name="_Toc38"/>
      <w:r>
        <w:rPr>
          <w:rFonts w:ascii="Arial" w:hAnsi="Arial" w:eastAsia="Arial" w:cs="Arial"/>
          <w:b/>
          <w:bCs/>
          <w:color w:val="1f3864"/>
          <w:sz w:val="24"/>
          <w:szCs w:val="24"/>
        </w:rPr>
        <w:t xml:space="preserve">6.5.2  DHCP bloqué (source 0.0.0.0)</w:t>
      </w:r>
      <w:bookmarkEnd w:id="38"/>
      <w:r/>
      <w:r/>
    </w:p>
    <w:p>
      <w:pPr>
        <w:pBdr/>
        <w:spacing w:after="80" w:before="60"/>
        <w:ind/>
        <w:rPr/>
      </w:pPr>
      <w:r>
        <w:rPr>
          <w:rFonts w:ascii="Arial" w:hAnsi="Arial" w:eastAsia="Arial" w:cs="Arial"/>
          <w:color w:val="404040"/>
          <w:sz w:val="22"/>
          <w:szCs w:val="22"/>
        </w:rPr>
        <w:t xml:space="preserve">Les machines ne recevaient plus d'adresse IP après correction. Cause : requêtes DHCP Discover émises depuis 0.0.0.0, hors du sous-réseau 192.168.55.0/24. Correction : ajout de permit udp host 0.0.0.0 any eq 67 en deuxième position.</w:t>
      </w:r>
      <w:r/>
    </w:p>
    <w:p>
      <w:pPr>
        <w:pStyle w:val="750"/>
        <w:pBdr/>
        <w:spacing/>
        <w:ind/>
        <w:rPr/>
      </w:pPr>
      <w:r/>
      <w:bookmarkStart w:id="39" w:name="_Toc39"/>
      <w:r>
        <w:rPr>
          <w:rFonts w:ascii="Arial" w:hAnsi="Arial" w:eastAsia="Arial" w:cs="Arial"/>
          <w:b/>
          <w:bCs/>
          <w:color w:val="1f3864"/>
          <w:sz w:val="24"/>
          <w:szCs w:val="24"/>
        </w:rPr>
        <w:t xml:space="preserve">6.5.3  ICMP bloqué après reconstruction</w:t>
      </w:r>
      <w:bookmarkEnd w:id="39"/>
      <w:r/>
      <w:r/>
    </w:p>
    <w:p>
      <w:pPr>
        <w:pBdr/>
        <w:spacing w:after="80" w:before="60"/>
        <w:ind/>
        <w:rPr/>
      </w:pPr>
      <w:r>
        <w:rPr>
          <w:rFonts w:ascii="Arial" w:hAnsi="Arial" w:eastAsia="Arial" w:cs="Arial"/>
          <w:color w:val="404040"/>
          <w:sz w:val="22"/>
          <w:szCs w:val="22"/>
        </w:rPr>
        <w:t xml:space="preserve">Le ping était cassé après recréation de l'ACL, ICMP n'ayant pas été réajouté. Correction : ajout de permit icmp 192.168.55.0 0.0.0.255 any avant le deny final.</w:t>
      </w:r>
      <w:r/>
    </w:p>
    <w:p>
      <w:pPr>
        <w:pStyle w:val="750"/>
        <w:pBdr/>
        <w:spacing/>
        <w:ind/>
        <w:rPr/>
      </w:pPr>
      <w:r/>
      <w:bookmarkStart w:id="40" w:name="_Toc40"/>
      <w:r>
        <w:rPr>
          <w:rFonts w:ascii="Arial" w:hAnsi="Arial" w:eastAsia="Arial" w:cs="Arial"/>
          <w:b/>
          <w:bCs/>
          <w:color w:val="1f3864"/>
          <w:sz w:val="24"/>
          <w:szCs w:val="24"/>
        </w:rPr>
        <w:t xml:space="preserve">6.5.4  IOS 12.2 — DNS dans ntp server</w:t>
      </w:r>
      <w:bookmarkEnd w:id="40"/>
      <w:r/>
      <w:r/>
    </w:p>
    <w:p>
      <w:pPr>
        <w:pBdr/>
        <w:spacing w:after="80" w:before="60"/>
        <w:ind/>
        <w:rPr>
          <w:rFonts w:ascii="Arial" w:hAnsi="Arial" w:eastAsia="Arial" w:cs="Arial"/>
          <w:color w:val="404040"/>
          <w:sz w:val="22"/>
          <w:szCs w:val="22"/>
        </w:rPr>
      </w:pPr>
      <w:r>
        <w:rPr>
          <w:rFonts w:ascii="Arial" w:hAnsi="Arial" w:eastAsia="Arial" w:cs="Arial"/>
          <w:color w:val="404040"/>
          <w:sz w:val="22"/>
          <w:szCs w:val="22"/>
        </w:rPr>
        <w:t xml:space="preserve">La commande ntp server p</w:t>
      </w:r>
      <w:r>
        <w:rPr>
          <w:rFonts w:ascii="Arial" w:hAnsi="Arial" w:eastAsia="Arial" w:cs="Arial"/>
          <w:color w:val="404040"/>
          <w:sz w:val="22"/>
          <w:szCs w:val="22"/>
        </w:rPr>
        <w:t xml:space="preserve">ool.ntp.org échouait silencieusement sous IOS 12.2 malgré un ip name-server configuré. L'IOS 12.2 est incapable de résoudre un nom de domaine au niveau de la commande NTP. Solution : adresse IP directe du serveur de l'Observatoire de Paris</w:t>
      </w:r>
      <w:r>
        <w:rPr>
          <w:rFonts w:ascii="Arial" w:hAnsi="Arial" w:eastAsia="Arial" w:cs="Arial"/>
          <w:color w:val="404040"/>
          <w:sz w:val="22"/>
          <w:szCs w:val="22"/>
        </w:rPr>
        <w:t xml:space="preserve"> (145.238.80.80).</w:t>
      </w:r>
      <w:r>
        <w:rPr>
          <w:rFonts w:ascii="Arial" w:hAnsi="Arial" w:eastAsia="Arial" w:cs="Arial"/>
          <w:color w:val="404040"/>
          <w:sz w:val="22"/>
          <w:szCs w:val="22"/>
        </w:rPr>
      </w:r>
    </w:p>
    <w:p w14:paraId="47A5E013">
      <w:pPr>
        <w:pBdr/>
        <w:spacing w:after="80" w:before="60"/>
        <w:ind/>
        <w:rPr>
          <w:rFonts w:ascii="Arial" w:hAnsi="Arial" w:eastAsia="Arial" w:cs="Arial"/>
          <w:color w:val="404040"/>
          <w:sz w:val="22"/>
          <w:szCs w:val="22"/>
        </w:rPr>
      </w:pPr>
      <w:r>
        <w:rPr>
          <w:rFonts w:ascii="Arial" w:hAnsi="Arial" w:eastAsia="Arial" w:cs="Arial"/>
          <w:b/>
          <w:bCs/>
          <w:color w:val="ffffff"/>
          <w:sz w:val="36"/>
          <w:szCs w:val="36"/>
          <w:highlight w:val="none"/>
        </w:rPr>
      </w:r>
      <w:r>
        <w:rPr>
          <w:rFonts w:ascii="Arial" w:hAnsi="Arial" w:eastAsia="Arial" w:cs="Arial"/>
          <w:b/>
          <w:bCs/>
          <w:color w:val="ffffff"/>
          <w:sz w:val="36"/>
          <w:szCs w:val="36"/>
          <w:highlight w:val="none"/>
        </w:rPr>
      </w:r>
      <w:r>
        <w:rPr>
          <w:rFonts w:ascii="Arial" w:hAnsi="Arial" w:eastAsia="Arial" w:cs="Arial"/>
          <w:b/>
          <w:bCs/>
          <w:color w:val="ffffff"/>
          <w:sz w:val="36"/>
          <w:szCs w:val="36"/>
          <w:highlight w:val="none"/>
        </w:rPr>
      </w:r>
    </w:p>
    <w:p w14:paraId="54DD534A">
      <w:pPr>
        <w:pBdr/>
        <w:spacing w:after="80" w:before="60"/>
        <w:ind/>
        <w:rPr>
          <w:rFonts w:ascii="Arial" w:hAnsi="Arial" w:eastAsia="Arial" w:cs="Arial"/>
          <w:b/>
          <w:bCs/>
          <w:color w:val="ffffff"/>
          <w:sz w:val="36"/>
          <w:szCs w:val="36"/>
          <w:highlight w:val="none"/>
        </w:rPr>
      </w:pPr>
      <w:r>
        <w:rPr>
          <w:rFonts w:ascii="Arial" w:hAnsi="Arial" w:eastAsia="Arial" w:cs="Arial"/>
          <w:color w:val="404040"/>
          <w:sz w:val="22"/>
          <w:szCs w:val="22"/>
        </w:rPr>
      </w:r>
      <w:r>
        <w:rPr>
          <w:rFonts w:ascii="Arial" w:hAnsi="Arial" w:eastAsia="Arial" w:cs="Arial"/>
          <w:b/>
          <w:bCs/>
          <w:color w:val="ffffff"/>
          <w:sz w:val="36"/>
          <w:szCs w:val="36"/>
        </w:rPr>
        <w:t xml:space="preserve">  </w:t>
      </w:r>
      <w:r>
        <w:rPr>
          <w:rFonts w:ascii="Arial" w:hAnsi="Arial" w:eastAsia="Arial" w:cs="Arial"/>
          <w:b/>
          <w:bCs/>
          <w:color w:val="ffffff"/>
          <w:sz w:val="36"/>
          <w:szCs w:val="36"/>
        </w:rPr>
        <w:t xml:space="preserve">  7 — Scripts de tests d'infrastructure</w:t>
      </w:r>
      <w:r>
        <w:rPr>
          <w:rFonts w:ascii="Arial" w:hAnsi="Arial" w:eastAsia="Arial" w:cs="Arial"/>
          <w:color w:val="404040"/>
          <w:sz w:val="22"/>
          <w:szCs w:val="22"/>
        </w:rPr>
      </w:r>
      <w:r/>
    </w:p>
    <w:p w14:paraId="271F44CC">
      <w:pPr>
        <w:pStyle w:val="748"/>
        <w:pBdr/>
        <w:spacing/>
        <w:ind w:left="0"/>
        <w:rPr/>
      </w:pPr>
      <w:r/>
      <w:bookmarkStart w:id="41" w:name="_Toc41"/>
      <w:r>
        <w:rPr>
          <w:rFonts w:ascii="Arial" w:hAnsi="Arial" w:eastAsia="Arial" w:cs="Arial"/>
          <w:b/>
          <w:bCs/>
          <w:color w:val="ffffff"/>
          <w:sz w:val="36"/>
          <w:szCs w:val="36"/>
        </w:rPr>
        <w:t xml:space="preserve">  7 — Scripts de tests d'infrastructure</w:t>
      </w:r>
      <w:r/>
      <w:bookmarkEnd w:id="41"/>
      <w:r/>
      <w:r/>
    </w:p>
    <w:p w14:paraId="7EFE1B2C">
      <w:pPr>
        <w:pBdr/>
        <w:spacing/>
        <w:ind/>
        <w:rPr/>
      </w:pPr>
      <w:r>
        <w:rPr>
          <w:rFonts w:ascii="Arial" w:hAnsi="Arial" w:eastAsia="Arial" w:cs="Arial"/>
          <w:b/>
          <w:bCs/>
          <w:color w:val="ffffff"/>
          <w:sz w:val="36"/>
          <w:szCs w:val="36"/>
        </w:rPr>
        <w:t xml:space="preserve">— Scripts de tests d'infrastructure</w:t>
      </w:r>
      <w:r/>
      <w:r/>
    </w:p>
    <w:p>
      <w:pPr>
        <w:pBdr/>
        <w:spacing w:after="80" w:before="60"/>
        <w:ind/>
        <w:rPr/>
      </w:pPr>
      <w:r>
        <w:rPr>
          <w:rFonts w:ascii="Arial" w:hAnsi="Arial" w:eastAsia="Arial" w:cs="Arial"/>
          <w:color w:val="404040"/>
          <w:sz w:val="22"/>
          <w:szCs w:val="22"/>
        </w:rPr>
        <w:t xml:space="preserve">L'avenant m'a explicitement confié la réalisation de scripts de tests d'infrastructure pour vérifier la configuration des équipements réseau, la disponibilité des services et la présence des équipements IoT dans la BDD.</w:t>
      </w:r>
      <w:r/>
    </w:p>
    <w:p>
      <w:pPr>
        <w:pStyle w:val="749"/>
        <w:pBdr/>
        <w:spacing/>
        <w:ind/>
        <w:rPr/>
      </w:pPr>
      <w:r/>
      <w:bookmarkStart w:id="42" w:name="_Toc42"/>
      <w:r>
        <w:rPr>
          <w:rFonts w:ascii="Arial" w:hAnsi="Arial" w:eastAsia="Arial" w:cs="Arial"/>
          <w:b/>
          <w:bCs/>
          <w:color w:val="ffffff"/>
          <w:sz w:val="28"/>
          <w:szCs w:val="28"/>
        </w:rPr>
        <w:t xml:space="preserve">  7.1  Script Netmiko — diagnostic réseau</w:t>
      </w:r>
      <w:bookmarkEnd w:id="42"/>
      <w:r/>
      <w:r/>
    </w:p>
    <w:p>
      <w:pPr>
        <w:pBdr/>
        <w:spacing w:after="80" w:before="60"/>
        <w:ind/>
        <w:rPr/>
      </w:pPr>
      <w:r>
        <w:rPr>
          <w:rFonts w:ascii="Arial" w:hAnsi="Arial" w:eastAsia="Arial" w:cs="Arial"/>
          <w:color w:val="404040"/>
          <w:sz w:val="22"/>
          <w:szCs w:val="22"/>
        </w:rPr>
        <w:t xml:space="preserve">Le script Python utilise Netmiko (device type cisco_ios) pour se connecter en SSH au switch (192.168.72.1) et exécuter des commandes de vérification de configuration :</w:t>
      </w:r>
      <w:r/>
    </w:p>
    <w:p>
      <w:pPr>
        <w:pStyle w:val="740"/>
        <w:numPr>
          <w:ilvl w:val="0"/>
          <w:numId w:val="2"/>
        </w:numPr>
        <w:pBdr/>
        <w:spacing w:after="40" w:before="40"/>
        <w:ind/>
        <w:rPr/>
      </w:pPr>
      <w:r>
        <w:rPr>
          <w:rFonts w:ascii="Arial" w:hAnsi="Arial" w:eastAsia="Arial" w:cs="Arial"/>
          <w:color w:val="404040"/>
          <w:sz w:val="22"/>
          <w:szCs w:val="22"/>
        </w:rPr>
        <w:t xml:space="preserve">show ip interface brief — état des interfaces VLAN</w:t>
      </w:r>
      <w:r/>
    </w:p>
    <w:p>
      <w:pPr>
        <w:pStyle w:val="740"/>
        <w:numPr>
          <w:ilvl w:val="0"/>
          <w:numId w:val="2"/>
        </w:numPr>
        <w:pBdr/>
        <w:spacing w:after="40" w:before="40"/>
        <w:ind/>
        <w:rPr/>
      </w:pPr>
      <w:r>
        <w:rPr>
          <w:rFonts w:ascii="Arial" w:hAnsi="Arial" w:eastAsia="Arial" w:cs="Arial"/>
          <w:color w:val="404040"/>
          <w:sz w:val="22"/>
          <w:szCs w:val="22"/>
        </w:rPr>
        <w:t xml:space="preserve">show vlan brief — appartenance des ports aux VLANs</w:t>
      </w:r>
      <w:r/>
    </w:p>
    <w:p>
      <w:pPr>
        <w:pStyle w:val="740"/>
        <w:numPr>
          <w:ilvl w:val="0"/>
          <w:numId w:val="2"/>
        </w:numPr>
        <w:pBdr/>
        <w:spacing w:after="40" w:before="40"/>
        <w:ind/>
        <w:rPr/>
      </w:pPr>
      <w:r>
        <w:rPr>
          <w:rFonts w:ascii="Arial" w:hAnsi="Arial" w:eastAsia="Arial" w:cs="Arial"/>
          <w:color w:val="404040"/>
          <w:sz w:val="22"/>
          <w:szCs w:val="22"/>
        </w:rPr>
        <w:t xml:space="preserve">show ip dhcp binding — baux DHCP actifs par VLAN</w:t>
      </w:r>
      <w:r/>
    </w:p>
    <w:p>
      <w:pPr>
        <w:pStyle w:val="740"/>
        <w:numPr>
          <w:ilvl w:val="0"/>
          <w:numId w:val="2"/>
        </w:numPr>
        <w:pBdr/>
        <w:spacing w:after="40" w:before="40"/>
        <w:ind/>
        <w:rPr/>
      </w:pPr>
      <w:r>
        <w:rPr>
          <w:rFonts w:ascii="Arial" w:hAnsi="Arial" w:eastAsia="Arial" w:cs="Arial"/>
          <w:color w:val="404040"/>
          <w:sz w:val="22"/>
          <w:szCs w:val="22"/>
        </w:rPr>
        <w:t xml:space="preserve">show ip access-lists — règles ACL et compteurs de hits</w:t>
      </w:r>
      <w:r/>
    </w:p>
    <w:p>
      <w:pPr>
        <w:pStyle w:val="740"/>
        <w:numPr>
          <w:ilvl w:val="0"/>
          <w:numId w:val="2"/>
        </w:numPr>
        <w:pBdr/>
        <w:spacing w:after="40" w:before="40"/>
        <w:ind/>
        <w:rPr/>
      </w:pPr>
      <w:r>
        <w:rPr>
          <w:rFonts w:ascii="Arial" w:hAnsi="Arial" w:eastAsia="Arial" w:cs="Arial"/>
          <w:color w:val="404040"/>
          <w:sz w:val="22"/>
          <w:szCs w:val="22"/>
        </w:rPr>
        <w:t xml:space="preserve">show ntp status — état de la synchronisation NTP</w:t>
      </w:r>
      <w:r/>
    </w:p>
    <w:p>
      <w:pPr>
        <w:pBdr/>
        <w:spacing w:after="40" w:before="0"/>
        <w:ind/>
        <w:rPr/>
      </w:p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from netmiko import ConnectHandler</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switch = {</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'device_type': 'cisco_ios',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'host': '192.168.72.1',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'username': 'admin',</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'password': 'monpassword',</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with ConnectHandler(**switch) as net_connect: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output = net_connect.send_command('show ip access-lists')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print(output)</w:t>
      </w:r>
      <w:r/>
    </w:p>
    <w:p>
      <w:pPr>
        <w:pBdr/>
        <w:spacing w:after="80" w:before="0"/>
        <w:ind/>
        <w:rPr/>
      </w:pPr>
      <w:r/>
      <w:r/>
    </w:p>
    <w:p>
      <w:pPr>
        <w:pStyle w:val="749"/>
        <w:pBdr/>
        <w:spacing/>
        <w:ind/>
        <w:rPr/>
      </w:pPr>
      <w:r/>
      <w:bookmarkStart w:id="43" w:name="_Toc43"/>
      <w:r>
        <w:rPr>
          <w:rFonts w:ascii="Arial" w:hAnsi="Arial" w:eastAsia="Arial" w:cs="Arial"/>
          <w:b/>
          <w:bCs/>
          <w:color w:val="ffffff"/>
          <w:sz w:val="28"/>
          <w:szCs w:val="28"/>
        </w:rPr>
        <w:t xml:space="preserve">  7.2  Script de vérification de configuration</w:t>
      </w:r>
      <w:bookmarkEnd w:id="43"/>
      <w:r/>
      <w:r/>
    </w:p>
    <w:p>
      <w:pPr>
        <w:pBdr/>
        <w:spacing w:after="80" w:before="60"/>
        <w:ind/>
        <w:rPr/>
      </w:pPr>
      <w:r>
        <w:rPr>
          <w:rFonts w:ascii="Arial" w:hAnsi="Arial" w:eastAsia="Arial" w:cs="Arial"/>
          <w:color w:val="404040"/>
          <w:sz w:val="22"/>
          <w:szCs w:val="22"/>
        </w:rPr>
        <w:t xml:space="preserve">J'ai écrit un script Python utilisant Netmiko pour vérifier automatiquement la conformité de la configuration réseau après chaque modification. Le script se connecte en SSH au switch et contrôle :</w:t>
      </w:r>
      <w:r/>
    </w:p>
    <w:p>
      <w:pPr>
        <w:pStyle w:val="740"/>
        <w:numPr>
          <w:ilvl w:val="0"/>
          <w:numId w:val="2"/>
        </w:numPr>
        <w:pBdr/>
        <w:spacing w:after="40" w:before="40"/>
        <w:ind/>
        <w:rPr/>
      </w:pPr>
      <w:r>
        <w:rPr>
          <w:rFonts w:ascii="Arial" w:hAnsi="Arial" w:eastAsia="Arial" w:cs="Arial"/>
          <w:color w:val="404040"/>
          <w:sz w:val="22"/>
          <w:szCs w:val="22"/>
        </w:rPr>
        <w:t xml:space="preserve">Présence et état des VLANs (255 ARTISAN, 372 ADMIN, 488 SONDES)</w:t>
      </w:r>
      <w:r/>
    </w:p>
    <w:p>
      <w:pPr>
        <w:pStyle w:val="740"/>
        <w:numPr>
          <w:ilvl w:val="0"/>
          <w:numId w:val="2"/>
        </w:numPr>
        <w:pBdr/>
        <w:spacing w:after="40" w:before="40"/>
        <w:ind/>
        <w:rPr/>
      </w:pPr>
      <w:r>
        <w:rPr>
          <w:rFonts w:ascii="Arial" w:hAnsi="Arial" w:eastAsia="Arial" w:cs="Arial"/>
          <w:color w:val="404040"/>
          <w:sz w:val="22"/>
          <w:szCs w:val="22"/>
        </w:rPr>
        <w:t xml:space="preserve">Application correcte des ACL sur les interfaces VLAN (ACL_ARTISAN sur vlan 255, ACL_SONDES sur vlan 488)</w:t>
      </w:r>
      <w:r/>
    </w:p>
    <w:p>
      <w:pPr>
        <w:pStyle w:val="740"/>
        <w:numPr>
          <w:ilvl w:val="0"/>
          <w:numId w:val="2"/>
        </w:numPr>
        <w:pBdr/>
        <w:spacing w:after="40" w:before="40"/>
        <w:ind/>
        <w:rPr/>
      </w:pPr>
      <w:r>
        <w:rPr>
          <w:rFonts w:ascii="Arial" w:hAnsi="Arial" w:eastAsia="Arial" w:cs="Arial"/>
          <w:color w:val="404040"/>
          <w:sz w:val="22"/>
          <w:szCs w:val="22"/>
        </w:rPr>
        <w:t xml:space="preserve">Activation du routage IP (ip routing)</w:t>
      </w:r>
      <w:r/>
    </w:p>
    <w:p>
      <w:pPr>
        <w:pStyle w:val="740"/>
        <w:numPr>
          <w:ilvl w:val="0"/>
          <w:numId w:val="2"/>
        </w:numPr>
        <w:pBdr/>
        <w:spacing w:after="40" w:before="40"/>
        <w:ind/>
        <w:rPr/>
      </w:pPr>
      <w:r>
        <w:rPr>
          <w:rFonts w:ascii="Arial" w:hAnsi="Arial" w:eastAsia="Arial" w:cs="Arial"/>
          <w:color w:val="404040"/>
          <w:sz w:val="22"/>
          <w:szCs w:val="22"/>
        </w:rPr>
        <w:t xml:space="preserve">Présence des pools DHCP et de leurs paramètres</w:t>
      </w:r>
      <w:r/>
    </w:p>
    <w:p>
      <w:pPr>
        <w:pStyle w:val="740"/>
        <w:numPr>
          <w:ilvl w:val="0"/>
          <w:numId w:val="2"/>
        </w:numPr>
        <w:pBdr/>
        <w:spacing w:after="40" w:before="40"/>
        <w:ind/>
        <w:rPr/>
      </w:pPr>
      <w:r>
        <w:rPr>
          <w:rFonts w:ascii="Arial" w:hAnsi="Arial" w:eastAsia="Arial" w:cs="Arial"/>
          <w:color w:val="404040"/>
          <w:sz w:val="22"/>
          <w:szCs w:val="22"/>
        </w:rPr>
        <w:t xml:space="preserve">Connectivité vers Internet depuis les trois VLANs</w:t>
      </w:r>
      <w:r/>
    </w:p>
    <w:p>
      <w:pPr>
        <w:pBdr/>
        <w:spacing w:after="40" w:before="0"/>
        <w:ind/>
        <w:rPr/>
      </w:p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Exemples de vérifications réalisées via Netmiko</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def test_vlan_artisan_exists(host):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output = host.run('show vlan brief')</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assert '255' in output.stdout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assert 'ARTISAN' in output.stdout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def test_acl_artisan_applied(host):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output = host.run('show ip interface vlan 255')</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assert 'ACL_ARTISAN' in output.stdout</w:t>
      </w:r>
      <w:r/>
    </w:p>
    <w:p>
      <w:pPr>
        <w:pBdr/>
        <w:spacing w:after="80" w:before="0"/>
        <w:ind/>
        <w:rPr/>
      </w:pPr>
      <w:r/>
      <w:r/>
    </w:p>
    <w:p>
      <w:pPr>
        <w:pStyle w:val="749"/>
        <w:pBdr/>
        <w:spacing/>
        <w:ind/>
        <w:rPr/>
      </w:pPr>
      <w:r/>
      <w:bookmarkStart w:id="44" w:name="_Toc44"/>
      <w:r>
        <w:rPr>
          <w:rFonts w:ascii="Arial" w:hAnsi="Arial" w:eastAsia="Arial" w:cs="Arial"/>
          <w:b/>
          <w:bCs/>
          <w:color w:val="ffffff"/>
          <w:sz w:val="28"/>
          <w:szCs w:val="28"/>
        </w:rPr>
        <w:t xml:space="preserve">  7.3  arp-scan — disponibilité des équipements</w:t>
      </w:r>
      <w:bookmarkEnd w:id="44"/>
      <w:r/>
      <w:r/>
    </w:p>
    <w:p>
      <w:pPr>
        <w:pBdr/>
        <w:spacing w:after="80" w:before="60"/>
        <w:ind/>
        <w:rPr/>
      </w:pPr>
      <w:r>
        <w:rPr>
          <w:rFonts w:ascii="Arial" w:hAnsi="Arial" w:eastAsia="Arial" w:cs="Arial"/>
          <w:color w:val="404040"/>
          <w:sz w:val="22"/>
          <w:szCs w:val="22"/>
        </w:rPr>
        <w:t xml:space="preserve">L'outil arp-scan est utilisé pour vérifier la présence des équipements IoT (sondes Unihiker, module Shelly) sur le VLAN SONDES. Cette vérification est croisée avec la liste des équipements enregistrés dans la base de données du projet.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Scan du VLAN SONDES</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sudo arp-scan --interface=eth0 192.168.88.0/24</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Résultat attendu :</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192.168.88.4   xx:xx:xx:xx:xx:xx   Shelly Plus 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192.168.88.10  xx:xx:xx:xx:xx:xx   Unihiker sonde 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192.168.88.11  xx:xx:xx:xx:xx:xx   Unihiker sonde 2</w:t>
      </w:r>
      <w:r/>
    </w:p>
    <w:p>
      <w:pPr>
        <w:pBdr/>
        <w:spacing w:after="40" w:before="0"/>
        <w:ind/>
        <w:rPr/>
      </w:pPr>
      <w:r/>
      <w:r/>
    </w:p>
    <w:p>
      <w:pPr>
        <w:pBdr/>
        <w:spacing w:after="80" w:before="60"/>
        <w:ind/>
        <w:rPr/>
      </w:pPr>
      <w:r>
        <w:rPr>
          <w:rFonts w:ascii="Arial" w:hAnsi="Arial" w:eastAsia="Arial" w:cs="Arial"/>
          <w:color w:val="404040"/>
          <w:sz w:val="22"/>
          <w:szCs w:val="22"/>
        </w:rPr>
        <w:t xml:space="preserve">Le script Python associé compare la liste retournée par arp-scan avec la liste des équipements attendus (stockée en BDD) et lève une alerte si un équipement est absent.</w:t>
      </w:r>
      <w:r/>
    </w:p>
    <w:p>
      <w:pPr>
        <w:pStyle w:val="749"/>
        <w:pBdr/>
        <w:spacing/>
        <w:ind/>
        <w:rPr/>
      </w:pPr>
      <w:r/>
      <w:bookmarkStart w:id="45" w:name="_Toc45"/>
      <w:r>
        <w:rPr>
          <w:rFonts w:ascii="Arial" w:hAnsi="Arial" w:eastAsia="Arial" w:cs="Arial"/>
          <w:b/>
          <w:bCs/>
          <w:color w:val="ffffff"/>
          <w:sz w:val="28"/>
          <w:szCs w:val="28"/>
        </w:rPr>
        <w:t xml:space="preserve">  7.4  Vérification du broker MQTT</w:t>
      </w:r>
      <w:bookmarkEnd w:id="45"/>
      <w:r/>
      <w:r/>
    </w:p>
    <w:p>
      <w:pPr>
        <w:pBdr/>
        <w:spacing w:after="80" w:before="60"/>
        <w:ind/>
        <w:rPr/>
      </w:pPr>
      <w:r>
        <w:rPr>
          <w:rFonts w:ascii="Arial" w:hAnsi="Arial" w:eastAsia="Arial" w:cs="Arial"/>
          <w:color w:val="404040"/>
          <w:sz w:val="22"/>
          <w:szCs w:val="22"/>
        </w:rPr>
        <w:t xml:space="preserve">La disponibilité du broker Mosquitto (port 1883) est vérifiée par un test de connexion TCP depuis le script de supervision :</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import socket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def check_mqtt_broker(host, port=1883, timeout=3):</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try:</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 = socket.create_connection((host, port), timeout)</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s.close()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return True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except (socket.timeout, ConnectionRefusedError):</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return False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print(check_mqtt_broker('192.168.88.X'))  # IP du broker</w:t>
      </w:r>
      <w:r/>
    </w:p>
    <w:p>
      <w:pPr>
        <w:pBdr/>
        <w:spacing/>
        <w:ind/>
        <w:rPr/>
      </w:pPr>
      <w:r>
        <w:br w:type="page" w:clear="all"/>
      </w:r>
      <w:r/>
    </w:p>
    <w:p>
      <w:pPr>
        <w:pStyle w:val="748"/>
        <w:pBdr/>
        <w:spacing/>
        <w:ind/>
        <w:rPr/>
      </w:pPr>
      <w:r/>
      <w:bookmarkStart w:id="46" w:name="_Toc46"/>
      <w:r>
        <w:rPr>
          <w:rFonts w:ascii="Arial" w:hAnsi="Arial" w:eastAsia="Arial" w:cs="Arial"/>
          <w:b/>
          <w:bCs/>
          <w:color w:val="ffffff"/>
          <w:sz w:val="36"/>
          <w:szCs w:val="36"/>
        </w:rPr>
        <w:t xml:space="preserve">  8 — Tests et validation</w:t>
      </w:r>
      <w:bookmarkEnd w:id="46"/>
      <w:r/>
      <w:r/>
    </w:p>
    <w:p>
      <w:pPr>
        <w:pStyle w:val="749"/>
        <w:pBdr/>
        <w:spacing/>
        <w:ind/>
        <w:rPr/>
      </w:pPr>
      <w:r/>
      <w:bookmarkStart w:id="47" w:name="_Toc47"/>
      <w:r>
        <w:rPr>
          <w:rFonts w:ascii="Arial" w:hAnsi="Arial" w:eastAsia="Arial" w:cs="Arial"/>
          <w:b/>
          <w:bCs/>
          <w:color w:val="ffffff"/>
          <w:sz w:val="28"/>
          <w:szCs w:val="28"/>
        </w:rPr>
        <w:t xml:space="preserve">  8.2  Validation des ACL avec Nmap</w:t>
      </w:r>
      <w:bookmarkEnd w:id="47"/>
      <w:r/>
      <w:r/>
    </w:p>
    <w:p>
      <w:pPr>
        <w:pBdr/>
        <w:spacing w:after="80" w:before="60"/>
        <w:ind/>
        <w:rPr/>
      </w:pPr>
      <w:r>
        <w:rPr>
          <w:rFonts w:ascii="Arial" w:hAnsi="Arial" w:eastAsia="Arial" w:cs="Arial"/>
          <w:color w:val="404040"/>
          <w:sz w:val="22"/>
          <w:szCs w:val="22"/>
        </w:rPr>
        <w:t xml:space="preserve">La validation des ACL est réalisée avec Nmap. Pour que le test soit significatif, un service doit écouter sur le port testé côté cible (sinon Nmap retourne closed et non filtered).</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Lancer un service de test sur la cible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python3 -m http.server 81</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 Scanner depuis ARTISAN vers une cible</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nmap -Pn -p 80 &lt;ip_cible&gt;   # open   — port autorisé par ACL</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nmap -Pn -p 81 &lt;ip_cible&gt;   # filtered — port bloqué</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nmap -Pn -p 22 192.168.88.1 # filtered — SSH switch inaccessible depuis SONDES</w:t>
      </w:r>
      <w:r/>
    </w:p>
    <w:p>
      <w:pPr>
        <w:pBdr/>
        <w:spacing w:after="60" w:before="0"/>
        <w:ind/>
        <w:rPr/>
      </w:pPr>
      <w:r/>
      <w:r/>
    </w:p>
    <w:p>
      <w:pPr>
        <w:pBdr>
          <w:left w:val="single" w:color="ffc000" w:sz="6" w:space="8"/>
        </w:pBdr>
        <w:shd w:val="clear" w:color="auto" w:fill="fffbe6"/>
        <w:spacing w:after="80" w:before="80"/>
        <w:ind w:left="300"/>
        <w:rPr/>
      </w:pPr>
      <w:r>
        <w:rPr>
          <w:rFonts w:ascii="Arial" w:hAnsi="Arial" w:eastAsia="Arial" w:cs="Arial"/>
          <w:i/>
          <w:iCs/>
          <w:color w:val="7f5300"/>
          <w:sz w:val="21"/>
          <w:szCs w:val="21"/>
        </w:rPr>
        <w:t xml:space="preserve">L'option -Pn est nécessaire lorsque les ACL bloquent les sondes TCP préliminaires de Nmap avant même le scan de port.</w:t>
      </w:r>
      <w:r/>
    </w:p>
    <w:p>
      <w:pPr>
        <w:pStyle w:val="749"/>
        <w:pBdr/>
        <w:spacing/>
        <w:ind/>
        <w:rPr/>
      </w:pPr>
      <w:r/>
      <w:bookmarkStart w:id="48" w:name="_Toc48"/>
      <w:r>
        <w:rPr>
          <w:rFonts w:ascii="Arial" w:hAnsi="Arial" w:eastAsia="Arial" w:cs="Arial"/>
          <w:b/>
          <w:bCs/>
          <w:color w:val="ffffff"/>
          <w:sz w:val="28"/>
          <w:szCs w:val="28"/>
        </w:rPr>
        <w:t xml:space="preserve">  8.3  Sauvegarde de la configuration</w:t>
      </w:r>
      <w:bookmarkEnd w:id="48"/>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Switch# write                       ! Sauvegarde en NVRAM</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Switch# copy running-config tftp    ! Sauvegarde via TFTP (TFTPD64)</w:t>
      </w:r>
      <w:r/>
    </w:p>
    <w:p>
      <w:pPr>
        <w:pBdr>
          <w:left w:val="single" w:color="2e75b6" w:sz="4" w:space="6"/>
        </w:pBdr>
        <w:shd w:val="clear" w:color="auto" w:fill="f0f0f0"/>
        <w:spacing w:after="30" w:before="30"/>
        <w:ind w:left="400"/>
        <w:rPr/>
      </w:pPr>
      <w:r>
        <w:rPr>
          <w:rFonts w:ascii="Courier New" w:hAnsi="Courier New" w:eastAsia="Courier New" w:cs="Courier New"/>
          <w:color w:val="1a1a1a"/>
          <w:sz w:val="20"/>
          <w:szCs w:val="20"/>
        </w:rPr>
        <w:t xml:space="preserve">Switch# copy tftp running-config    ! Restauration depuis TFTP</w:t>
      </w:r>
      <w:r/>
    </w:p>
    <w:p>
      <w:pPr>
        <w:pBdr/>
        <w:spacing/>
        <w:ind/>
        <w:rPr/>
      </w:pPr>
      <w:r/>
      <w:r/>
    </w:p>
    <w:sectPr>
      <w:headerReference w:type="default" r:id="rId10"/>
      <w:footerReference w:type="default" r:id="rId11"/>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2" w:space="2"/>
      </w:pBdr>
      <w:tabs>
        <w:tab w:val="right" w:leader="none" w:pos="9000"/>
      </w:tabs>
      <w:spacing w:after="0" w:before="60"/>
      <w:ind/>
      <w:rPr/>
    </w:pPr>
    <w:r>
      <w:rPr>
        <w:rFonts w:ascii="Arial" w:hAnsi="Arial" w:eastAsia="Arial" w:cs="Arial"/>
        <w:color w:val="888888"/>
        <w:sz w:val="18"/>
        <w:szCs w:val="18"/>
      </w:rPr>
      <w:t xml:space="preserve">Infrastructure Réseau — VLAN, ACL, NAT, Wi-Fi, Testinfra</w:t>
    </w:r>
    <w:r>
      <w:rPr>
        <w:rFonts w:ascii="Arial" w:hAnsi="Arial" w:eastAsia="Arial" w:cs="Arial"/>
        <w:color w:val="888888"/>
        <w:sz w:val="18"/>
        <w:szCs w:val="18"/>
      </w:rPr>
      <w:tab/>
      <w:t xml:space="preserve">Page </w:t>
    </w:r>
    <w:r>
      <w:rPr>
        <w:rFonts w:ascii="Arial" w:hAnsi="Arial" w:eastAsia="Arial" w:cs="Arial"/>
        <w:color w:val="888888"/>
        <w:sz w:val="18"/>
        <w:szCs w:val="18"/>
      </w:rPr>
      <w:fldChar w:fldCharType="begin"/>
      <w:instrText xml:space="preserve">PAGE</w:instrText>
      <w:fldChar w:fldCharType="separate"/>
      <w:fldChar w:fldCharType="end"/>
    </w:r>
    <w:r>
      <w:rPr>
        <w:rFonts w:ascii="Arial" w:hAnsi="Arial" w:eastAsia="Arial" w:cs="Arial"/>
        <w:color w:val="888888"/>
        <w:sz w:val="18"/>
        <w:szCs w:val="18"/>
      </w:rPr>
      <w:t xml:space="preserve"> / </w:t>
    </w:r>
    <w:r>
      <w:rPr>
        <w:rFonts w:ascii="Arial" w:hAnsi="Arial" w:eastAsia="Arial" w:cs="Arial"/>
        <w:color w:val="888888"/>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4" w:space="2"/>
      </w:pBdr>
      <w:tabs>
        <w:tab w:val="right" w:leader="none" w:pos="9000"/>
      </w:tabs>
      <w:spacing w:after="60" w:before="0"/>
      <w:ind/>
      <w:rPr/>
    </w:pPr>
    <w:r>
      <w:rPr>
        <w:rFonts w:ascii="Arial" w:hAnsi="Arial" w:eastAsia="Arial" w:cs="Arial"/>
        <w:b/>
        <w:bCs/>
        <w:color w:val="2e75b6"/>
        <w:sz w:val="18"/>
        <w:szCs w:val="18"/>
      </w:rPr>
      <w:t xml:space="preserve">Marais'R'Sense — Dossier Technique Individuel</w:t>
    </w:r>
    <w:r>
      <w:rPr>
        <w:rFonts w:ascii="Arial" w:hAnsi="Arial" w:eastAsia="Arial" w:cs="Arial"/>
        <w:color w:val="888888"/>
        <w:sz w:val="18"/>
        <w:szCs w:val="18"/>
      </w:rPr>
      <w:tab/>
      <w:t xml:space="preserve">Pierre TARGET · BTS CIEL · 2025/2026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after="40" w:before="40"/>
        <w:ind w:hanging="30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404040"/>
        <w:sz w:val="22"/>
        <w:szCs w:val="22"/>
        <w:lang w:val="fr-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6"/>
    <w:uiPriority w:val="9"/>
    <w:pPr>
      <w:pBdr/>
      <w:spacing/>
      <w:ind/>
    </w:pPr>
    <w:rPr>
      <w:rFonts w:ascii="Arial" w:hAnsi="Arial" w:eastAsia="Arial" w:cs="Arial"/>
      <w:i/>
      <w:iCs/>
      <w:color w:val="0f4761" w:themeColor="accent1" w:themeShade="BF"/>
    </w:rPr>
  </w:style>
  <w:style w:type="character" w:styleId="154">
    <w:name w:val="Heading 5 Char"/>
    <w:basedOn w:val="148"/>
    <w:link w:val="737"/>
    <w:uiPriority w:val="9"/>
    <w:pPr>
      <w:pBdr/>
      <w:spacing/>
      <w:ind/>
    </w:pPr>
    <w:rPr>
      <w:rFonts w:ascii="Arial" w:hAnsi="Arial" w:eastAsia="Arial" w:cs="Arial"/>
      <w:color w:val="0f4761" w:themeColor="accent1" w:themeShade="BF"/>
    </w:rPr>
  </w:style>
  <w:style w:type="character" w:styleId="155">
    <w:name w:val="Heading 6 Char"/>
    <w:basedOn w:val="148"/>
    <w:link w:val="7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2">
    <w:name w:val="Title"/>
    <w:qFormat/>
    <w:pPr>
      <w:pBdr/>
      <w:spacing/>
      <w:ind/>
    </w:pPr>
    <w:rPr>
      <w:sz w:val="56"/>
      <w:szCs w:val="56"/>
    </w:rPr>
  </w:style>
  <w:style w:type="paragraph" w:styleId="736">
    <w:name w:val="Heading 4"/>
    <w:qFormat/>
    <w:pPr>
      <w:pBdr/>
      <w:spacing/>
      <w:ind/>
    </w:pPr>
    <w:rPr>
      <w:i/>
      <w:iCs/>
      <w:color w:val="2e74b5"/>
    </w:rPr>
  </w:style>
  <w:style w:type="paragraph" w:styleId="737">
    <w:name w:val="Heading 5"/>
    <w:qFormat/>
    <w:pPr>
      <w:pBdr/>
      <w:spacing/>
      <w:ind/>
    </w:pPr>
    <w:rPr>
      <w:color w:val="2e74b5"/>
    </w:rPr>
  </w:style>
  <w:style w:type="paragraph" w:styleId="738">
    <w:name w:val="Heading 6"/>
    <w:qFormat/>
    <w:pPr>
      <w:pBdr/>
      <w:spacing/>
      <w:ind/>
    </w:pPr>
    <w:rPr>
      <w:color w:val="1f4d78"/>
    </w:rPr>
  </w:style>
  <w:style w:type="paragraph" w:styleId="739">
    <w:name w:val="Strong"/>
    <w:qFormat/>
    <w:pPr>
      <w:pBdr/>
      <w:spacing/>
      <w:ind/>
    </w:pPr>
    <w:rPr>
      <w:b/>
      <w:bCs/>
    </w:rPr>
  </w:style>
  <w:style w:type="paragraph" w:styleId="740">
    <w:name w:val="List Paragraph"/>
    <w:qFormat/>
    <w:pPr>
      <w:pBdr/>
      <w:spacing/>
      <w:ind/>
    </w:pPr>
  </w:style>
  <w:style w:type="character" w:styleId="741">
    <w:name w:val="Hyperlink"/>
    <w:uiPriority w:val="99"/>
    <w:unhideWhenUsed/>
    <w:pPr>
      <w:pBdr/>
      <w:spacing/>
      <w:ind/>
    </w:pPr>
    <w:rPr>
      <w:color w:val="0563c1"/>
      <w:u w:val="single"/>
    </w:rPr>
  </w:style>
  <w:style w:type="character" w:styleId="742">
    <w:name w:val="footnote reference"/>
    <w:uiPriority w:val="99"/>
    <w:semiHidden/>
    <w:unhideWhenUsed/>
    <w:pPr>
      <w:pBdr/>
      <w:spacing/>
      <w:ind/>
    </w:pPr>
    <w:rPr>
      <w:vertAlign w:val="superscript"/>
    </w:rPr>
  </w:style>
  <w:style w:type="paragraph" w:styleId="743">
    <w:name w:val="footnote text"/>
    <w:link w:val="744"/>
    <w:uiPriority w:val="99"/>
    <w:semiHidden/>
    <w:unhideWhenUsed/>
    <w:pPr>
      <w:pBdr/>
      <w:spacing w:after="0" w:line="240" w:lineRule="auto"/>
      <w:ind/>
    </w:pPr>
    <w:rPr>
      <w:sz w:val="20"/>
      <w:szCs w:val="20"/>
    </w:rPr>
  </w:style>
  <w:style w:type="character" w:styleId="744">
    <w:name w:val="Footnote Text Char"/>
    <w:link w:val="743"/>
    <w:uiPriority w:val="99"/>
    <w:semiHidden/>
    <w:unhideWhenUsed/>
    <w:pPr>
      <w:pBdr/>
      <w:spacing/>
      <w:ind/>
    </w:pPr>
    <w:rPr>
      <w:sz w:val="20"/>
      <w:szCs w:val="20"/>
    </w:rPr>
  </w:style>
  <w:style w:type="character" w:styleId="745">
    <w:name w:val="endnote reference"/>
    <w:uiPriority w:val="99"/>
    <w:semiHidden/>
    <w:unhideWhenUsed/>
    <w:pPr>
      <w:pBdr/>
      <w:spacing/>
      <w:ind/>
    </w:pPr>
    <w:rPr>
      <w:vertAlign w:val="superscript"/>
    </w:rPr>
  </w:style>
  <w:style w:type="paragraph" w:styleId="746">
    <w:name w:val="endnote text"/>
    <w:link w:val="747"/>
    <w:uiPriority w:val="99"/>
    <w:semiHidden/>
    <w:unhideWhenUsed/>
    <w:pPr>
      <w:pBdr/>
      <w:spacing w:after="0" w:line="240" w:lineRule="auto"/>
      <w:ind/>
    </w:pPr>
    <w:rPr>
      <w:sz w:val="20"/>
      <w:szCs w:val="20"/>
    </w:rPr>
  </w:style>
  <w:style w:type="character" w:styleId="747">
    <w:name w:val="Endnote Text Char"/>
    <w:link w:val="746"/>
    <w:uiPriority w:val="99"/>
    <w:semiHidden/>
    <w:unhideWhenUsed/>
    <w:pPr>
      <w:pBdr/>
      <w:spacing/>
      <w:ind/>
    </w:pPr>
    <w:rPr>
      <w:sz w:val="20"/>
      <w:szCs w:val="20"/>
    </w:rPr>
  </w:style>
  <w:style w:type="paragraph" w:styleId="748">
    <w:name w:val="Heading 1"/>
    <w:qFormat/>
    <w:pPr>
      <w:pBdr/>
      <w:shd w:val="clear" w:color="auto" w:fill="1f3864"/>
      <w:spacing w:after="160" w:before="320"/>
      <w:ind w:left="300"/>
      <w:outlineLvl w:val="0"/>
    </w:pPr>
    <w:rPr>
      <w:rFonts w:ascii="Arial" w:hAnsi="Arial" w:eastAsia="Arial" w:cs="Arial"/>
      <w:b/>
      <w:bCs/>
      <w:color w:val="ffffff"/>
      <w:sz w:val="36"/>
      <w:szCs w:val="36"/>
    </w:rPr>
  </w:style>
  <w:style w:type="paragraph" w:styleId="749">
    <w:name w:val="Heading 2"/>
    <w:qFormat/>
    <w:pPr>
      <w:pBdr/>
      <w:shd w:val="clear" w:color="auto" w:fill="2e75b6"/>
      <w:spacing w:after="120" w:before="240"/>
      <w:ind w:left="200"/>
      <w:outlineLvl w:val="1"/>
    </w:pPr>
    <w:rPr>
      <w:rFonts w:ascii="Arial" w:hAnsi="Arial" w:eastAsia="Arial" w:cs="Arial"/>
      <w:b/>
      <w:bCs/>
      <w:color w:val="ffffff"/>
      <w:sz w:val="28"/>
      <w:szCs w:val="28"/>
    </w:rPr>
  </w:style>
  <w:style w:type="paragraph" w:styleId="750">
    <w:name w:val="Heading 3"/>
    <w:qFormat/>
    <w:pPr>
      <w:pBdr>
        <w:bottom w:val="single" w:color="2e75b6" w:sz="2" w:space="2"/>
      </w:pBdr>
      <w:spacing w:after="80" w:before="180"/>
      <w:ind/>
      <w:outlineLvl w:val="2"/>
    </w:pPr>
    <w:rPr>
      <w:rFonts w:ascii="Arial" w:hAnsi="Arial" w:eastAsia="Arial" w:cs="Arial"/>
      <w:b/>
      <w:bCs/>
      <w:color w:val="1f3864"/>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Votre texte ici</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2026-05-11T07:30:39Z</dcterms:created>
  <dcterms:modified xsi:type="dcterms:W3CDTF">2026-06-02T10:39:10Z</dcterms:modified>
</cp:coreProperties>
</file>