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spacing w:lineRule="auto" w:line="240" w:before="0" w:after="0"/>
            <w:rPr>
              <w:rFonts w:ascii="Verdana" w:hAnsi="Verdana" w:cs="Times New Roman"/>
              <w:sz w:val="24"/>
              <w:szCs w:val="24"/>
            </w:rPr>
          </w:pPr>
          <w:bookmarkStart w:id="0" w:name="_Toc151321821"/>
          <w:r>
            <w:rPr>
              <w:rFonts w:cs="Times New Roman" w:ascii="Verdana" w:hAnsi="Verdana"/>
              <w:sz w:val="24"/>
              <w:szCs w:val="24"/>
            </w:rPr>
            <w:t>Оглавление</w:t>
          </w:r>
          <w:bookmarkEnd w:id="0"/>
        </w:p>
        <w:p>
          <w:pPr>
            <w:pStyle w:val="TOC1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  <w:rFonts w:cs="Times New Roman" w:ascii="Verdana" w:hAnsi="Verdana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  <w:rFonts w:cs="Times New Roman" w:ascii="Verdana" w:hAnsi="Verdana"/>
            </w:rPr>
            <w:fldChar w:fldCharType="separate"/>
          </w:r>
          <w:hyperlink w:anchor="_Toc151321821">
            <w:r>
              <w:rPr>
                <w:webHidden/>
                <w:rStyle w:val="Style13"/>
                <w:rFonts w:cs="Times New Roman" w:ascii="Verdana" w:hAnsi="Verdana"/>
                <w:vanish w:val="false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2">
            <w:r>
              <w:rPr>
                <w:webHidden/>
                <w:rStyle w:val="Style13"/>
                <w:rFonts w:ascii="Verdana" w:hAnsi="Verdana"/>
                <w:vanish w:val="false"/>
              </w:rPr>
              <w:t>Рейтинг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3">
            <w:r>
              <w:rPr>
                <w:webHidden/>
                <w:rStyle w:val="Style13"/>
                <w:rFonts w:ascii="Verdana" w:hAnsi="Verdana"/>
                <w:vanish w:val="false"/>
              </w:rPr>
              <w:t>Требования к отчетам по ЛБ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4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1. Магазин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5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 xml:space="preserve">2. </w:t>
            </w:r>
            <w:r>
              <w:rPr>
                <w:rStyle w:val="Style13"/>
                <w:rFonts w:eastAsia="HiddenHorzOCR"/>
                <w:lang w:val="en-US"/>
              </w:rPr>
              <w:t>Видеотека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6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3. Библиотека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7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4. База данных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8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5. Форум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29">
            <w:r>
              <w:rPr>
                <w:webHidden/>
                <w:rStyle w:val="Style13"/>
                <w:rFonts w:eastAsia="HiddenHorzOCR"/>
                <w:vanish w:val="false"/>
              </w:rPr>
              <w:t>Вариант 6. Тест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30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7. Файловое хранилище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31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8. Мессенджер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32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9. Галерея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151321833">
            <w:r>
              <w:rPr>
                <w:webHidden/>
                <w:rStyle w:val="Style13"/>
                <w:rFonts w:eastAsia="HiddenHorzOCR" w:cs="HiddenHorzOCR"/>
                <w:vanish w:val="false"/>
              </w:rPr>
              <w:t xml:space="preserve">Вариант </w:t>
            </w:r>
            <w:r>
              <w:rPr>
                <w:rStyle w:val="Style13"/>
                <w:rFonts w:eastAsia="HiddenHorzOCR"/>
              </w:rPr>
              <w:t>10. Поисковый каталог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_Toc151321833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ascii="Verdana" w:hAnsi="Verdana"/>
            </w:rPr>
          </w:pPr>
          <w:r>
            <w:rPr>
              <w:rFonts w:ascii="Verdana" w:hAnsi="Verdana"/>
            </w:rPr>
          </w:r>
          <w:r>
            <w:rPr>
              <w:rFonts w:ascii="Verdana" w:hAnsi="Verdana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Verdana" w:hAnsi="Verdana" w:cs="Times New Roman"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Verdana" w:hAnsi="Verdana" w:cs="Times New Roman"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w:t>ВАЖНО!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Проверка исходных данных на корректное значение при решении всех задач </w:t>
      </w:r>
      <w:r>
        <w:rPr>
          <w:rFonts w:cs="Times New Roman" w:ascii="Verdana" w:hAnsi="Verdana"/>
          <w:b/>
          <w:sz w:val="24"/>
          <w:szCs w:val="24"/>
        </w:rPr>
        <w:t>обязательна</w:t>
      </w:r>
      <w:r>
        <w:rPr>
          <w:rFonts w:cs="Times New Roman" w:ascii="Verdana" w:hAnsi="Verdana"/>
          <w:sz w:val="24"/>
          <w:szCs w:val="24"/>
        </w:rPr>
        <w:t>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Везде, где исходные значения не заданы явно, </w:t>
      </w:r>
      <w:r>
        <w:rPr>
          <w:rFonts w:cs="Times New Roman" w:ascii="Verdana" w:hAnsi="Verdana"/>
          <w:b/>
          <w:sz w:val="24"/>
          <w:szCs w:val="24"/>
        </w:rPr>
        <w:t>предусмотреть возможность их изменения</w:t>
      </w:r>
      <w:r>
        <w:rPr>
          <w:rFonts w:cs="Times New Roman" w:ascii="Verdana" w:hAnsi="Verdana"/>
          <w:sz w:val="24"/>
          <w:szCs w:val="24"/>
        </w:rPr>
        <w:t xml:space="preserve"> пользователем в процессе тестирования.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По умолчанию, вывод результата должен производиться </w:t>
      </w:r>
      <w:r>
        <w:rPr>
          <w:rFonts w:cs="Times New Roman" w:ascii="Verdana" w:hAnsi="Verdana"/>
          <w:b/>
          <w:sz w:val="24"/>
          <w:szCs w:val="24"/>
        </w:rPr>
        <w:t>через консоль, либо через элементы на веб-странице</w:t>
      </w:r>
      <w:r>
        <w:rPr>
          <w:rFonts w:cs="Times New Roman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Предпочтительно при выполнении ЛБ использовать </w:t>
      </w:r>
      <w:r>
        <w:rPr>
          <w:rFonts w:cs="Times New Roman" w:ascii="Verdana" w:hAnsi="Verdana"/>
          <w:b/>
          <w:sz w:val="24"/>
          <w:szCs w:val="24"/>
        </w:rPr>
        <w:t>только фронтенд-технологии</w:t>
      </w:r>
      <w:r>
        <w:rPr>
          <w:rFonts w:cs="Times New Roman" w:ascii="Verdana" w:hAnsi="Verdana"/>
          <w:sz w:val="24"/>
          <w:szCs w:val="24"/>
        </w:rPr>
        <w:t xml:space="preserve"> (для хранения данных можно воспользоваться встроенными возможностями браузера)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Названия файлов отчётов, загружаемых в электронный курс, </w:t>
      </w:r>
      <w:r>
        <w:rPr>
          <w:rFonts w:cs="Times New Roman" w:ascii="Verdana" w:hAnsi="Verdana"/>
          <w:b/>
          <w:sz w:val="24"/>
          <w:szCs w:val="24"/>
        </w:rPr>
        <w:t>должны быть на русском языке</w:t>
      </w:r>
      <w:r>
        <w:rPr>
          <w:rFonts w:cs="Times New Roman" w:ascii="Verdana" w:hAnsi="Verdana"/>
          <w:sz w:val="24"/>
          <w:szCs w:val="24"/>
        </w:rPr>
        <w:t xml:space="preserve"> </w:t>
      </w:r>
      <w:r>
        <w:rPr>
          <w:rFonts w:cs="Times New Roman" w:ascii="Verdana" w:hAnsi="Verdana"/>
          <w:b/>
          <w:sz w:val="24"/>
          <w:szCs w:val="24"/>
        </w:rPr>
        <w:t>и</w:t>
      </w:r>
      <w:r>
        <w:rPr>
          <w:rFonts w:cs="Times New Roman" w:ascii="Verdana" w:hAnsi="Verdana"/>
          <w:sz w:val="24"/>
          <w:szCs w:val="24"/>
        </w:rPr>
        <w:t xml:space="preserve"> </w:t>
      </w:r>
      <w:r>
        <w:rPr>
          <w:rFonts w:cs="Times New Roman" w:ascii="Verdana" w:hAnsi="Verdana"/>
          <w:b/>
          <w:sz w:val="24"/>
          <w:szCs w:val="24"/>
        </w:rPr>
        <w:t>соответствовать шаблону</w:t>
      </w:r>
      <w:r>
        <w:rPr>
          <w:rFonts w:cs="Times New Roman" w:ascii="Verdana" w:hAnsi="Verdana"/>
          <w:sz w:val="24"/>
          <w:szCs w:val="24"/>
        </w:rPr>
        <w:t xml:space="preserve">: </w:t>
      </w:r>
      <w:r>
        <w:rPr>
          <w:rFonts w:cs="Times New Roman" w:ascii="Verdana" w:hAnsi="Verdana"/>
          <w:b/>
          <w:sz w:val="24"/>
          <w:szCs w:val="24"/>
        </w:rPr>
        <w:t>ГГГГ_ФИО_№№</w:t>
      </w:r>
      <w:r>
        <w:rPr>
          <w:rFonts w:cs="Times New Roman" w:ascii="Verdana" w:hAnsi="Verdana"/>
          <w:sz w:val="24"/>
          <w:szCs w:val="24"/>
        </w:rPr>
        <w:t xml:space="preserve">, где ГГГГ – номер группы, ФИО – фамилия и инициалы студента, №№ – номер работы. </w:t>
      </w:r>
      <w:r>
        <w:rPr>
          <w:rFonts w:cs="Times New Roman" w:ascii="Verdana" w:hAnsi="Verdana"/>
          <w:b/>
          <w:sz w:val="24"/>
          <w:szCs w:val="24"/>
        </w:rPr>
        <w:t>Файлы с именами, отличающимися от вышеприведённого шаблона, приниматься НЕ будут, и баллы за них также начислены не будут!</w:t>
      </w:r>
    </w:p>
    <w:p>
      <w:pPr>
        <w:pStyle w:val="ListParagraph"/>
        <w:spacing w:lineRule="auto" w:line="240" w:before="0" w:after="0"/>
        <w:contextualSpacing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</w:rPr>
      </w:r>
      <w:r>
        <w:br w:type="page"/>
      </w:r>
    </w:p>
    <w:p>
      <w:pPr>
        <w:pStyle w:val="Heading2"/>
        <w:spacing w:beforeAutospacing="0" w:before="0" w:afterAutospacing="0" w:after="0"/>
        <w:rPr>
          <w:rFonts w:ascii="Verdana" w:hAnsi="Verdana"/>
        </w:rPr>
      </w:pPr>
      <w:bookmarkStart w:id="1" w:name="_Toc151321822"/>
      <w:bookmarkStart w:id="2" w:name="_Toc60665641"/>
      <w:r>
        <w:rPr>
          <w:rFonts w:ascii="Verdana" w:hAnsi="Verdana"/>
        </w:rPr>
        <w:t>Рейтинг</w:t>
      </w:r>
      <w:bookmarkEnd w:id="1"/>
      <w:bookmarkEnd w:id="2"/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Необходимо выполнить 8 ЛБ согласно заданию по своему варианту.</w:t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ЛБ оцениваются максимум в 10 баллов.</w:t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Варианты заданий выдаются по совпадению последней цифры варианта с последней цифрой номера студента в электронной ведомости.</w:t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</w:r>
    </w:p>
    <w:p>
      <w:pPr>
        <w:pStyle w:val="Default"/>
        <w:jc w:val="both"/>
        <w:rPr>
          <w:rFonts w:ascii="Verdana" w:hAnsi="Verdana"/>
        </w:rPr>
      </w:pPr>
      <w:r>
        <w:rPr>
          <w:rFonts w:eastAsia="HiddenHorzOCR" w:cs="HiddenHorzOCR" w:ascii="Verdana" w:hAnsi="Verdana"/>
        </w:rPr>
        <w:t>В ходе выполнения задани</w:t>
      </w:r>
      <w:r>
        <w:rPr>
          <w:rFonts w:eastAsia="HiddenHorzOCR" w:cs="HiddenHorzOCR" w:ascii="Verdana" w:hAnsi="Verdana"/>
          <w:lang w:val="ru-RU"/>
        </w:rPr>
        <w:t>й</w:t>
      </w:r>
      <w:r>
        <w:rPr>
          <w:rFonts w:eastAsia="HiddenHorzOCR" w:cs="HiddenHorzOCR" w:ascii="Verdana" w:hAnsi="Verdana"/>
        </w:rPr>
        <w:t xml:space="preserve"> необходимо разработать </w:t>
      </w:r>
      <w:r>
        <w:rPr>
          <w:rFonts w:eastAsia="HiddenHorzOCR" w:cs="HiddenHorzOCR" w:ascii="Verdana" w:hAnsi="Verdana"/>
          <w:lang w:val="ru-RU"/>
        </w:rPr>
        <w:t>сайт</w:t>
      </w:r>
      <w:r>
        <w:rPr>
          <w:rFonts w:eastAsia="HiddenHorzOCR" w:cs="HiddenHorzOCR" w:ascii="Verdana" w:hAnsi="Verdana"/>
        </w:rPr>
        <w:t xml:space="preserve"> (с использованием какого-либо фронтенд-фреймворка, либо чистого </w:t>
      </w:r>
      <w:r>
        <w:rPr>
          <w:rFonts w:eastAsia="HiddenHorzOCR" w:cs="HiddenHorzOCR" w:ascii="Verdana" w:hAnsi="Verdana"/>
          <w:lang w:val="en-US"/>
        </w:rPr>
        <w:t>JavaScript</w:t>
      </w:r>
      <w:r>
        <w:rPr>
          <w:rFonts w:eastAsia="HiddenHorzOCR" w:cs="HiddenHorzOCR" w:ascii="Verdana" w:hAnsi="Verdana"/>
        </w:rPr>
        <w:t>)</w:t>
      </w:r>
      <w:r>
        <w:rPr>
          <w:rFonts w:eastAsia="HiddenHorzOCR" w:cs="Times New Roman" w:ascii="Verdana" w:hAnsi="Verdana"/>
        </w:rPr>
        <w:t>, а также</w:t>
      </w:r>
      <w:r>
        <w:rPr>
          <w:rFonts w:ascii="Verdana" w:hAnsi="Verdana"/>
        </w:rPr>
        <w:t xml:space="preserve"> запрограммировать его интерфейс и логику его работы согласно своему варианту.</w:t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Общая итоговая сумма баллов, полученная за ЛБ течение семестра, зависит от того, как сдавались работы (баллы могут быть снижены в процессе приёма при наличии недочётов) и соблюдения сроков сдачи (см. таблицы, в них приводится коэффициент успеваемости, на который будут умножаться баллы, полученные за каждую ЛБ).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ОБРАТИТЕ ВНИМАНИЕ! Сдача любой ЛБ на «полные баллы» возможна только при условии, что для сдачи ЛБ использовалось не более одной попытки (за каждую последующую попытку баллы могут быть снижены)!</w:t>
      </w:r>
    </w:p>
    <w:p>
      <w:pPr>
        <w:pStyle w:val="Default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Default"/>
        <w:jc w:val="both"/>
        <w:rPr>
          <w:rFonts w:ascii="Verdana" w:hAnsi="Verdana" w:cs="Times New Roman"/>
          <w:color w:val="auto"/>
        </w:rPr>
      </w:pPr>
      <w:r>
        <w:rPr>
          <w:rFonts w:ascii="Verdana" w:hAnsi="Verdana"/>
        </w:rPr>
        <w:t>Коэффициенты успеваемости для ЛБ №№ 1-8 (в зависимости от срока сдачи):</w:t>
      </w:r>
    </w:p>
    <w:tbl>
      <w:tblPr>
        <w:tblStyle w:val="a6"/>
        <w:tblW w:w="112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7"/>
        <w:gridCol w:w="544"/>
        <w:gridCol w:w="610"/>
        <w:gridCol w:w="610"/>
        <w:gridCol w:w="607"/>
        <w:gridCol w:w="611"/>
        <w:gridCol w:w="607"/>
        <w:gridCol w:w="610"/>
        <w:gridCol w:w="610"/>
        <w:gridCol w:w="607"/>
        <w:gridCol w:w="611"/>
        <w:gridCol w:w="607"/>
        <w:gridCol w:w="610"/>
        <w:gridCol w:w="610"/>
        <w:gridCol w:w="607"/>
        <w:gridCol w:w="611"/>
        <w:gridCol w:w="609"/>
      </w:tblGrid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ЛБ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\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неделя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13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54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7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11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spacing w:beforeAutospacing="0" w:before="0" w:afterAutospacing="0" w:after="0"/>
        <w:rPr>
          <w:rFonts w:ascii="Verdana" w:hAnsi="Verdana" w:cs="Calibri" w:cstheme="minorHAnsi"/>
          <w:sz w:val="24"/>
          <w:szCs w:val="24"/>
        </w:rPr>
      </w:pPr>
      <w:bookmarkStart w:id="3" w:name="_Toc151321823"/>
      <w:r>
        <w:rPr>
          <w:rFonts w:ascii="Verdana" w:hAnsi="Verdana"/>
        </w:rPr>
        <w:t>Требования к отчетам по ЛБ</w:t>
      </w:r>
      <w:bookmarkEnd w:id="3"/>
    </w:p>
    <w:p>
      <w:pPr>
        <w:pStyle w:val="ListParagraph"/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Титульный лист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Задание на ЛБ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Проектирование страниц</w:t>
      </w:r>
      <w:r>
        <w:rPr>
          <w:rFonts w:eastAsia="HiddenHorzOCR" w:cs="HiddenHorzOCR" w:ascii="Verdana" w:hAnsi="Verdana"/>
          <w:sz w:val="24"/>
          <w:szCs w:val="24"/>
          <w:lang w:val="ru-RU"/>
        </w:rPr>
        <w:t xml:space="preserve">  </w:t>
      </w:r>
      <w:r>
        <w:rPr>
          <w:rFonts w:eastAsia="HiddenHorzOCR" w:cs="HiddenHorzOCR" w:ascii="Verdana" w:hAnsi="Verdana"/>
          <w:sz w:val="24"/>
          <w:szCs w:val="24"/>
          <w:lang w:val="en-US"/>
        </w:rPr>
        <w:t>сайта</w:t>
      </w:r>
      <w:r>
        <w:rPr>
          <w:rFonts w:eastAsia="HiddenHorzOCR" w:cs="HiddenHorzOCR" w:ascii="Verdana" w:hAnsi="Verdana"/>
          <w:sz w:val="24"/>
          <w:szCs w:val="24"/>
          <w:lang w:val="ru-RU"/>
        </w:rPr>
        <w:t xml:space="preserve"> </w:t>
      </w:r>
      <w:r>
        <w:rPr>
          <w:rFonts w:eastAsia="HiddenHorzOCR" w:cs="HiddenHorzOCR" w:ascii="Verdana" w:hAnsi="Verdana"/>
          <w:sz w:val="24"/>
          <w:szCs w:val="24"/>
        </w:rPr>
        <w:t xml:space="preserve">(архитектура ПО, место в структуре </w:t>
      </w:r>
      <w:r>
        <w:rPr>
          <w:rFonts w:eastAsia="HiddenHorzOCR" w:cs="HiddenHorzOCR" w:ascii="Verdana" w:hAnsi="Verdana"/>
          <w:sz w:val="24"/>
          <w:szCs w:val="24"/>
          <w:lang w:val="en-US"/>
        </w:rPr>
        <w:t>сайта</w:t>
      </w:r>
      <w:r>
        <w:rPr>
          <w:rFonts w:eastAsia="HiddenHorzOCR" w:cs="HiddenHorzOCR" w:ascii="Verdana" w:hAnsi="Verdana"/>
          <w:sz w:val="24"/>
          <w:szCs w:val="24"/>
        </w:rPr>
        <w:t>, диаграммы концептуальной модели данных, диаграмма/описание значимых классов/полей/методов, схемы основных алгоритмов)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 xml:space="preserve">Реализация страниц </w:t>
      </w:r>
      <w:r>
        <w:rPr>
          <w:rFonts w:eastAsia="HiddenHorzOCR" w:cs="HiddenHorzOCR" w:ascii="Verdana" w:hAnsi="Verdana"/>
          <w:sz w:val="24"/>
          <w:szCs w:val="24"/>
          <w:lang w:val="en-US"/>
        </w:rPr>
        <w:t>сайта</w:t>
      </w:r>
      <w:r>
        <w:rPr>
          <w:rFonts w:eastAsia="HiddenHorzOCR" w:cs="HiddenHorzOCR" w:ascii="Verdana" w:hAnsi="Verdana"/>
          <w:sz w:val="24"/>
          <w:szCs w:val="24"/>
        </w:rPr>
        <w:t xml:space="preserve"> (диаграмма физической модели данных, сценарии использования </w:t>
      </w:r>
      <w:r>
        <w:rPr>
          <w:rFonts w:eastAsia="HiddenHorzOCR" w:cs="HiddenHorzOCR" w:ascii="Verdana" w:hAnsi="Verdana"/>
          <w:sz w:val="24"/>
          <w:szCs w:val="24"/>
          <w:lang w:val="en-US"/>
        </w:rPr>
        <w:t>сайта</w:t>
      </w:r>
      <w:r>
        <w:rPr>
          <w:rFonts w:eastAsia="HiddenHorzOCR" w:cs="HiddenHorzOCR" w:ascii="Verdana" w:hAnsi="Verdana"/>
          <w:sz w:val="24"/>
          <w:szCs w:val="24"/>
        </w:rPr>
        <w:t xml:space="preserve">, фрагменты кода реализации основных алгоритмов, копии экранов страниц разработанного </w:t>
      </w:r>
      <w:r>
        <w:rPr>
          <w:rFonts w:eastAsia="HiddenHorzOCR" w:cs="HiddenHorzOCR" w:ascii="Verdana" w:hAnsi="Verdana"/>
          <w:sz w:val="24"/>
          <w:szCs w:val="24"/>
          <w:lang w:val="en-US"/>
        </w:rPr>
        <w:t>сайта</w:t>
      </w:r>
      <w:r>
        <w:rPr>
          <w:rFonts w:eastAsia="HiddenHorzOCR" w:cs="HiddenHorzOCR" w:ascii="Verdana" w:hAnsi="Verdana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Verdana" w:hAnsi="Verdana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 xml:space="preserve">Заключение </w:t>
      </w:r>
      <w:r>
        <w:rPr>
          <w:rFonts w:eastAsia="HiddenHorzOCR" w:cs="Times New Roman" w:ascii="Verdana" w:hAnsi="Verdana"/>
          <w:sz w:val="24"/>
          <w:szCs w:val="24"/>
        </w:rPr>
        <w:t xml:space="preserve">/ </w:t>
      </w:r>
      <w:r>
        <w:rPr>
          <w:rFonts w:eastAsia="HiddenHorzOCR" w:cs="HiddenHorzOCR" w:ascii="Verdana" w:hAnsi="Verdana"/>
          <w:sz w:val="24"/>
          <w:szCs w:val="24"/>
        </w:rPr>
        <w:t>выводы</w:t>
      </w:r>
    </w:p>
    <w:p>
      <w:pPr>
        <w:pStyle w:val="ListParagraph"/>
        <w:spacing w:lineRule="auto" w:line="240" w:before="0" w:after="0"/>
        <w:contextualSpacing/>
        <w:jc w:val="both"/>
        <w:rPr>
          <w:rFonts w:ascii="Verdana" w:hAnsi="Verdana" w:eastAsia="Times New Roman" w:cs="Calibri" w:cstheme="minorHAnsi"/>
          <w:sz w:val="24"/>
          <w:szCs w:val="24"/>
        </w:rPr>
      </w:pPr>
      <w:r>
        <w:rPr>
          <w:rFonts w:eastAsia="Times New Roman" w:cs="Calibri" w:cstheme="minorHAnsi"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4" w:name="_Toc151321824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1. Магазин</w:t>
      </w:r>
      <w:bookmarkEnd w:id="4"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каталога товаров и выбора товаров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формирования заказа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каталога товаров (в том числе – скрытых)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товара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сделанных заказов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  <w:lang w:val="en-US"/>
        </w:rPr>
      </w:pPr>
      <w:bookmarkStart w:id="5" w:name="_Toc151321825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 xml:space="preserve">2. </w:t>
      </w:r>
      <w:r>
        <w:rPr>
          <w:rFonts w:eastAsia="HiddenHorzOCR"/>
          <w:lang w:val="en-US"/>
        </w:rPr>
        <w:t>Видеотека</w:t>
      </w:r>
      <w:bookmarkEnd w:id="5"/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 xml:space="preserve">реализовать пользовательскую страницу для постраничного просмотра и отметки видео (нравится </w:t>
      </w:r>
      <w:r>
        <w:rPr>
          <w:rFonts w:eastAsia="HiddenHorzOCR" w:cs="Times New Roman" w:ascii="Verdana" w:hAnsi="Verdana"/>
          <w:sz w:val="24"/>
          <w:szCs w:val="24"/>
        </w:rPr>
        <w:t xml:space="preserve">/ </w:t>
      </w:r>
      <w:r>
        <w:rPr>
          <w:rFonts w:eastAsia="HiddenHorzOCR" w:cs="HiddenHorzOCR" w:ascii="Verdana" w:hAnsi="Verdana"/>
          <w:sz w:val="24"/>
          <w:szCs w:val="24"/>
        </w:rPr>
        <w:t>не нравится)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видео по темам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каталога видео (в том числе – скрытых)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видео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рейтинга видео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6" w:name="_Toc151321826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3. Библиотека</w:t>
      </w:r>
      <w:bookmarkEnd w:id="6"/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постраничного просмотра файлов и их скачивания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файлов по темам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 xml:space="preserve">реализовать административную страницу для просмотра каталога файлов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файлов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рейтинга скачанных файлов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Times New Roman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Verdana" w:hAnsi="Verdana" w:eastAsia="HiddenHorzOCR" w:cs="Times New Roman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7" w:name="_Toc151321827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4. База данных пользователей</w:t>
      </w:r>
      <w:bookmarkEnd w:id="7"/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регистрации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пользователей (фото, описание)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пользователей по параметрам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каталога пользователей (в том числе – скрытых)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рейтинга пользователей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Times New Roman"/>
          <w:sz w:val="24"/>
          <w:szCs w:val="24"/>
        </w:rPr>
      </w:pPr>
      <w:r>
        <w:rPr>
          <w:rFonts w:eastAsia="HiddenHorzOCR" w:cs="Times New Roman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8" w:name="_Toc151321828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5. Форум</w:t>
      </w:r>
      <w:bookmarkEnd w:id="8"/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отправки сообщения в форум (с указанием никнейма)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сообщений в форуме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сообщений по ключевым словам либо фразам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сообщений (в том числе – скрытых)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модерации сообщения (в том числе – скрытие)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Times New Roman"/>
          <w:sz w:val="24"/>
          <w:szCs w:val="24"/>
        </w:rPr>
      </w:pPr>
      <w:r>
        <w:rPr>
          <w:rFonts w:eastAsia="HiddenHorzOCR" w:cs="Times New Roman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9" w:name="_Toc151321829"/>
      <w:r>
        <w:rPr>
          <w:rFonts w:eastAsia="HiddenHorzOCR"/>
        </w:rPr>
        <w:t>Вариант 6. Тест</w:t>
      </w:r>
      <w:bookmarkEnd w:id="9"/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ответа на вопросы теста (с указанием своего имени)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результатов тестирования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вопросов теста (в том числе – скрытых)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вопросов теста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сбора статистики ответов на вопросы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10" w:name="_Toc151321830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7. Файловое хранилище</w:t>
      </w:r>
      <w:bookmarkEnd w:id="10"/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загрузки файла (с указанием своих данных)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скачивания своих файлов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с настройкой фильтрации загружаемых файлов (тип, размер, частота, и т.п.)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загруженных файлов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сбора статистики по загружаемым файлам (кто, сколько, и какие файлы загружал)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11" w:name="_Toc151321831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8. Мессенджер</w:t>
      </w:r>
      <w:bookmarkEnd w:id="11"/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регистрации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отправки сообщения другому пользователю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присланных от других пользователей сообщений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пользователей мессенджера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сообщений пользователей мессенджера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12" w:name="_Toc151321832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9. Галерея</w:t>
      </w:r>
      <w:bookmarkEnd w:id="12"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 xml:space="preserve">реализовать пользовательскую страницу для постраничного просмотра и отметки картинок (нравится </w:t>
      </w:r>
      <w:r>
        <w:rPr>
          <w:rFonts w:eastAsia="HiddenHorzOCR" w:cs="Times New Roman" w:ascii="Verdana" w:hAnsi="Verdana"/>
          <w:sz w:val="24"/>
          <w:szCs w:val="24"/>
        </w:rPr>
        <w:t xml:space="preserve">/ </w:t>
      </w:r>
      <w:r>
        <w:rPr>
          <w:rFonts w:eastAsia="HiddenHorzOCR" w:cs="HiddenHorzOCR" w:ascii="Verdana" w:hAnsi="Verdana"/>
          <w:sz w:val="24"/>
          <w:szCs w:val="24"/>
        </w:rPr>
        <w:t>не нравится)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картинок по темам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каталога картинок (в том числе – скрытых)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картинок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рейтинга картинок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Heading2"/>
        <w:spacing w:before="280" w:after="280"/>
        <w:rPr>
          <w:rFonts w:eastAsia="HiddenHorzOCR"/>
        </w:rPr>
      </w:pPr>
      <w:bookmarkStart w:id="13" w:name="_Toc151321833"/>
      <w:r>
        <w:rPr>
          <w:rFonts w:eastAsia="HiddenHorzOCR" w:cs="HiddenHorzOCR"/>
        </w:rPr>
        <w:t xml:space="preserve">Вариант </w:t>
      </w:r>
      <w:r>
        <w:rPr>
          <w:rFonts w:eastAsia="HiddenHorzOCR"/>
        </w:rPr>
        <w:t>10. Поисковый каталог</w:t>
      </w:r>
      <w:bookmarkEnd w:id="13"/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просмотра и перехода по ссылкам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пользовательскую страницу для фильтрации ссылок по темам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просмотра каталога ссылок (в том числе – скрытых)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добавления/редактирования/удаления ссылок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реализовать административную страницу для отображения рейтинга ссылок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реализовать возможность протоколирования действия пользователя в файле (текстовом, XML, JSON) и дать возможность смотреть перечень запротоколированных действий на административной странице приложения в табличном виде (дата, время, действие)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  <w:t>защитить все административные страницы сайта парольным доступом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ascii="Verdana" w:hAnsi="Verdana"/>
          <w:sz w:val="24"/>
          <w:szCs w:val="24"/>
        </w:rPr>
        <w:t>показать практические знания процесса отладки программы (использование точек останова, контроль и изменение состояния переменных, и т.д.) в среде разработки и тестирования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HiddenHorzOCR" w:cs="HiddenHorzOCR"/>
          <w:sz w:val="24"/>
          <w:szCs w:val="24"/>
        </w:rPr>
      </w:pPr>
      <w:r>
        <w:rPr>
          <w:rFonts w:eastAsia="HiddenHorzOCR" w:cs="HiddenHorzOCR" w:ascii="Verdana" w:hAnsi="Verdana"/>
          <w:sz w:val="24"/>
          <w:szCs w:val="24"/>
        </w:rPr>
      </w:r>
    </w:p>
    <w:sectPr>
      <w:type w:val="nextPage"/>
      <w:pgSz w:w="11906" w:h="16838"/>
      <w:pgMar w:left="284" w:right="424" w:gutter="0" w:header="0" w:top="426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204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07fb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69727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958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095847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69727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907fb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7fbb"/>
    <w:rPr>
      <w:color w:themeColor="hyperlink"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07fbb"/>
    <w:rPr>
      <w:rFonts w:ascii="Tahoma" w:hAnsi="Tahoma" w:cs="Tahoma"/>
      <w:sz w:val="16"/>
      <w:szCs w:val="16"/>
    </w:rPr>
  </w:style>
  <w:style w:type="character" w:styleId="user">
    <w:name w:val="Ссылка указателя (user)"/>
    <w:qFormat/>
    <w:rPr/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95847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958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4e4e2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IndexHeading">
    <w:name w:val="index heading"/>
    <w:basedOn w:val="user1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fbb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07fbb"/>
    <w:pPr>
      <w:spacing w:before="0" w:after="100"/>
      <w:ind w:left="22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07f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22e65"/>
    <w:pPr>
      <w:spacing w:before="0" w:after="100"/>
    </w:pPr>
    <w:rPr/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4e4e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9150-B3A7-4694-8880-AC891BEF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LibreOffice/25.2.5.2$Windows_X86_64 LibreOffice_project/03d19516eb2e1dd5d4ccd751a0d6f35f35e08022</Application>
  <AppVersion>15.0000</AppVersion>
  <Pages>6</Pages>
  <Words>1607</Words>
  <Characters>10784</Characters>
  <CharactersWithSpaces>12037</CharactersWithSpaces>
  <Paragraphs>277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2021-07-13T15:27:00Z</dcterms:created>
  <dc:creator>Biker</dc:creator>
  <dc:description/>
  <dc:language>ru-RU</dc:language>
  <cp:lastModifiedBy/>
  <dcterms:modified xsi:type="dcterms:W3CDTF">2025-08-26T16:21:20Z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