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TÓM TẮT (tra cứu nhanh)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546</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1387</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452</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204</w:t>
      </w:r>
    </w:p>
    <w:p>
      <w:pPr>
        <w:spacing w:after="0" w:before="0" w:line="240" w:lineRule="auto"/>
      </w:pPr>
      <w:r>
        <w:rPr>
          <w:rFonts w:ascii="Consolas" w:hAnsi="Consolas" w:eastAsia="Consolas"/>
          <w:sz w:val="13"/>
        </w:rPr>
        <w:t>│   ├── NativeAdvanceNoteControl.cs  1128</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304</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113</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79</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302</w:t>
      </w:r>
    </w:p>
    <w:p>
      <w:pPr>
        <w:spacing w:after="0" w:before="0" w:line="240" w:lineRule="auto"/>
      </w:pPr>
      <w:r>
        <w:rPr>
          <w:rFonts w:ascii="Consolas" w:hAnsi="Consolas" w:eastAsia="Consolas"/>
          <w:sz w:val="13"/>
        </w:rPr>
        <w:t>│   ├── NativeShellBars.cs  314</w:t>
      </w:r>
    </w:p>
    <w:p>
      <w:pPr>
        <w:spacing w:after="0" w:before="0" w:line="240" w:lineRule="auto"/>
      </w:pPr>
      <w:r>
        <w:rPr>
          <w:rFonts w:ascii="Consolas" w:hAnsi="Consolas" w:eastAsia="Consolas"/>
          <w:sz w:val="13"/>
        </w:rPr>
        <w:t>│   ├── NativeSqlControl.cs  1903</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231</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2539</w:t>
      </w:r>
    </w:p>
    <w:p>
      <w:pPr>
        <w:spacing w:after="0" w:before="0" w:line="240" w:lineRule="auto"/>
      </w:pPr>
      <w:r>
        <w:rPr>
          <w:rFonts w:ascii="Consolas" w:hAnsi="Consolas" w:eastAsia="Consolas"/>
          <w:sz w:val="13"/>
        </w:rPr>
        <w:t>│   ├── ResultExport.cs  146</w:t>
      </w:r>
    </w:p>
    <w:p>
      <w:pPr>
        <w:spacing w:after="0" w:before="0" w:line="240" w:lineRule="auto"/>
      </w:pPr>
      <w:r>
        <w:rPr>
          <w:rFonts w:ascii="Consolas" w:hAnsi="Consolas" w:eastAsia="Consolas"/>
          <w:sz w:val="13"/>
        </w:rPr>
        <w:t>│   ├── ResultGridMenu.cs  530</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1838</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162</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2007</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644</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3819</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108</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683</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300</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122</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166</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295</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1293</w:t>
      </w:r>
    </w:p>
    <w:p>
      <w:pPr>
        <w:spacing w:after="0" w:before="0" w:line="240" w:lineRule="auto"/>
      </w:pPr>
      <w:r>
        <w:rPr>
          <w:rFonts w:ascii="Consolas" w:hAnsi="Consolas" w:eastAsia="Consolas"/>
          <w:sz w:val="13"/>
        </w:rPr>
        <w:t>│   ├── FileParseCache.cs  405</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ResultExportService.cs  271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521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TextLanguageDetector.cs  71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339</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373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780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137</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171</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608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1577</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149</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75</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1099</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203</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2372</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233</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696</w:t>
      </w:r>
    </w:p>
    <w:p>
      <w:pPr>
        <w:spacing w:after="0" w:before="0" w:line="240" w:lineRule="auto"/>
      </w:pPr>
      <w:r>
        <w:rPr>
          <w:rFonts w:ascii="Consolas" w:hAnsi="Consolas" w:eastAsia="Consolas"/>
          <w:sz w:val="13"/>
        </w:rPr>
        <w:t>│   ├── shell.js  815</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997</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52</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2715</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 Save as CSV / Excel (.xlsx) ở menu tab Result SQL Query (Controls/ResultExport.cs + Services/ResultExportService.cs; Web: resultview.html post save {table, format, rows} → MultiResultView ghi từ DataTable gốc; App: ResultGridMenu.EnableSave chỉ bật ở NativeResultPane): toàn bộ dòng hoặc dòng đã chọn, chạy nền, ghi file tạm rồi đổi tên; XLSX ghi SAX bằng DocumentFormat.OpenXml (có sẵn qua ClosedXML) — chuỗi = inlineStr giữ số 0 đầu, ngày = số + định dạng dd/mm/yyyy; CSV UTF-8 BOM. Thanh trạng thái báo tiến độ + link Mở file / Mở thư mục (ResultExport.Notice → MainForm.PushStatus(text, file); statusbar.html setStatus(text, links) / NativeStatusBar.SetStatus). Phím result.quickExcel Ctrl+E = xuất nhanh (ResultExport.SaveAsync quick: không SaveFileDialog, ghi %TEMP%\Bcode\Export — dọn file &gt; 7 ngày — rồi mở bằng Excel; Web post save {quick:true}); result.saveXlsx, result.saveCsv trống.</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thư mục Report: form in khai controller="X" mang tên controller của menu → Report\X (GLTran → GLTranReport; ExtractReportFormControllers, cache "rptctl" — controller="SVTran" trong AITran.xml thì không lấy), include SYSTEM nằm trong thư mục Report và mang tên controller (Report\Include\GLTranReportBI.xml, GLTranReportSql.txt; BaseCurrency/Separate dùng chung thì không), reportFile ghép entity ("GLTranReport_01&amp;Conditional.GLTranReport.ApprovedBy;" → GLTranReport_01 + GLTranReport_01_a); bảng sysrelative của DB Sys KHÔNG phải nguồn FCode dùng; đổi luật dò thì tăng FileParseCache.SchemaVersion), cache theo dự án (%AppData%\Bcode\FileLookupCache), tô đỏ entity thiếu, tìm nội dung, Edit in BcodeViewer (Process.Start). Ô Search (lọc tên, debounce 200 ms, Enter = lọc ngay; App: FileLookupBarPage):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 Ô "Lọc mã y/c" trên Request List (advnote.html #listFilter / NativeAdvanceNoteControl._listFilter): chữ thường bỏ dấu, nhiều mã cách dấu cách / phẩy = khớp một trong các mã; Enter mở y/c đầu tiên khớp, Esc xoá; tick-tất-cả ở tiêu đề chỉ áp các dòng đang hiện, y/c đã tick mà bị ẩn vẫn giữ tick.</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(Gen All KHÔNG tick sẵn — người dùng muốn thấy từng mục thay vì tên controller trong ô Gen All; file tick sẵn = tập Gen All đóng gói: mọi file, Dir/Grid/Filter chỉ .f);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tick sẵn, tick Gen All thì tự bỏ)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TextLanguageDetector.cs, SqlFormatterService.cs, SnippetLibraryService.cs; Web/Shell/comparebar.html (App: NativePages.Bars2.cs CompareBarPage), stringbeauty.html, library.html</w:t>
            </w:r>
          </w:p>
        </w:tc>
        <w:tc>
          <w:tcPr>
            <w:tcW w:type="dxa" w:w="3855"/>
          </w:tcPr>
          <w:p>
            <w:pPr>
              <w:spacing w:after="20"/>
            </w:pPr>
            <w:r/>
            <w:r>
              <w:rPr>
                <w:b w:val="0"/>
                <w:sz w:val="16"/>
              </w:rPr>
              <w:t>DiffService = Myers/LCS tự viết theo dòng + InlineDiff theo từ (LCS trên token) cho dòng sửa. Compare Text = 4 Scintilla (2 nhập, 2 so sánh) ở CẢ 2 chế độ: tô màu bằng FcodeLexer (XML/SQL) / SqlScintilla.SetLanguage (C#/JS/JSON), ngôn ngữ = ô "Tô màu" hoặc TextLanguageDetector (theo nội dung, không theo đuôi như detectLanguage của editor.js). Màn so sánh: marker nền 10-14, indicator 18 (từ khác), lề 0 RightText = số dòng gốc ghi lười theo đoạn đang thấy (FillMargins — ghi cả 10k dòng mất ~1,5 s), thanh tổng quan DiffOverviewBar; F8 / Shift+F8.</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