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1415</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167</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368</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140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50</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254</w:t>
      </w:r>
    </w:p>
    <w:p>
      <w:pPr>
        <w:spacing w:after="0" w:before="0" w:line="240" w:lineRule="auto"/>
      </w:pPr>
      <w:r>
        <w:rPr>
          <w:rFonts w:ascii="Consolas" w:hAnsi="Consolas" w:eastAsia="Consolas"/>
          <w:sz w:val="13"/>
        </w:rPr>
        <w:t>│   ├── NativeSqlControl.cs  849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163</w:t>
      </w:r>
    </w:p>
    <w:p>
      <w:pPr>
        <w:spacing w:after="0" w:before="0" w:line="240" w:lineRule="auto"/>
      </w:pPr>
      <w:r>
        <w:rPr>
          <w:rFonts w:ascii="Consolas" w:hAnsi="Consolas" w:eastAsia="Consolas"/>
          <w:sz w:val="13"/>
        </w:rPr>
        <w:t>│   ├── NativeWeeklyMailControl.cs  366</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2451</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SqlProfilerControl.cs  1565</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1896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814</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116</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305</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187</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3492</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373</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509</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282</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434</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533</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96</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164</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262</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144</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449</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811</w:t>
      </w:r>
    </w:p>
    <w:p>
      <w:pPr>
        <w:spacing w:after="0" w:before="0" w:line="240" w:lineRule="auto"/>
      </w:pPr>
      <w:r>
        <w:rPr>
          <w:rFonts w:ascii="Consolas" w:hAnsi="Consolas" w:eastAsia="Consolas"/>
          <w:sz w:val="13"/>
        </w:rPr>
        <w:t>│   ├── WeeklyMailStore.cs  48</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191</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321</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250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210</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70</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fsgreq.html  401</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113</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1474</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237</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170</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353</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34</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21</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90</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92</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(MainForm.RequireLicense). Mã máy = TÊN_MÁY|IP.</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tab Table rồi nạp lại cây) + Sys/App, theme,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Services/TableDataService.cs, DataScriptService.cs; Forms/ListEditorForm.cs, RowDetailForm.cs, GotoColumnForm.cs; Web/Shell/tablebar.html, tablestruct.html</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Khung chi tiết y/c có nút 🤖 AI tạo danh mục (#dtAi, fsgReq.aiCatalog / Ctrl+Alt+I) → FsgRequirementReportControl.AiCatalogRequested → MainForm.OpenQuickListWithAi (như Note (New)).</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Còn thiếu so với Web: peek F12, AI Ctrl+I/ghost, tuỳ biến thanh nút, Debug từng bước.</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key bản quyền.</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