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194</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302</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135</w:t>
      </w:r>
    </w:p>
    <w:p>
      <w:pPr>
        <w:spacing w:after="0" w:before="0" w:line="240" w:lineRule="auto"/>
      </w:pPr>
      <w:r>
        <w:rPr>
          <w:rFonts w:ascii="Consolas" w:hAnsi="Consolas" w:eastAsia="Consolas"/>
          <w:sz w:val="13"/>
        </w:rPr>
        <w:t>│   ├── ResultGridMenu.cs  530</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3819</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608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