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11/10/2026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454</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140</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FileLookupControl.cs  1476</w:t>
      </w:r>
    </w:p>
    <w:p>
      <w:pPr>
        <w:spacing w:after="0" w:before="0" w:line="240" w:lineRule="auto"/>
      </w:pPr>
      <w:r>
        <w:rPr>
          <w:rFonts w:ascii="Consolas" w:hAnsi="Consolas" w:eastAsia="Consolas"/>
          <w:sz w:val="13"/>
        </w:rPr>
        <w:t>│   ├── FileReferenceControl.cs  190</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160</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IconRailControl.cs  150</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IWebPage.cs  25</w:t>
      </w:r>
    </w:p>
    <w:p>
      <w:pPr>
        <w:spacing w:after="0" w:before="0" w:line="240" w:lineRule="auto"/>
      </w:pPr>
      <w:r>
        <w:rPr>
          <w:rFonts w:ascii="Consolas" w:hAnsi="Consolas" w:eastAsia="Consolas"/>
          <w:sz w:val="13"/>
        </w:rPr>
        <w:t>│   ├── LookupControl.cs  156</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NoteControl.cs  76</w:t>
      </w:r>
    </w:p>
    <w:p>
      <w:pPr>
        <w:spacing w:after="0" w:before="0" w:line="240" w:lineRule="auto"/>
      </w:pPr>
      <w:r>
        <w:rPr>
          <w:rFonts w:ascii="Consolas" w:hAnsi="Consolas" w:eastAsia="Consolas"/>
          <w:sz w:val="13"/>
        </w:rPr>
        <w:t>│   ├── PillButton.cs  145</w:t>
      </w:r>
    </w:p>
    <w:p>
      <w:pPr>
        <w:spacing w:after="0" w:before="0" w:line="240" w:lineRule="auto"/>
      </w:pPr>
      <w:r>
        <w:rPr>
          <w:rFonts w:ascii="Consolas" w:hAnsi="Consolas" w:eastAsia="Consolas"/>
          <w:sz w:val="13"/>
        </w:rPr>
        <w:t>│   ├── QueryHistoryControl.cs  160</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2401</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1195</w:t>
      </w:r>
    </w:p>
    <w:p>
      <w:pPr>
        <w:spacing w:after="0" w:before="0" w:line="240" w:lineRule="auto"/>
      </w:pPr>
      <w:r>
        <w:rPr>
          <w:rFonts w:ascii="Consolas" w:hAnsi="Consolas" w:eastAsia="Consolas"/>
          <w:sz w:val="13"/>
        </w:rPr>
        <w:t>│   ├── SetupEInvoiceControl.cs  118</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342</w:t>
      </w:r>
    </w:p>
    <w:p>
      <w:pPr>
        <w:spacing w:after="0" w:before="0" w:line="240" w:lineRule="auto"/>
      </w:pPr>
      <w:r>
        <w:rPr>
          <w:rFonts w:ascii="Consolas" w:hAnsi="Consolas" w:eastAsia="Consolas"/>
          <w:sz w:val="13"/>
        </w:rPr>
        <w:t>│   ├── SqlProfilerControl.cs  1526</w:t>
      </w:r>
    </w:p>
    <w:p>
      <w:pPr>
        <w:spacing w:after="0" w:before="0" w:line="240" w:lineRule="auto"/>
      </w:pPr>
      <w:r>
        <w:rPr>
          <w:rFonts w:ascii="Consolas" w:hAnsi="Consolas" w:eastAsia="Consolas"/>
          <w:sz w:val="13"/>
        </w:rPr>
        <w:t>│   ├── SqlQueryControl.cs  317</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1666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670</w:t>
      </w:r>
    </w:p>
    <w:p>
      <w:pPr>
        <w:spacing w:after="0" w:before="0" w:line="240" w:lineRule="auto"/>
      </w:pPr>
      <w:r>
        <w:rPr>
          <w:rFonts w:ascii="Consolas" w:hAnsi="Consolas" w:eastAsia="Consolas"/>
          <w:sz w:val="13"/>
        </w:rPr>
        <w:t>│   ├── WebActionBar.cs  263</w:t>
      </w:r>
    </w:p>
    <w:p>
      <w:pPr>
        <w:spacing w:after="0" w:before="0" w:line="240" w:lineRule="auto"/>
      </w:pPr>
      <w:r>
        <w:rPr>
          <w:rFonts w:ascii="Consolas" w:hAnsi="Consolas" w:eastAsia="Consolas"/>
          <w:sz w:val="13"/>
        </w:rPr>
        <w:t>│   ├── WebBarHost.cs  124</w:t>
      </w:r>
    </w:p>
    <w:p>
      <w:pPr>
        <w:spacing w:after="0" w:before="0" w:line="240" w:lineRule="auto"/>
      </w:pPr>
      <w:r>
        <w:rPr>
          <w:rFonts w:ascii="Consolas" w:hAnsi="Consolas" w:eastAsia="Consolas"/>
          <w:sz w:val="13"/>
        </w:rPr>
        <w:t>│   ├── WebFrameHost.cs  182</w:t>
      </w:r>
    </w:p>
    <w:p>
      <w:pPr>
        <w:spacing w:after="0" w:before="0" w:line="240" w:lineRule="auto"/>
      </w:pPr>
      <w:r>
        <w:rPr>
          <w:rFonts w:ascii="Consolas" w:hAnsi="Consolas" w:eastAsia="Consolas"/>
          <w:sz w:val="13"/>
        </w:rPr>
        <w:t>│   └── WebMenu.cs  288</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296</w:t>
      </w:r>
    </w:p>
    <w:p>
      <w:pPr>
        <w:spacing w:after="0" w:before="0" w:line="240" w:lineRule="auto"/>
      </w:pPr>
      <w:r>
        <w:rPr>
          <w:rFonts w:ascii="Consolas" w:hAnsi="Consolas" w:eastAsia="Consolas"/>
          <w:sz w:val="13"/>
        </w:rPr>
        <w:t>│   ├── AiHistoryForm.cs  101</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273</w:t>
      </w:r>
    </w:p>
    <w:p>
      <w:pPr>
        <w:spacing w:after="0" w:before="0" w:line="240" w:lineRule="auto"/>
      </w:pPr>
      <w:r>
        <w:rPr>
          <w:rFonts w:ascii="Consolas" w:hAnsi="Consolas" w:eastAsia="Consolas"/>
          <w:sz w:val="13"/>
        </w:rPr>
        <w:t>│   ├── AppCommandEditForm.cs  210</w:t>
      </w:r>
    </w:p>
    <w:p>
      <w:pPr>
        <w:spacing w:after="0" w:before="0" w:line="240" w:lineRule="auto"/>
      </w:pPr>
      <w:r>
        <w:rPr>
          <w:rFonts w:ascii="Consolas" w:hAnsi="Consolas" w:eastAsia="Consolas"/>
          <w:sz w:val="13"/>
        </w:rPr>
        <w:t>│   ├── CatalogCloneForm.cs  134</w:t>
      </w:r>
    </w:p>
    <w:p>
      <w:pPr>
        <w:spacing w:after="0" w:before="0" w:line="240" w:lineRule="auto"/>
      </w:pPr>
      <w:r>
        <w:rPr>
          <w:rFonts w:ascii="Consolas" w:hAnsi="Consolas" w:eastAsia="Consolas"/>
          <w:sz w:val="13"/>
        </w:rPr>
        <w:t>│   ├── ChangeOwnerForm.cs  154</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CommandPaletteForm.cs  103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373</w:t>
      </w:r>
    </w:p>
    <w:p>
      <w:pPr>
        <w:spacing w:after="0" w:before="0" w:line="240" w:lineRule="auto"/>
      </w:pPr>
      <w:r>
        <w:rPr>
          <w:rFonts w:ascii="Consolas" w:hAnsi="Consolas" w:eastAsia="Consolas"/>
          <w:sz w:val="13"/>
        </w:rPr>
        <w:t>│   ├── ConnectionSettingsForm.cs  321</w:t>
      </w:r>
    </w:p>
    <w:p>
      <w:pPr>
        <w:spacing w:after="0" w:before="0" w:line="240" w:lineRule="auto"/>
      </w:pPr>
      <w:r>
        <w:rPr>
          <w:rFonts w:ascii="Consolas" w:hAnsi="Consolas" w:eastAsia="Consolas"/>
          <w:sz w:val="13"/>
        </w:rPr>
        <w:t>│   ├── CopyMultiFileForm.cs  256</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170</w:t>
      </w:r>
    </w:p>
    <w:p>
      <w:pPr>
        <w:spacing w:after="0" w:before="0" w:line="240" w:lineRule="auto"/>
      </w:pPr>
      <w:r>
        <w:rPr>
          <w:rFonts w:ascii="Consolas" w:hAnsi="Consolas" w:eastAsia="Consolas"/>
          <w:sz w:val="13"/>
        </w:rPr>
        <w:t>│   ├── EntityMultiPeekForm.cs  163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181</w:t>
      </w:r>
    </w:p>
    <w:p>
      <w:pPr>
        <w:spacing w:after="0" w:before="0" w:line="240" w:lineRule="auto"/>
      </w:pPr>
      <w:r>
        <w:rPr>
          <w:rFonts w:ascii="Consolas" w:hAnsi="Consolas" w:eastAsia="Consolas"/>
          <w:sz w:val="13"/>
        </w:rPr>
        <w:t>│   ├── LibrarySnippetForm.cs  170</w:t>
      </w:r>
    </w:p>
    <w:p>
      <w:pPr>
        <w:spacing w:after="0" w:before="0" w:line="240" w:lineRule="auto"/>
      </w:pPr>
      <w:r>
        <w:rPr>
          <w:rFonts w:ascii="Consolas" w:hAnsi="Consolas" w:eastAsia="Consolas"/>
          <w:sz w:val="13"/>
        </w:rPr>
        <w:t>│   ├── LicenseKeyForm.cs  112</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3100</w:t>
      </w:r>
    </w:p>
    <w:p>
      <w:pPr>
        <w:spacing w:after="0" w:before="0" w:line="240" w:lineRule="auto"/>
      </w:pPr>
      <w:r>
        <w:rPr>
          <w:rFonts w:ascii="Consolas" w:hAnsi="Consolas" w:eastAsia="Consolas"/>
          <w:sz w:val="13"/>
        </w:rPr>
        <w:t>│   ├── MainForm.Hibernate.cs  61</w:t>
      </w:r>
    </w:p>
    <w:p>
      <w:pPr>
        <w:spacing w:after="0" w:before="0" w:line="240" w:lineRule="auto"/>
      </w:pPr>
      <w:r>
        <w:rPr>
          <w:rFonts w:ascii="Consolas" w:hAnsi="Consolas" w:eastAsia="Consolas"/>
          <w:sz w:val="13"/>
        </w:rPr>
        <w:t>│   ├── MainForm.Session.cs  373</w:t>
      </w:r>
    </w:p>
    <w:p>
      <w:pPr>
        <w:spacing w:after="0" w:before="0" w:line="240" w:lineRule="auto"/>
      </w:pPr>
      <w:r>
        <w:rPr>
          <w:rFonts w:ascii="Consolas" w:hAnsi="Consolas" w:eastAsia="Consolas"/>
          <w:sz w:val="13"/>
        </w:rPr>
        <w:t>│   ├── MainForm.ToolGroups.cs  99</w:t>
      </w:r>
    </w:p>
    <w:p>
      <w:pPr>
        <w:spacing w:after="0" w:before="0" w:line="240" w:lineRule="auto"/>
      </w:pPr>
      <w:r>
        <w:rPr>
          <w:rFonts w:ascii="Consolas" w:hAnsi="Consolas" w:eastAsia="Consolas"/>
          <w:sz w:val="13"/>
        </w:rPr>
        <w:t>│   ├── ProjectPickerForm.cs  124</w:t>
      </w:r>
    </w:p>
    <w:p>
      <w:pPr>
        <w:spacing w:after="0" w:before="0" w:line="240" w:lineRule="auto"/>
      </w:pPr>
      <w:r>
        <w:rPr>
          <w:rFonts w:ascii="Consolas" w:hAnsi="Consolas" w:eastAsia="Consolas"/>
          <w:sz w:val="13"/>
        </w:rPr>
        <w:t>│   ├── QuickAccessForm.cs  158</w:t>
      </w:r>
    </w:p>
    <w:p>
      <w:pPr>
        <w:spacing w:after="0" w:before="0" w:line="240" w:lineRule="auto"/>
      </w:pPr>
      <w:r>
        <w:rPr>
          <w:rFonts w:ascii="Consolas" w:hAnsi="Consolas" w:eastAsia="Consolas"/>
          <w:sz w:val="13"/>
        </w:rPr>
        <w:t>│   ├── QuickLaunchLoginForm.cs  509</w:t>
      </w:r>
    </w:p>
    <w:p>
      <w:pPr>
        <w:spacing w:after="0" w:before="0" w:line="240" w:lineRule="auto"/>
      </w:pPr>
      <w:r>
        <w:rPr>
          <w:rFonts w:ascii="Consolas" w:hAnsi="Consolas" w:eastAsia="Consolas"/>
          <w:sz w:val="13"/>
        </w:rPr>
        <w:t>│   ├── QuickListForm.cs  411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ScriptPopupForm.cs  127</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SqlHistoryForm.cs  323</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570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359</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204</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14</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104</w:t>
      </w:r>
    </w:p>
    <w:p>
      <w:pPr>
        <w:spacing w:after="0" w:before="0" w:line="240" w:lineRule="auto"/>
      </w:pPr>
      <w:r>
        <w:rPr>
          <w:rFonts w:ascii="Consolas" w:hAnsi="Consolas" w:eastAsia="Consolas"/>
          <w:sz w:val="13"/>
        </w:rPr>
        <w:t>│   │   ├── PivotDetector.cs  101</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AdvanceNoteService.cs  124</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262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216</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69</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188</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112</w:t>
      </w:r>
    </w:p>
    <w:p>
      <w:pPr>
        <w:spacing w:after="0" w:before="0" w:line="240" w:lineRule="auto"/>
      </w:pPr>
      <w:r>
        <w:rPr>
          <w:rFonts w:ascii="Consolas" w:hAnsi="Consolas" w:eastAsia="Consolas"/>
          <w:sz w:val="13"/>
        </w:rPr>
        <w:t>│   ├── FileLookupService.cs  1054</w:t>
      </w:r>
    </w:p>
    <w:p>
      <w:pPr>
        <w:spacing w:after="0" w:before="0" w:line="240" w:lineRule="auto"/>
      </w:pPr>
      <w:r>
        <w:rPr>
          <w:rFonts w:ascii="Consolas" w:hAnsi="Consolas" w:eastAsia="Consolas"/>
          <w:sz w:val="13"/>
        </w:rPr>
        <w:t>│   ├── FileParseCache.cs  372</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410</w:t>
      </w:r>
    </w:p>
    <w:p>
      <w:pPr>
        <w:spacing w:after="0" w:before="0" w:line="240" w:lineRule="auto"/>
      </w:pPr>
      <w:r>
        <w:rPr>
          <w:rFonts w:ascii="Consolas" w:hAnsi="Consolas" w:eastAsia="Consolas"/>
          <w:sz w:val="13"/>
        </w:rPr>
        <w:t>│   ├── GenAllService.cs  787</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429</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96</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164</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593</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374</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227</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213</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504</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319</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778</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107</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168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PerformanceProfile.cs  73</w:t>
      </w:r>
    </w:p>
    <w:p>
      <w:pPr>
        <w:spacing w:after="0" w:before="0" w:line="240" w:lineRule="auto"/>
      </w:pPr>
      <w:r>
        <w:rPr>
          <w:rFonts w:ascii="Consolas" w:hAnsi="Consolas" w:eastAsia="Consolas"/>
          <w:sz w:val="13"/>
        </w:rPr>
        <w:t>│   ├── ShortcutRegistry.cs  306</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626</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250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210</w:t>
      </w:r>
    </w:p>
    <w:p>
      <w:pPr>
        <w:spacing w:after="0" w:before="0" w:line="240" w:lineRule="auto"/>
      </w:pPr>
      <w:r>
        <w:rPr>
          <w:rFonts w:ascii="Consolas" w:hAnsi="Consolas" w:eastAsia="Consolas"/>
          <w:sz w:val="13"/>
        </w:rPr>
        <w:t>│       ├── advnote.html  620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119</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99</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70</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45</w:t>
      </w:r>
    </w:p>
    <w:p>
      <w:pPr>
        <w:spacing w:after="0" w:before="0" w:line="240" w:lineRule="auto"/>
      </w:pPr>
      <w:r>
        <w:rPr>
          <w:rFonts w:ascii="Consolas" w:hAnsi="Consolas" w:eastAsia="Consolas"/>
          <w:sz w:val="13"/>
        </w:rPr>
        <w:t>│       ├── fsgreq.html  319</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113</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131</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246</w:t>
      </w:r>
    </w:p>
    <w:p>
      <w:pPr>
        <w:spacing w:after="0" w:before="0" w:line="240" w:lineRule="auto"/>
      </w:pPr>
      <w:r>
        <w:rPr>
          <w:rFonts w:ascii="Consolas" w:hAnsi="Consolas" w:eastAsia="Consolas"/>
          <w:sz w:val="13"/>
        </w:rPr>
        <w:t>│       ├── quicklist.html  1131</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251</w:t>
      </w:r>
    </w:p>
    <w:p>
      <w:pPr>
        <w:spacing w:after="0" w:before="0" w:line="240" w:lineRule="auto"/>
      </w:pPr>
      <w:r>
        <w:rPr>
          <w:rFonts w:ascii="Consolas" w:hAnsi="Consolas" w:eastAsia="Consolas"/>
          <w:sz w:val="13"/>
        </w:rPr>
        <w:t>│       ├── sqleditor.html  1473</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316</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139</w:t>
      </w:r>
    </w:p>
    <w:p>
      <w:pPr>
        <w:spacing w:after="0" w:before="0" w:line="240" w:lineRule="auto"/>
      </w:pPr>
      <w:r>
        <w:rPr>
          <w:rFonts w:ascii="Consolas" w:hAnsi="Consolas" w:eastAsia="Consolas"/>
          <w:sz w:val="13"/>
        </w:rPr>
        <w:t>│       ├── sqlquerybar.html  366</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237</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167</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1038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40</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170</w:t>
      </w:r>
    </w:p>
    <w:p>
      <w:pPr>
        <w:spacing w:after="0" w:before="0" w:line="240" w:lineRule="auto"/>
      </w:pPr>
      <w:r>
        <w:rPr>
          <w:rFonts w:ascii="Consolas" w:hAnsi="Consolas" w:eastAsia="Consolas"/>
          <w:sz w:val="13"/>
        </w:rPr>
        <w:t>├── Bcode.App.csproj  128</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Program.cs  17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195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1244</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315</w:t>
      </w:r>
    </w:p>
    <w:p>
      <w:pPr>
        <w:spacing w:after="0" w:before="0" w:line="240" w:lineRule="auto"/>
      </w:pPr>
      <w:r>
        <w:rPr>
          <w:rFonts w:ascii="Consolas" w:hAnsi="Consolas" w:eastAsia="Consolas"/>
          <w:sz w:val="13"/>
        </w:rPr>
        <w:t>│   └── WorkspaceSearchService.cs  267</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125</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completion.js  2343</w:t>
      </w:r>
    </w:p>
    <w:p>
      <w:pPr>
        <w:spacing w:after="0" w:before="0" w:line="240" w:lineRule="auto"/>
      </w:pPr>
      <w:r>
        <w:rPr>
          <w:rFonts w:ascii="Consolas" w:hAnsi="Consolas" w:eastAsia="Consolas"/>
          <w:sz w:val="13"/>
        </w:rPr>
        <w:t>│   ├── contextmenu.js  814</w:t>
      </w:r>
    </w:p>
    <w:p>
      <w:pPr>
        <w:spacing w:after="0" w:before="0" w:line="240" w:lineRule="auto"/>
      </w:pPr>
      <w:r>
        <w:rPr>
          <w:rFonts w:ascii="Consolas" w:hAnsi="Consolas" w:eastAsia="Consolas"/>
          <w:sz w:val="13"/>
        </w:rPr>
        <w:t>│   ├── dirpreview.js  1232</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1592</w:t>
      </w:r>
    </w:p>
    <w:p>
      <w:pPr>
        <w:spacing w:after="0" w:before="0" w:line="240" w:lineRule="auto"/>
      </w:pPr>
      <w:r>
        <w:rPr>
          <w:rFonts w:ascii="Consolas" w:hAnsi="Consolas" w:eastAsia="Consolas"/>
          <w:sz w:val="13"/>
        </w:rPr>
        <w:t>│   ├── entity.js  1106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67</w:t>
      </w:r>
    </w:p>
    <w:p>
      <w:pPr>
        <w:spacing w:after="0" w:before="0" w:line="240" w:lineRule="auto"/>
      </w:pPr>
      <w:r>
        <w:rPr>
          <w:rFonts w:ascii="Consolas" w:hAnsi="Consolas" w:eastAsia="Consolas"/>
          <w:sz w:val="13"/>
        </w:rPr>
        <w:t>│   ├── history.js  313</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220</w:t>
      </w:r>
    </w:p>
    <w:p>
      <w:pPr>
        <w:spacing w:after="0" w:before="0" w:line="240" w:lineRule="auto"/>
      </w:pPr>
      <w:r>
        <w:rPr>
          <w:rFonts w:ascii="Consolas" w:hAnsi="Consolas" w:eastAsia="Consolas"/>
          <w:sz w:val="13"/>
        </w:rPr>
        <w:t>│   ├── keys.js  202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1007</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578</w:t>
      </w:r>
    </w:p>
    <w:p>
      <w:pPr>
        <w:spacing w:after="0" w:before="0" w:line="240" w:lineRule="auto"/>
      </w:pPr>
      <w:r>
        <w:rPr>
          <w:rFonts w:ascii="Consolas" w:hAnsi="Consolas" w:eastAsia="Consolas"/>
          <w:sz w:val="13"/>
        </w:rPr>
        <w:t>│   ├── shell.js  543</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940</w:t>
      </w:r>
    </w:p>
    <w:p>
      <w:pPr>
        <w:spacing w:after="0" w:before="0" w:line="240" w:lineRule="auto"/>
      </w:pPr>
      <w:r>
        <w:rPr>
          <w:rFonts w:ascii="Consolas" w:hAnsi="Consolas" w:eastAsia="Consolas"/>
          <w:sz w:val="13"/>
        </w:rPr>
        <w:t>│   ├── tabs.js  223</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48</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2515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34</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21</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366</w:t>
      </w:r>
    </w:p>
    <w:p>
      <w:pPr>
        <w:spacing w:after="0" w:before="0" w:line="240" w:lineRule="auto"/>
      </w:pPr>
      <w:r>
        <w:rPr>
          <w:rFonts w:ascii="Consolas" w:hAnsi="Consolas" w:eastAsia="Consolas"/>
          <w:sz w:val="13"/>
        </w:rPr>
        <w:t>└── LicenseCodec.cs  92</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Refresh Web.config, Create Menu</w:t>
            </w:r>
          </w:p>
        </w:tc>
        <w:tc>
          <w:tcPr>
            <w:tcW w:type="dxa" w:w="3969"/>
          </w:tcPr>
          <w:p>
            <w:pPr>
              <w:spacing w:after="20"/>
            </w:pPr>
            <w:r/>
            <w:r>
              <w:rPr>
                <w:b w:val="0"/>
                <w:sz w:val="16"/>
              </w:rPr>
              <w:t>Forms/MainForm.cs (BackupDatabaseAsync, ClearStructureApp, RefreshWebConfig, CreateMenuAsync)</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(MainForm.RequireLicense). Mã máy = TÊN_MÁY|IP.</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chọn WS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w:t>
            </w:r>
          </w:p>
        </w:tc>
        <w:tc>
          <w:tcPr>
            <w:tcW w:type="dxa" w:w="3855"/>
          </w:tcPr>
          <w:p>
            <w:pPr>
              <w:spacing w:after="20"/>
            </w:pPr>
            <w:r/>
            <w:r>
              <w:rPr>
                <w:b w:val="0"/>
                <w:sz w:val="16"/>
              </w:rPr>
              <w:t>WebFrameHost = 1 WebView2 + nhiều iframe (framehost.html) để bớt RAM. WebMenu = menu native theo theme. WebViewEnvironment: 1 môi trường WebView2 dùng chung + phím tắt toàn cục.</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Services/TableDataService.cs, DataScriptService.cs; Forms/ListEditorForm.cs, RowDetailForm.cs, GotoColumnForm.cs; Web/Shell/tablebar.html, tablestruct.html</w:t>
            </w:r>
          </w:p>
        </w:tc>
        <w:tc>
          <w:tcPr>
            <w:tcW w:type="dxa" w:w="3855"/>
          </w:tcPr>
          <w:p>
            <w:pPr>
              <w:spacing w:after="20"/>
            </w:pPr>
            <w:r/>
            <w:r>
              <w:rPr>
                <w:b w:val="0"/>
                <w:sz w:val="16"/>
              </w:rPr>
              <w:t>Sửa dữ liệu kiểu Excel; luôn kẹp TOP ≤ 500; Add Script = DELETE + INSERT; F1 chi tiết dòng, F3 khai báo nhanh danh sách.</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PivotXlsxWriter.cs, ReportDeployService.cs, ReportProfilerService.cs, RptXmlBuilder.cs, RptModels.cs</w:t>
            </w:r>
          </w:p>
        </w:tc>
        <w:tc>
          <w:tcPr>
            <w:tcW w:type="dxa" w:w="3855"/>
          </w:tcPr>
          <w:p>
            <w:pPr>
              <w:spacing w:after="20"/>
            </w:pPr>
            <w:r/>
            <w:r>
              <w:rPr>
                <w:b w:val="0"/>
                <w:sz w:val="16"/>
              </w:rPr>
              <w:t>Chuỗi: profiler → đọc Grid controller → chọn field → sinh Excel mẫu + Report xml.</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EditorBridge.BeginListFiles</w:t>
            </w:r>
          </w:p>
        </w:tc>
        <w:tc>
          <w:tcPr>
            <w:tcW w:type="dxa" w:w="3855"/>
          </w:tcPr>
          <w:p>
            <w:pPr>
              <w:spacing w:after="20"/>
            </w:pPr>
            <w:r/>
            <w:r>
              <w:rPr>
                <w:b w:val="0"/>
                <w:sz w:val="16"/>
              </w:rPr>
              <w:t>Danh sách file do host quét (có cache), trang chỉ lọc.</w:t>
            </w:r>
          </w:p>
        </w:tc>
      </w:tr>
      <w:tr>
        <w:tc>
          <w:tcPr>
            <w:tcW w:type="dxa" w:w="2041"/>
          </w:tcPr>
          <w:p>
            <w:pPr>
              <w:spacing w:after="20"/>
            </w:pPr>
            <w:r/>
            <w:r>
              <w:rPr>
                <w:b/>
                <w:sz w:val="16"/>
              </w:rPr>
              <w:t>Dịch caption v → e</w:t>
            </w:r>
          </w:p>
        </w:tc>
        <w:tc>
          <w:tcPr>
            <w:tcW w:type="dxa" w:w="3969"/>
          </w:tcPr>
          <w:p>
            <w:pPr>
              <w:spacing w:after="20"/>
            </w:pPr>
            <w:r/>
            <w:r>
              <w:rPr>
                <w:b w:val="0"/>
                <w:sz w:val="16"/>
              </w:rPr>
              <w:t>Host/CaptionTranslator.cs; EditorBridge.BeginTranslateCaptions</w:t>
            </w:r>
          </w:p>
        </w:tc>
        <w:tc>
          <w:tcPr>
            <w:tcW w:type="dxa" w:w="3855"/>
          </w:tcPr>
          <w:p>
            <w:pPr>
              <w:spacing w:after="20"/>
            </w:pPr>
            <w:r/>
            <w:r>
              <w:rPr>
                <w:b w:val="0"/>
                <w:sz w:val="16"/>
              </w:rPr>
              <w:t>Engine google (không key) / gemini / claude chọn ở Settings.</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Mobile (cột icon trái) mới là placeholder; Restore/Attach DB, Create Processing, View Rpt in FEC chưa làm.</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khi GIỮ phím Ctrl một lúc RỒI bấm Tab (bấm Ctrl+Tab ngay thì chuyển tab luôn, không hiện hộp) — xem MainForm.ShowTabSwitcher. Liệt kê mọi tab đang mở; chọn bằng chuột (bấm), bàn phím (↑ ↓ / Tab / Shift+Tab rồi Enter hoặc thả Ctrl) — Esc hoặc bấm ra ngoài thì thôi. Chỉ trả về vị trí tab được chọn, việc chuyển tab do MainForm làm.</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Một sự kiện CREATE/ALTER/DROP đã được DDL trigger ghi lại.</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nhúng cứng trong source, KHÔNG hiện ra giao diện, KHÔNG ghi ra file.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không nằm dạng chữ thường trong source mà được mã hoá AES-256-GCM bằng khoá cố định (hard-code bên dưới) rồi giải mã lúc chạy. Đây là LÀM RỐI (ai có file .exe/source đề…</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TÊN_MÁY|IP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Đổi key gốc trong source + build mới, hoặc đổi máy / đổi IP (mã không còn khớp) thì mã cũ hết hiệu lực — xin cấp lại. Kiểm tra khớp với MỌI IPv4 hiện có của máy (không chỉ IP đang hiện ở "Mã máy"), nên máy nhiều card mạng / VPN vẫn dùng được.</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Trả về MẢNG JSON các chuỗi dịch (đúng thứ tự, đúng số lượng) khi thành công; lỗi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(dạng TÊN_MÁY|IP, hiện ở Bcode →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MÁY}|{IP}" ) ). Dùng chung (file được LINK vào cả Bcode.App và công cụ cấp mã Bcode.KeyGen) để hai bên luôn tính cùng một công thức. SHA-256 trước khi đưa vào bcrypt vì bcrypt chỉ đọc 72 byte đầu — tên máy / IP nằm cuối chuỗi sẽ bị bỏ qua nếu không băm trước. Mã máy người dùng gửi cho người cấp có dạng TÊN_MÁY|IP (xem MachineCode).</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210 dòng</w:t>
            </w:r>
          </w:p>
        </w:tc>
        <w:tc>
          <w:tcPr>
            <w:tcW w:type="dxa" w:w="6236"/>
          </w:tcPr>
          <w:p>
            <w:pPr>
              <w:spacing w:after="20"/>
            </w:pPr>
            <w:r/>
            <w:r>
              <w:rPr>
                <w:b w:val="0"/>
                <w:sz w:val="15"/>
              </w:rPr>
              <w:t>AddSourceForm.cs, UiOverrides.cs</w:t>
            </w:r>
          </w:p>
        </w:tc>
      </w:tr>
      <w:tr>
        <w:tc>
          <w:tcPr>
            <w:tcW w:type="dxa" w:w="2494"/>
          </w:tcPr>
          <w:p>
            <w:pPr>
              <w:spacing w:after="20"/>
            </w:pPr>
            <w:r/>
            <w:r>
              <w:rPr>
                <w:b/>
                <w:sz w:val="15"/>
              </w:rPr>
              <w:t>advnote.html</w:t>
            </w:r>
          </w:p>
        </w:tc>
        <w:tc>
          <w:tcPr>
            <w:tcW w:type="dxa" w:w="1134"/>
          </w:tcPr>
          <w:p>
            <w:pPr>
              <w:spacing w:after="20"/>
            </w:pPr>
            <w:r/>
            <w:r>
              <w:rPr>
                <w:b w:val="0"/>
                <w:sz w:val="15"/>
              </w:rPr>
              <w:t>620 dòng</w:t>
            </w:r>
          </w:p>
        </w:tc>
        <w:tc>
          <w:tcPr>
            <w:tcW w:type="dxa" w:w="6236"/>
          </w:tcPr>
          <w:p>
            <w:pPr>
              <w:spacing w:after="20"/>
            </w:pPr>
            <w:r/>
            <w:r>
              <w:rPr>
                <w:b w:val="0"/>
                <w:sz w:val="15"/>
              </w:rPr>
              <w:t>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119 dòng</w:t>
            </w:r>
          </w:p>
        </w:tc>
        <w:tc>
          <w:tcPr>
            <w:tcW w:type="dxa" w:w="6236"/>
          </w:tcPr>
          <w:p>
            <w:pPr>
              <w:spacing w:after="20"/>
            </w:pPr>
            <w:r/>
            <w:r>
              <w:rPr>
                <w:b w:val="0"/>
                <w:sz w:val="15"/>
              </w:rPr>
              <w:t>AppCommandEditForm.cs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UiOverrides.cs</w:t>
            </w:r>
          </w:p>
        </w:tc>
      </w:tr>
      <w:tr>
        <w:tc>
          <w:tcPr>
            <w:tcW w:type="dxa" w:w="2494"/>
          </w:tcPr>
          <w:p>
            <w:pPr>
              <w:spacing w:after="20"/>
            </w:pPr>
            <w:r/>
            <w:r>
              <w:rPr>
                <w:b/>
                <w:sz w:val="15"/>
              </w:rPr>
              <w:t>catalogclone.html</w:t>
            </w:r>
          </w:p>
        </w:tc>
        <w:tc>
          <w:tcPr>
            <w:tcW w:type="dxa" w:w="1134"/>
          </w:tcPr>
          <w:p>
            <w:pPr>
              <w:spacing w:after="20"/>
            </w:pPr>
            <w:r/>
            <w:r>
              <w:rPr>
                <w:b w:val="0"/>
                <w:sz w:val="15"/>
              </w:rPr>
              <w:t>99 dòng</w:t>
            </w:r>
          </w:p>
        </w:tc>
        <w:tc>
          <w:tcPr>
            <w:tcW w:type="dxa" w:w="6236"/>
          </w:tcPr>
          <w:p>
            <w:pPr>
              <w:spacing w:after="20"/>
            </w:pPr>
            <w:r/>
            <w:r>
              <w:rPr>
                <w:b w:val="0"/>
                <w:sz w:val="15"/>
              </w:rPr>
              <w:t>CatalogCloneForm.cs,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UiOverrides.cs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EntityMultiPeekForm.cs</w:t>
            </w:r>
          </w:p>
        </w:tc>
      </w:tr>
      <w:tr>
        <w:tc>
          <w:tcPr>
            <w:tcW w:type="dxa" w:w="2494"/>
          </w:tcPr>
          <w:p>
            <w:pPr>
              <w:spacing w:after="20"/>
            </w:pPr>
            <w:r/>
            <w:r>
              <w:rPr>
                <w:b/>
                <w:sz w:val="15"/>
              </w:rPr>
              <w:t>filelookupbar.html</w:t>
            </w:r>
          </w:p>
        </w:tc>
        <w:tc>
          <w:tcPr>
            <w:tcW w:type="dxa" w:w="1134"/>
          </w:tcPr>
          <w:p>
            <w:pPr>
              <w:spacing w:after="20"/>
            </w:pPr>
            <w:r/>
            <w:r>
              <w:rPr>
                <w:b w:val="0"/>
                <w:sz w:val="15"/>
              </w:rPr>
              <w:t>165 dòng</w:t>
            </w:r>
          </w:p>
        </w:tc>
        <w:tc>
          <w:tcPr>
            <w:tcW w:type="dxa" w:w="6236"/>
          </w:tcPr>
          <w:p>
            <w:pPr>
              <w:spacing w:after="20"/>
            </w:pPr>
            <w:r/>
            <w:r>
              <w:rPr>
                <w:b w:val="0"/>
                <w:sz w:val="15"/>
              </w:rPr>
              <w:t>FileLookupControl.cs, UiOverrides.cs</w:t>
            </w:r>
          </w:p>
        </w:tc>
      </w:tr>
      <w:tr>
        <w:tc>
          <w:tcPr>
            <w:tcW w:type="dxa" w:w="2494"/>
          </w:tcPr>
          <w:p>
            <w:pPr>
              <w:spacing w:after="20"/>
            </w:pPr>
            <w:r/>
            <w:r>
              <w:rPr>
                <w:b/>
                <w:sz w:val="15"/>
              </w:rPr>
              <w:t>filelookuppreview.html</w:t>
            </w:r>
          </w:p>
        </w:tc>
        <w:tc>
          <w:tcPr>
            <w:tcW w:type="dxa" w:w="1134"/>
          </w:tcPr>
          <w:p>
            <w:pPr>
              <w:spacing w:after="20"/>
            </w:pPr>
            <w:r/>
            <w:r>
              <w:rPr>
                <w:b w:val="0"/>
                <w:sz w:val="15"/>
              </w:rPr>
              <w:t>70 dòng</w:t>
            </w:r>
          </w:p>
        </w:tc>
        <w:tc>
          <w:tcPr>
            <w:tcW w:type="dxa" w:w="6236"/>
          </w:tcPr>
          <w:p>
            <w:pPr>
              <w:spacing w:after="20"/>
            </w:pPr>
            <w:r/>
            <w:r>
              <w:rPr>
                <w:b w:val="0"/>
                <w:sz w:val="15"/>
              </w:rPr>
              <w:t>FileLookupControl.cs, UiOverrides.cs</w:t>
            </w:r>
          </w:p>
        </w:tc>
      </w:tr>
      <w:tr>
        <w:tc>
          <w:tcPr>
            <w:tcW w:type="dxa" w:w="2494"/>
          </w:tcPr>
          <w:p>
            <w:pPr>
              <w:spacing w:after="20"/>
            </w:pPr>
            <w:r/>
            <w:r>
              <w:rPr>
                <w:b/>
                <w:sz w:val="15"/>
              </w:rPr>
              <w:t>filepreview.html</w:t>
            </w:r>
          </w:p>
        </w:tc>
        <w:tc>
          <w:tcPr>
            <w:tcW w:type="dxa" w:w="1134"/>
          </w:tcPr>
          <w:p>
            <w:pPr>
              <w:spacing w:after="20"/>
            </w:pPr>
            <w:r/>
            <w:r>
              <w:rPr>
                <w:b w:val="0"/>
                <w:sz w:val="15"/>
              </w:rPr>
              <w:t>157 dòng</w:t>
            </w:r>
          </w:p>
        </w:tc>
        <w:tc>
          <w:tcPr>
            <w:tcW w:type="dxa" w:w="6236"/>
          </w:tcPr>
          <w:p>
            <w:pPr>
              <w:spacing w:after="20"/>
            </w:pPr>
            <w:r/>
            <w:r>
              <w:rPr>
                <w:b w:val="0"/>
                <w:sz w:val="15"/>
              </w:rPr>
              <w:t>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45 dòng</w:t>
            </w:r>
          </w:p>
        </w:tc>
        <w:tc>
          <w:tcPr>
            <w:tcW w:type="dxa" w:w="6236"/>
          </w:tcPr>
          <w:p>
            <w:pPr>
              <w:spacing w:after="20"/>
            </w:pPr>
            <w:r/>
            <w:r>
              <w:rPr>
                <w:b w:val="0"/>
                <w:sz w:val="15"/>
              </w:rPr>
              <w:t>WebFrameHost.cs</w:t>
            </w:r>
          </w:p>
        </w:tc>
      </w:tr>
      <w:tr>
        <w:tc>
          <w:tcPr>
            <w:tcW w:type="dxa" w:w="2494"/>
          </w:tcPr>
          <w:p>
            <w:pPr>
              <w:spacing w:after="20"/>
            </w:pPr>
            <w:r/>
            <w:r>
              <w:rPr>
                <w:b/>
                <w:sz w:val="15"/>
              </w:rPr>
              <w:t>fsgreq.html</w:t>
            </w:r>
          </w:p>
        </w:tc>
        <w:tc>
          <w:tcPr>
            <w:tcW w:type="dxa" w:w="1134"/>
          </w:tcPr>
          <w:p>
            <w:pPr>
              <w:spacing w:after="20"/>
            </w:pPr>
            <w:r/>
            <w:r>
              <w:rPr>
                <w:b w:val="0"/>
                <w:sz w:val="15"/>
              </w:rPr>
              <w:t>319 dòng</w:t>
            </w:r>
          </w:p>
        </w:tc>
        <w:tc>
          <w:tcPr>
            <w:tcW w:type="dxa" w:w="6236"/>
          </w:tcPr>
          <w:p>
            <w:pPr>
              <w:spacing w:after="20"/>
            </w:pPr>
            <w:r/>
            <w:r>
              <w:rPr>
                <w:b w:val="0"/>
                <w:sz w:val="15"/>
              </w:rPr>
              <w:t>FsgRequirementReportControl.cs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UiOverrides.cs</w:t>
            </w:r>
          </w:p>
        </w:tc>
      </w:tr>
      <w:tr>
        <w:tc>
          <w:tcPr>
            <w:tcW w:type="dxa" w:w="2494"/>
          </w:tcPr>
          <w:p>
            <w:pPr>
              <w:spacing w:after="20"/>
            </w:pPr>
            <w:r/>
            <w:r>
              <w:rPr>
                <w:b/>
                <w:sz w:val="15"/>
              </w:rPr>
              <w:t>grantsource.html</w:t>
            </w:r>
          </w:p>
        </w:tc>
        <w:tc>
          <w:tcPr>
            <w:tcW w:type="dxa" w:w="1134"/>
          </w:tcPr>
          <w:p>
            <w:pPr>
              <w:spacing w:after="20"/>
            </w:pPr>
            <w:r/>
            <w:r>
              <w:rPr>
                <w:b w:val="0"/>
                <w:sz w:val="15"/>
              </w:rPr>
              <w:t>113 dòng</w:t>
            </w:r>
          </w:p>
        </w:tc>
        <w:tc>
          <w:tcPr>
            <w:tcW w:type="dxa" w:w="6236"/>
          </w:tcPr>
          <w:p>
            <w:pPr>
              <w:spacing w:after="20"/>
            </w:pPr>
            <w:r/>
            <w:r>
              <w:rPr>
                <w:b w:val="0"/>
                <w:sz w:val="15"/>
              </w:rPr>
              <w:t>GrantSourceForm.cs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w:t>
            </w:r>
          </w:p>
        </w:tc>
      </w:tr>
      <w:tr>
        <w:tc>
          <w:tcPr>
            <w:tcW w:type="dxa" w:w="2494"/>
          </w:tcPr>
          <w:p>
            <w:pPr>
              <w:spacing w:after="20"/>
            </w:pPr>
            <w:r/>
            <w:r>
              <w:rPr>
                <w:b/>
                <w:sz w:val="15"/>
              </w:rPr>
              <w:t>lookup.html</w:t>
            </w:r>
          </w:p>
        </w:tc>
        <w:tc>
          <w:tcPr>
            <w:tcW w:type="dxa" w:w="1134"/>
          </w:tcPr>
          <w:p>
            <w:pPr>
              <w:spacing w:after="20"/>
            </w:pPr>
            <w:r/>
            <w:r>
              <w:rPr>
                <w:b w:val="0"/>
                <w:sz w:val="15"/>
              </w:rPr>
              <w:t>131 dòng</w:t>
            </w:r>
          </w:p>
        </w:tc>
        <w:tc>
          <w:tcPr>
            <w:tcW w:type="dxa" w:w="6236"/>
          </w:tcPr>
          <w:p>
            <w:pPr>
              <w:spacing w:after="20"/>
            </w:pPr>
            <w:r/>
            <w:r>
              <w:rPr>
                <w:b w:val="0"/>
                <w:sz w:val="15"/>
              </w:rPr>
              <w:t>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NoteControl.cs, UiOverrides.cs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QueryHistoryControl.cs</w:t>
            </w:r>
          </w:p>
        </w:tc>
      </w:tr>
      <w:tr>
        <w:tc>
          <w:tcPr>
            <w:tcW w:type="dxa" w:w="2494"/>
          </w:tcPr>
          <w:p>
            <w:pPr>
              <w:spacing w:after="20"/>
            </w:pPr>
            <w:r/>
            <w:r>
              <w:rPr>
                <w:b/>
                <w:sz w:val="15"/>
              </w:rPr>
              <w:t>quickaccess.html</w:t>
            </w:r>
          </w:p>
        </w:tc>
        <w:tc>
          <w:tcPr>
            <w:tcW w:type="dxa" w:w="1134"/>
          </w:tcPr>
          <w:p>
            <w:pPr>
              <w:spacing w:after="20"/>
            </w:pPr>
            <w:r/>
            <w:r>
              <w:rPr>
                <w:b w:val="0"/>
                <w:sz w:val="15"/>
              </w:rPr>
              <w:t>246 dòng</w:t>
            </w:r>
          </w:p>
        </w:tc>
        <w:tc>
          <w:tcPr>
            <w:tcW w:type="dxa" w:w="6236"/>
          </w:tcPr>
          <w:p>
            <w:pPr>
              <w:spacing w:after="20"/>
            </w:pPr>
            <w:r/>
            <w:r>
              <w:rPr>
                <w:b w:val="0"/>
                <w:sz w:val="15"/>
              </w:rPr>
              <w:t>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1131 dòng</w:t>
            </w:r>
          </w:p>
        </w:tc>
        <w:tc>
          <w:tcPr>
            <w:tcW w:type="dxa" w:w="6236"/>
          </w:tcPr>
          <w:p>
            <w:pPr>
              <w:spacing w:after="20"/>
            </w:pPr>
            <w:r/>
            <w:r>
              <w:rPr>
                <w:b w:val="0"/>
                <w:sz w:val="15"/>
              </w:rPr>
              <w:t>QuickListForm.cs,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RowDetailForm.cs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SetupEInvoiceControl.cs</w:t>
            </w:r>
          </w:p>
        </w:tc>
      </w:tr>
      <w:tr>
        <w:tc>
          <w:tcPr>
            <w:tcW w:type="dxa" w:w="2494"/>
          </w:tcPr>
          <w:p>
            <w:pPr>
              <w:spacing w:after="20"/>
            </w:pPr>
            <w:r/>
            <w:r>
              <w:rPr>
                <w:b/>
                <w:sz w:val="15"/>
              </w:rPr>
              <w:t>sqleditor.html</w:t>
            </w:r>
          </w:p>
        </w:tc>
        <w:tc>
          <w:tcPr>
            <w:tcW w:type="dxa" w:w="1134"/>
          </w:tcPr>
          <w:p>
            <w:pPr>
              <w:spacing w:after="20"/>
            </w:pPr>
            <w:r/>
            <w:r>
              <w:rPr>
                <w:b w:val="0"/>
                <w:sz w:val="15"/>
              </w:rPr>
              <w:t>1473 dòng</w:t>
            </w:r>
          </w:p>
        </w:tc>
        <w:tc>
          <w:tcPr>
            <w:tcW w:type="dxa" w:w="6236"/>
          </w:tcPr>
          <w:p>
            <w:pPr>
              <w:spacing w:after="20"/>
            </w:pPr>
            <w:r/>
            <w:r>
              <w:rPr>
                <w:b w:val="0"/>
                <w:sz w:val="15"/>
              </w:rPr>
              <w:t>AppSettings.cs, RawSqlControl.cs,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SqlHintsHelpControl.cs</w:t>
            </w:r>
          </w:p>
        </w:tc>
      </w:tr>
      <w:tr>
        <w:tc>
          <w:tcPr>
            <w:tcW w:type="dxa" w:w="2494"/>
          </w:tcPr>
          <w:p>
            <w:pPr>
              <w:spacing w:after="20"/>
            </w:pPr>
            <w:r/>
            <w:r>
              <w:rPr>
                <w:b/>
                <w:sz w:val="15"/>
              </w:rPr>
              <w:t>sqlhistory.html</w:t>
            </w:r>
          </w:p>
        </w:tc>
        <w:tc>
          <w:tcPr>
            <w:tcW w:type="dxa" w:w="1134"/>
          </w:tcPr>
          <w:p>
            <w:pPr>
              <w:spacing w:after="20"/>
            </w:pPr>
            <w:r/>
            <w:r>
              <w:rPr>
                <w:b w:val="0"/>
                <w:sz w:val="15"/>
              </w:rPr>
              <w:t>316 dòng</w:t>
            </w:r>
          </w:p>
        </w:tc>
        <w:tc>
          <w:tcPr>
            <w:tcW w:type="dxa" w:w="6236"/>
          </w:tcPr>
          <w:p>
            <w:pPr>
              <w:spacing w:after="20"/>
            </w:pPr>
            <w:r/>
            <w:r>
              <w:rPr>
                <w:b w:val="0"/>
                <w:sz w:val="15"/>
              </w:rPr>
              <w:t>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SqlResultTabs.cs</w:t>
            </w:r>
          </w:p>
        </w:tc>
      </w:tr>
      <w:tr>
        <w:tc>
          <w:tcPr>
            <w:tcW w:type="dxa" w:w="2494"/>
          </w:tcPr>
          <w:p>
            <w:pPr>
              <w:spacing w:after="20"/>
            </w:pPr>
            <w:r/>
            <w:r>
              <w:rPr>
                <w:b/>
                <w:sz w:val="15"/>
              </w:rPr>
              <w:t>sqlprofilerbar.html</w:t>
            </w:r>
          </w:p>
        </w:tc>
        <w:tc>
          <w:tcPr>
            <w:tcW w:type="dxa" w:w="1134"/>
          </w:tcPr>
          <w:p>
            <w:pPr>
              <w:spacing w:after="20"/>
            </w:pPr>
            <w:r/>
            <w:r>
              <w:rPr>
                <w:b w:val="0"/>
                <w:sz w:val="15"/>
              </w:rPr>
              <w:t>139 dòng</w:t>
            </w:r>
          </w:p>
        </w:tc>
        <w:tc>
          <w:tcPr>
            <w:tcW w:type="dxa" w:w="6236"/>
          </w:tcPr>
          <w:p>
            <w:pPr>
              <w:spacing w:after="20"/>
            </w:pPr>
            <w:r/>
            <w:r>
              <w:rPr>
                <w:b w:val="0"/>
                <w:sz w:val="15"/>
              </w:rPr>
              <w:t>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366 dòng</w:t>
            </w:r>
          </w:p>
        </w:tc>
        <w:tc>
          <w:tcPr>
            <w:tcW w:type="dxa" w:w="6236"/>
          </w:tcPr>
          <w:p>
            <w:pPr>
              <w:spacing w:after="20"/>
            </w:pPr>
            <w:r/>
            <w:r>
              <w:rPr>
                <w:b w:val="0"/>
                <w:sz w:val="15"/>
              </w:rPr>
              <w:t>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237 dòng</w:t>
            </w:r>
          </w:p>
        </w:tc>
        <w:tc>
          <w:tcPr>
            <w:tcW w:type="dxa" w:w="6236"/>
          </w:tcPr>
          <w:p>
            <w:pPr>
              <w:spacing w:after="20"/>
            </w:pPr>
            <w:r/>
            <w:r>
              <w:rPr>
                <w:b w:val="0"/>
                <w:sz w:val="15"/>
              </w:rPr>
              <w:t>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167 dòng</w:t>
            </w:r>
          </w:p>
        </w:tc>
        <w:tc>
          <w:tcPr>
            <w:tcW w:type="dxa" w:w="6236"/>
          </w:tcPr>
          <w:p>
            <w:pPr>
              <w:spacing w:after="20"/>
            </w:pPr>
            <w:r/>
            <w:r>
              <w:rPr>
                <w:b w:val="0"/>
                <w:sz w:val="15"/>
              </w:rPr>
              <w:t>MainForm.cs,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1038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UsagesControl.cs</w:t>
            </w:r>
          </w:p>
        </w:tc>
      </w:tr>
      <w:tr>
        <w:tc>
          <w:tcPr>
            <w:tcW w:type="dxa" w:w="2494"/>
          </w:tcPr>
          <w:p>
            <w:pPr>
              <w:spacing w:after="20"/>
            </w:pPr>
            <w:r/>
            <w:r>
              <w:rPr>
                <w:b/>
                <w:sz w:val="15"/>
              </w:rPr>
              <w:t>wcommandbar.html</w:t>
            </w:r>
          </w:p>
        </w:tc>
        <w:tc>
          <w:tcPr>
            <w:tcW w:type="dxa" w:w="1134"/>
          </w:tcPr>
          <w:p>
            <w:pPr>
              <w:spacing w:after="20"/>
            </w:pPr>
            <w:r/>
            <w:r>
              <w:rPr>
                <w:b w:val="0"/>
                <w:sz w:val="15"/>
              </w:rPr>
              <w:t>40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170 dòng</w:t>
            </w:r>
          </w:p>
        </w:tc>
        <w:tc>
          <w:tcPr>
            <w:tcW w:type="dxa" w:w="6236"/>
          </w:tcPr>
          <w:p>
            <w:pPr>
              <w:spacing w:after="20"/>
            </w:pPr>
            <w:r/>
            <w:r>
              <w:rPr>
                <w:b w:val="0"/>
                <w:sz w:val="15"/>
              </w:rPr>
              <w:t>UiOverrides.cs, WCommandEditForm.cs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File" and "Goto Completed" are still left out, but "Open File Config" is now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 hộp thoại tự xử lý phím của nó.</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GIỮ Ctrl một lúc (&gt;= 350ms) RỒI bấm Tab thì hiện danh sách các tab đang có trên thanh tab để chọn tab cần đến; bấm Ctrl+Tab ngay thì chuyển tab luôn (không hiện hộp).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MainForm.ShowTabSwitcher.</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