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497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255</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1089</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760</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710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760</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AI phân tích" (fsgreq.html dtAna, advnote.html btnAiAnalyze, NativeAdvanceNoteControl; event AiAnalyzeRequested → MainForm.OpenQuickListWithAiAnalyze → QuickListForm.StartAnalyze; phím note.aiAnalyze Ctrl+Alt+Shift+I):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710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760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