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48"/>
        </w:rPr>
        <w:t>TSUNGIE NCUBE</w:t>
      </w:r>
    </w:p>
    <w:p>
      <w:pPr>
        <w:jc w:val="center"/>
      </w:pPr>
      <w:r>
        <w:rPr>
          <w:b/>
          <w:color w:val="008080"/>
          <w:sz w:val="24"/>
        </w:rPr>
        <w:t>BUSINESS ANALYST | DATA SCIENTIST | MBA CANDIDATE (AI)</w:t>
      </w:r>
    </w:p>
    <w:p>
      <w:pPr>
        <w:jc w:val="center"/>
      </w:pPr>
      <w:r>
        <w:rPr>
          <w:b w:val="0"/>
        </w:rPr>
        <w:t>Harare, Zimbabwe | +263 776 844 533 | misstsungie@gmail.com</w:t>
      </w:r>
    </w:p>
    <w:p>
      <w:pPr>
        <w:jc w:val="center"/>
      </w:pPr>
      <w:r>
        <w:rPr>
          <w:color w:val="0000FF"/>
        </w:rPr>
        <w:t>linkedin.com/in/tsungie-ncube-a627bb62</w:t>
      </w:r>
    </w:p>
    <w:p/>
    <w:p>
      <w:pPr>
        <w:shd w:val="clear" w:color="auto" w:fill="008080"/>
      </w:pPr>
      <w:r>
        <w:rPr>
          <w:b/>
          <w:color w:val="FFFFFF"/>
          <w:sz w:val="24"/>
        </w:rPr>
        <w:t>PROFESSIONAL SUMMARY</w:t>
      </w:r>
    </w:p>
    <w:p>
      <w:pPr>
        <w:jc w:val="both"/>
      </w:pPr>
      <w:r>
        <w:t>Strategic Data-Driven Professional with 9 years of experience bridging the gap between technical software development and business strategy. Currently pursuing an MBA in Artificial Intelligence, combining deep technical expertise in Python, SQL, and Data Visualization with strong stakeholder management skills. Proven track record of analyzing complex datasets to drive operational efficiency and implementing large-scale systems across 900+ facilities. Expert in translating complex data into actionable business stories for non-technical leadership.</w:t>
      </w:r>
    </w:p>
    <w:p>
      <w:pPr>
        <w:shd w:val="clear" w:color="auto" w:fill="008080"/>
      </w:pPr>
      <w:r>
        <w:rPr>
          <w:b/>
          <w:color w:val="FFFFFF"/>
          <w:sz w:val="24"/>
        </w:rPr>
        <w:t>TECHNICAL &amp; BUSINESS TOOLKIT</w:t>
      </w:r>
    </w:p>
    <w:tbl>
      <w:tblPr>
        <w:tblW w:type="auto" w:w="0"/>
        <w:tblLayout w:type="autofit"/>
        <w:tblLook w:firstColumn="1" w:firstRow="1" w:lastColumn="0" w:lastRow="0" w:noHBand="0" w:noVBand="1" w:val="04A0"/>
      </w:tblPr>
      <w:tblGrid>
        <w:gridCol w:w="5112"/>
        <w:gridCol w:w="5112"/>
      </w:tblGrid>
      <w:tr>
        <w:tc>
          <w:tcPr>
            <w:tcW w:type="dxa" w:w="5112"/>
          </w:tcPr>
          <w:p>
            <w:r>
              <w:rPr>
                <w:b/>
              </w:rPr>
              <w:t>Data Analysis &amp; Visualization:</w:t>
            </w:r>
            <w:r>
              <w:br/>
              <w:t>Python (Pandas, NumPy), SQL (Advanced), Tableau, Streamlit, OpenRefine, Excel (VBA).</w:t>
            </w:r>
          </w:p>
        </w:tc>
        <w:tc>
          <w:tcPr>
            <w:tcW w:type="dxa" w:w="5112"/>
          </w:tcPr>
          <w:p>
            <w:r>
              <w:rPr>
                <w:b/>
              </w:rPr>
              <w:t>Business Analysis &amp; Strategy:</w:t>
            </w:r>
            <w:r>
              <w:br/>
              <w:t>Requirements Gathering, Stakeholder Management, Agile/Scrum, Predictive Modeling, KPI Tracking.</w:t>
            </w:r>
          </w:p>
        </w:tc>
      </w:tr>
    </w:tbl>
    <w:p/>
    <w:p>
      <w:pPr>
        <w:shd w:val="clear" w:color="auto" w:fill="008080"/>
      </w:pPr>
      <w:r>
        <w:rPr>
          <w:b/>
          <w:color w:val="FFFFFF"/>
          <w:sz w:val="24"/>
        </w:rPr>
        <w:t>PROFESSIONAL EXPERIENCE</w:t>
      </w:r>
    </w:p>
    <w:p>
      <w:r>
        <w:rPr>
          <w:b/>
        </w:rPr>
        <w:t>Lead Product Manager &amp; IT Team Lead</w:t>
      </w:r>
      <w:r>
        <w:rPr>
          <w:b w:val="0"/>
        </w:rPr>
        <w:t xml:space="preserve"> | ZIMTTECH</w:t>
      </w:r>
      <w:r>
        <w:rPr>
          <w:i/>
        </w:rPr>
        <w:br/>
        <w:t>Nov 2022 – Nov 2025 | Harare, Zimbabwe</w:t>
      </w:r>
    </w:p>
    <w:p>
      <w:pPr>
        <w:pStyle w:val="ListBullet"/>
      </w:pPr>
      <w:r>
        <w:t>Business Analysis &amp; Strategy: Led the end-to-end product strategy for a nationwide EHR platform serving 900+ facilities. Gathered requirements from Ministry of Health officials and clinical stakeholders to define roadmaps and validate solutions.</w:t>
      </w:r>
    </w:p>
    <w:p>
      <w:pPr>
        <w:pStyle w:val="ListBullet"/>
      </w:pPr>
      <w:r>
        <w:t>Data Analysis &amp; Predictive Modeling: Analyzed longitudinal treatment data for 10,000+ ART patients using Python. Contributed insights for a predictive model to identify patient default risks, enabling proactive intervention.</w:t>
      </w:r>
    </w:p>
    <w:p>
      <w:pPr>
        <w:pStyle w:val="ListBullet"/>
      </w:pPr>
      <w:r>
        <w:t>Process Automation: Integrated systems using FHIR standards, reducing lab result turnaround times from hours to minutes and eliminating manual data transfer errors.</w:t>
      </w:r>
    </w:p>
    <w:p>
      <w:pPr>
        <w:pStyle w:val="ListBullet"/>
      </w:pPr>
      <w:r>
        <w:t>Reporting &amp; KPIs: Designed and maintained dashboards to track system adoption and clinical outcomes, presenting regular progress reports to executive leadership.</w:t>
      </w:r>
    </w:p>
    <w:p>
      <w:r>
        <w:rPr>
          <w:b/>
        </w:rPr>
        <w:t>Provincial IT Manager &amp; Product Lead</w:t>
      </w:r>
      <w:r>
        <w:rPr>
          <w:b w:val="0"/>
        </w:rPr>
        <w:t xml:space="preserve"> | Columbia University (ICAP)</w:t>
      </w:r>
      <w:r>
        <w:rPr>
          <w:i/>
        </w:rPr>
        <w:br/>
        <w:t>Feb 2020 – Oct 2022 | Harare, Zimbabwe</w:t>
      </w:r>
    </w:p>
    <w:p>
      <w:pPr>
        <w:pStyle w:val="ListBullet"/>
      </w:pPr>
      <w:r>
        <w:t>System Integration: Orchestrated complex integrations between clinical systems and national health databases, ensuring full data consistency and HIPAA compliance.</w:t>
      </w:r>
    </w:p>
    <w:p>
      <w:pPr>
        <w:pStyle w:val="ListBullet"/>
      </w:pPr>
      <w:r>
        <w:t>Stakeholder Engagement: Managed IT strategy for HIV programs across 8 districts. Acted as the primary liaison between technical teams and clinical staff to ensure technology solutions met business needs.</w:t>
      </w:r>
    </w:p>
    <w:p>
      <w:pPr>
        <w:pStyle w:val="ListBullet"/>
      </w:pPr>
      <w:r>
        <w:t>Training &amp; Adoption: Developed training materials and conducted workshops for 500+ staff, ensuring successful rollout and high user adoption rates.</w:t>
      </w:r>
    </w:p>
    <w:p>
      <w:r>
        <w:rPr>
          <w:b/>
        </w:rPr>
        <w:t>Business Analyst &amp; Software Engineer</w:t>
      </w:r>
      <w:r>
        <w:rPr>
          <w:b w:val="0"/>
        </w:rPr>
        <w:t xml:space="preserve"> | Research Triangle International</w:t>
      </w:r>
      <w:r>
        <w:rPr>
          <w:i/>
        </w:rPr>
        <w:br/>
        <w:t>Feb 2016 – Nov 2018 | Harare, Zimbabwe</w:t>
      </w:r>
    </w:p>
    <w:p>
      <w:pPr>
        <w:pStyle w:val="ListBullet"/>
      </w:pPr>
      <w:r>
        <w:t>Database Design &amp; Reporting: Designed database architectures managing 500,000+ records. Built custom analytics and reporting solutions (JasperReports/SQL) to support ministry-level decision-making.</w:t>
      </w:r>
    </w:p>
    <w:p>
      <w:pPr>
        <w:pStyle w:val="ListBullet"/>
      </w:pPr>
      <w:r>
        <w:t>Requirements Engineering: Conducted user research with researchers and clinical staff to translate complex workflows into intuitive software modules.</w:t>
      </w:r>
    </w:p>
    <w:p/>
    <w:p>
      <w:pPr>
        <w:shd w:val="clear" w:color="auto" w:fill="008080"/>
      </w:pPr>
      <w:r>
        <w:rPr>
          <w:b/>
          <w:color w:val="FFFFFF"/>
          <w:sz w:val="24"/>
        </w:rPr>
        <w:t>EDUCATION &amp; CERTIFICATIONS</w:t>
      </w:r>
    </w:p>
    <w:p>
      <w:r>
        <w:rPr>
          <w:b/>
        </w:rPr>
        <w:t>Master of Business Administration (MBA) in Artificial Intelligence</w:t>
      </w:r>
      <w:r>
        <w:br/>
        <w:t>Cumbria University, UK | 2024 – 2026 (In Progress)</w:t>
      </w:r>
    </w:p>
    <w:p>
      <w:r>
        <w:rPr>
          <w:b/>
        </w:rPr>
        <w:t>Certificate in Data Science and Machine Learning</w:t>
      </w:r>
      <w:r>
        <w:br/>
        <w:t>MIT Institute for Data, Systems, and Society (IDSS) | 2022 – 2023</w:t>
      </w:r>
    </w:p>
    <w:p>
      <w:r>
        <w:rPr>
          <w:b/>
        </w:rPr>
        <w:t>BSc (Honors) Software Engineering with Multimedia</w:t>
      </w:r>
      <w:r>
        <w:br/>
        <w:t>Limkokwing University, Botswana | 2008 – 2012</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