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2C98B" w14:textId="14E0CFE9" w:rsidR="00186354" w:rsidRPr="00535C51" w:rsidRDefault="0015129A" w:rsidP="001C5ED2">
      <w:pPr>
        <w:jc w:val="center"/>
        <w:rPr>
          <w:b/>
          <w:sz w:val="24"/>
          <w:szCs w:val="24"/>
        </w:rPr>
      </w:pPr>
      <w:r w:rsidRPr="0015129A">
        <w:rPr>
          <w:rFonts w:hint="eastAsia"/>
          <w:b/>
          <w:sz w:val="24"/>
          <w:szCs w:val="24"/>
        </w:rPr>
        <w:t>可搬性に優れた光通信デモシステムの研究</w:t>
      </w:r>
    </w:p>
    <w:p w14:paraId="35BACE29" w14:textId="5F3BF102" w:rsidR="00F03BFE" w:rsidRDefault="00EB5F0E" w:rsidP="001C5ED2">
      <w:pPr>
        <w:jc w:val="right"/>
      </w:pPr>
      <w:r>
        <w:rPr>
          <w:rFonts w:hint="eastAsia"/>
        </w:rPr>
        <w:t>A1</w:t>
      </w:r>
      <w:r w:rsidR="004D64A1">
        <w:t>7</w:t>
      </w:r>
      <w:r w:rsidR="008F0ACB">
        <w:rPr>
          <w:rFonts w:hint="eastAsia"/>
        </w:rPr>
        <w:t>7</w:t>
      </w:r>
      <w:r w:rsidR="00F03BFE">
        <w:rPr>
          <w:rFonts w:hint="eastAsia"/>
        </w:rPr>
        <w:t>8</w:t>
      </w:r>
      <w:r w:rsidR="0015129A">
        <w:t>594</w:t>
      </w:r>
      <w:r w:rsidR="00F03BFE">
        <w:rPr>
          <w:rFonts w:hint="eastAsia"/>
        </w:rPr>
        <w:t xml:space="preserve">　</w:t>
      </w:r>
      <w:r w:rsidR="0015129A">
        <w:rPr>
          <w:rFonts w:hint="eastAsia"/>
        </w:rPr>
        <w:t>池田</w:t>
      </w:r>
      <w:r w:rsidR="00F03BFE">
        <w:rPr>
          <w:rFonts w:hint="eastAsia"/>
        </w:rPr>
        <w:t xml:space="preserve">　</w:t>
      </w:r>
      <w:r w:rsidR="0015129A">
        <w:rPr>
          <w:rFonts w:hint="eastAsia"/>
        </w:rPr>
        <w:t>力</w:t>
      </w:r>
    </w:p>
    <w:p w14:paraId="5A83CDB0" w14:textId="122400CC" w:rsidR="00F03BFE" w:rsidRDefault="00F03BFE" w:rsidP="00320908">
      <w:pPr>
        <w:jc w:val="right"/>
      </w:pPr>
      <w:r>
        <w:rPr>
          <w:rFonts w:hint="eastAsia"/>
        </w:rPr>
        <w:t xml:space="preserve">指導教員　</w:t>
      </w:r>
      <w:r w:rsidR="0015129A">
        <w:rPr>
          <w:rFonts w:hint="eastAsia"/>
        </w:rPr>
        <w:t>高橋</w:t>
      </w:r>
      <w:r w:rsidR="00F86069">
        <w:rPr>
          <w:rFonts w:hint="eastAsia"/>
        </w:rPr>
        <w:t xml:space="preserve">　</w:t>
      </w:r>
      <w:r w:rsidR="0015129A">
        <w:rPr>
          <w:rFonts w:hint="eastAsia"/>
        </w:rPr>
        <w:t>浩</w:t>
      </w:r>
    </w:p>
    <w:p w14:paraId="0D76CE21" w14:textId="1FF09831" w:rsidR="00320908" w:rsidRPr="00535C51" w:rsidRDefault="00320908">
      <w:pPr>
        <w:rPr>
          <w:b/>
        </w:rPr>
      </w:pPr>
    </w:p>
    <w:p w14:paraId="21CE7EC3" w14:textId="77777777" w:rsidR="00320908" w:rsidRPr="00535C51" w:rsidRDefault="00320908" w:rsidP="00F03BFE">
      <w:pPr>
        <w:pStyle w:val="ListParagraph"/>
        <w:numPr>
          <w:ilvl w:val="0"/>
          <w:numId w:val="1"/>
        </w:numPr>
        <w:ind w:leftChars="0"/>
        <w:rPr>
          <w:b/>
        </w:rPr>
        <w:sectPr w:rsidR="00320908" w:rsidRPr="00535C51" w:rsidSect="00757579">
          <w:pgSz w:w="11906" w:h="16838"/>
          <w:pgMar w:top="1440" w:right="1080" w:bottom="1440" w:left="1080" w:header="851" w:footer="992" w:gutter="0"/>
          <w:cols w:space="425"/>
          <w:docGrid w:type="lines" w:linePitch="360"/>
        </w:sectPr>
      </w:pPr>
    </w:p>
    <w:p w14:paraId="5C2535DB" w14:textId="77777777" w:rsidR="000949D4" w:rsidRDefault="00757579" w:rsidP="00061488">
      <w:pPr>
        <w:pStyle w:val="Style1"/>
        <w:ind w:left="284" w:hanging="284"/>
      </w:pPr>
      <w:r w:rsidRPr="00535C51">
        <w:rPr>
          <w:rFonts w:hint="eastAsia"/>
        </w:rPr>
        <w:t>はじめに</w:t>
      </w:r>
    </w:p>
    <w:p w14:paraId="026CBF20" w14:textId="39C4C47C" w:rsidR="000949D4" w:rsidRDefault="0015129A" w:rsidP="002666E9">
      <w:pPr>
        <w:pStyle w:val="ListParagraph"/>
        <w:ind w:leftChars="0" w:left="0" w:firstLine="284"/>
      </w:pPr>
      <w:r w:rsidRPr="0015129A">
        <w:rPr>
          <w:rFonts w:hint="eastAsia"/>
        </w:rPr>
        <w:t>光ファイバーを用いた光有線通信の重要度は近年ますます高まっている</w:t>
      </w:r>
      <w:r w:rsidR="000949D4">
        <w:rPr>
          <w:rFonts w:hint="eastAsia"/>
        </w:rPr>
        <w:t>．</w:t>
      </w:r>
      <w:r w:rsidRPr="0015129A">
        <w:rPr>
          <w:rFonts w:hint="eastAsia"/>
        </w:rPr>
        <w:t xml:space="preserve"> 2020</w:t>
      </w:r>
      <w:r w:rsidRPr="0015129A">
        <w:rPr>
          <w:rFonts w:hint="eastAsia"/>
        </w:rPr>
        <w:t>年には第</w:t>
      </w:r>
      <w:r w:rsidRPr="0015129A">
        <w:rPr>
          <w:rFonts w:hint="eastAsia"/>
        </w:rPr>
        <w:t>5</w:t>
      </w:r>
      <w:r w:rsidRPr="0015129A">
        <w:rPr>
          <w:rFonts w:hint="eastAsia"/>
        </w:rPr>
        <w:t>世代移動通信システム</w:t>
      </w:r>
      <w:r w:rsidRPr="0015129A">
        <w:rPr>
          <w:rFonts w:hint="eastAsia"/>
        </w:rPr>
        <w:t>(5G)</w:t>
      </w:r>
      <w:r w:rsidRPr="0015129A">
        <w:rPr>
          <w:rFonts w:hint="eastAsia"/>
        </w:rPr>
        <w:t>の提供が開始され</w:t>
      </w:r>
      <w:r w:rsidR="000949D4">
        <w:rPr>
          <w:rFonts w:hint="eastAsia"/>
        </w:rPr>
        <w:t>，</w:t>
      </w:r>
      <w:r>
        <w:rPr>
          <w:rFonts w:hint="eastAsia"/>
        </w:rPr>
        <w:t>キャリアの基幹系ネットワークの帯域需要が増大しており</w:t>
      </w:r>
      <w:r w:rsidR="000949D4">
        <w:rPr>
          <w:rFonts w:hint="eastAsia"/>
        </w:rPr>
        <w:t>，</w:t>
      </w:r>
      <w:r w:rsidR="00FE4F8D">
        <w:rPr>
          <w:rFonts w:hint="eastAsia"/>
        </w:rPr>
        <w:t>高速大容量</w:t>
      </w:r>
      <w:r>
        <w:rPr>
          <w:rFonts w:hint="eastAsia"/>
        </w:rPr>
        <w:t>ネットワークの構築に光ファイバーは欠かせない</w:t>
      </w:r>
      <w:r w:rsidR="000949D4">
        <w:rPr>
          <w:rFonts w:hint="eastAsia"/>
        </w:rPr>
        <w:t>．</w:t>
      </w:r>
    </w:p>
    <w:p w14:paraId="36FD8B7F" w14:textId="0BF08F05" w:rsidR="00F03BFE" w:rsidRPr="000949D4" w:rsidRDefault="0015129A" w:rsidP="002666E9">
      <w:pPr>
        <w:pStyle w:val="ListParagraph"/>
        <w:ind w:leftChars="0" w:left="0" w:firstLine="284"/>
        <w:rPr>
          <w:b/>
          <w:sz w:val="22"/>
        </w:rPr>
      </w:pPr>
      <w:r>
        <w:rPr>
          <w:rFonts w:hint="eastAsia"/>
        </w:rPr>
        <w:t>そ</w:t>
      </w:r>
      <w:r w:rsidRPr="0015129A">
        <w:rPr>
          <w:rFonts w:hint="eastAsia"/>
        </w:rPr>
        <w:t>の一方で</w:t>
      </w:r>
      <w:r w:rsidR="000949D4">
        <w:rPr>
          <w:rFonts w:hint="eastAsia"/>
        </w:rPr>
        <w:t>，</w:t>
      </w:r>
      <w:r w:rsidRPr="0015129A">
        <w:rPr>
          <w:rFonts w:hint="eastAsia"/>
        </w:rPr>
        <w:t>通信工学の専門知識を持たない人々に光ファイバーを説明することは難しい</w:t>
      </w:r>
      <w:r w:rsidR="000949D4">
        <w:rPr>
          <w:rFonts w:hint="eastAsia"/>
        </w:rPr>
        <w:t>．</w:t>
      </w:r>
      <w:r w:rsidRPr="0015129A">
        <w:rPr>
          <w:rFonts w:hint="eastAsia"/>
        </w:rPr>
        <w:t>これは日常生活において光ファイバーを触ったりする機会が少ない分</w:t>
      </w:r>
      <w:r w:rsidR="000949D4">
        <w:rPr>
          <w:rFonts w:hint="eastAsia"/>
        </w:rPr>
        <w:t>，</w:t>
      </w:r>
      <w:r w:rsidRPr="0015129A">
        <w:rPr>
          <w:rFonts w:hint="eastAsia"/>
        </w:rPr>
        <w:t>イメージが湧きにくいものであるからである</w:t>
      </w:r>
      <w:r w:rsidR="000949D4">
        <w:rPr>
          <w:rFonts w:hint="eastAsia"/>
        </w:rPr>
        <w:t>．</w:t>
      </w:r>
      <w:r>
        <w:br/>
      </w:r>
      <w:r w:rsidRPr="0015129A">
        <w:rPr>
          <w:rFonts w:hint="eastAsia"/>
        </w:rPr>
        <w:t>光通信デモシステムを開発することはより多くの人が光ファイバーの仕組みや有用性を理解するのに大きな役割を果たすだろう</w:t>
      </w:r>
      <w:r w:rsidR="000949D4">
        <w:rPr>
          <w:rFonts w:hint="eastAsia"/>
        </w:rPr>
        <w:t>．</w:t>
      </w:r>
      <w:r w:rsidRPr="0015129A">
        <w:rPr>
          <w:rFonts w:hint="eastAsia"/>
        </w:rPr>
        <w:t>本研究では</w:t>
      </w:r>
      <w:r w:rsidR="000949D4">
        <w:rPr>
          <w:rFonts w:hint="eastAsia"/>
        </w:rPr>
        <w:t>，</w:t>
      </w:r>
      <w:r w:rsidRPr="0015129A">
        <w:rPr>
          <w:rFonts w:hint="eastAsia"/>
        </w:rPr>
        <w:t>特殊な機器を用いることなく容易に手に入れる部品や技術のみを用いて光ファイバデモシステムを開発した</w:t>
      </w:r>
      <w:r w:rsidR="000949D4">
        <w:rPr>
          <w:rFonts w:hint="eastAsia"/>
        </w:rPr>
        <w:t>．</w:t>
      </w:r>
      <w:r w:rsidRPr="0015129A">
        <w:rPr>
          <w:rFonts w:hint="eastAsia"/>
        </w:rPr>
        <w:t>ここでいう特殊な機器とは</w:t>
      </w:r>
      <w:r w:rsidR="000949D4">
        <w:rPr>
          <w:rFonts w:hint="eastAsia"/>
        </w:rPr>
        <w:t>，</w:t>
      </w:r>
      <w:r w:rsidRPr="0015129A">
        <w:rPr>
          <w:rFonts w:hint="eastAsia"/>
        </w:rPr>
        <w:t>高額であったり専門店に出向かないと手に入らな</w:t>
      </w:r>
      <w:r w:rsidR="00222C0B">
        <w:rPr>
          <w:rFonts w:hint="eastAsia"/>
        </w:rPr>
        <w:t>かったりする</w:t>
      </w:r>
      <w:r w:rsidRPr="0015129A">
        <w:rPr>
          <w:rFonts w:hint="eastAsia"/>
        </w:rPr>
        <w:t>ようなもののことである</w:t>
      </w:r>
      <w:r w:rsidR="000949D4">
        <w:rPr>
          <w:rFonts w:hint="eastAsia"/>
        </w:rPr>
        <w:t>．</w:t>
      </w:r>
      <w:r w:rsidRPr="0015129A">
        <w:rPr>
          <w:rFonts w:hint="eastAsia"/>
        </w:rPr>
        <w:t>今回用いた機器はすべてインターネットショッピングで購入でき</w:t>
      </w:r>
      <w:r w:rsidR="000949D4">
        <w:rPr>
          <w:rFonts w:hint="eastAsia"/>
        </w:rPr>
        <w:t>，</w:t>
      </w:r>
      <w:r w:rsidRPr="0015129A">
        <w:rPr>
          <w:rFonts w:hint="eastAsia"/>
        </w:rPr>
        <w:t>かつ価格もノート</w:t>
      </w:r>
      <w:r w:rsidRPr="0015129A">
        <w:rPr>
          <w:rFonts w:hint="eastAsia"/>
        </w:rPr>
        <w:t>PC</w:t>
      </w:r>
      <w:r w:rsidRPr="0015129A">
        <w:rPr>
          <w:rFonts w:hint="eastAsia"/>
        </w:rPr>
        <w:t>を除くと一番高額なもので数百円程度のものである</w:t>
      </w:r>
      <w:r w:rsidR="000949D4">
        <w:rPr>
          <w:rFonts w:hint="eastAsia"/>
        </w:rPr>
        <w:t>．</w:t>
      </w:r>
      <w:r w:rsidRPr="0015129A">
        <w:rPr>
          <w:rFonts w:hint="eastAsia"/>
        </w:rPr>
        <w:t>また</w:t>
      </w:r>
      <w:r w:rsidR="000949D4">
        <w:rPr>
          <w:rFonts w:hint="eastAsia"/>
        </w:rPr>
        <w:t>，</w:t>
      </w:r>
      <w:r w:rsidRPr="0015129A">
        <w:rPr>
          <w:rFonts w:hint="eastAsia"/>
        </w:rPr>
        <w:t>使用したソフトウェアもすべて無料でダウンロードできるもので</w:t>
      </w:r>
      <w:r w:rsidR="000949D4">
        <w:rPr>
          <w:rFonts w:hint="eastAsia"/>
        </w:rPr>
        <w:t>，</w:t>
      </w:r>
      <w:r w:rsidRPr="0015129A">
        <w:rPr>
          <w:rFonts w:hint="eastAsia"/>
        </w:rPr>
        <w:t>手順に従えば誰でも再現できるように配慮した</w:t>
      </w:r>
      <w:r w:rsidR="000949D4">
        <w:rPr>
          <w:rFonts w:hint="eastAsia"/>
        </w:rPr>
        <w:t>．</w:t>
      </w:r>
    </w:p>
    <w:p w14:paraId="37DD65D9" w14:textId="3756297D" w:rsidR="00757579" w:rsidRPr="00CF12F3" w:rsidRDefault="00757579" w:rsidP="00757579"/>
    <w:p w14:paraId="4F0CD095" w14:textId="77777777" w:rsidR="000949D4" w:rsidRPr="00FC6057" w:rsidRDefault="00FC6057" w:rsidP="00061488">
      <w:pPr>
        <w:pStyle w:val="Style1"/>
        <w:tabs>
          <w:tab w:val="left" w:pos="284"/>
        </w:tabs>
        <w:ind w:left="142" w:hanging="142"/>
        <w:rPr>
          <w:sz w:val="21"/>
        </w:rPr>
      </w:pPr>
      <w:r w:rsidRPr="00BE6FFA">
        <w:rPr>
          <w:rFonts w:hint="eastAsia"/>
        </w:rPr>
        <w:t>デモシステム</w:t>
      </w:r>
      <w:r w:rsidR="002666E9">
        <w:rPr>
          <w:rFonts w:hint="eastAsia"/>
        </w:rPr>
        <w:t>の概要</w:t>
      </w:r>
    </w:p>
    <w:p w14:paraId="45449C92" w14:textId="25D7351B" w:rsidR="00FC6057" w:rsidRPr="00101353" w:rsidRDefault="00FC6057" w:rsidP="006A0FF1">
      <w:pPr>
        <w:pStyle w:val="ListParagraph"/>
        <w:numPr>
          <w:ilvl w:val="1"/>
          <w:numId w:val="1"/>
        </w:numPr>
        <w:ind w:leftChars="0" w:left="426" w:hanging="426"/>
      </w:pPr>
      <w:r>
        <w:rPr>
          <w:rFonts w:hint="eastAsia"/>
          <w:b/>
          <w:sz w:val="22"/>
        </w:rPr>
        <w:t>デモシステムの全体像</w:t>
      </w:r>
    </w:p>
    <w:p w14:paraId="75A5F587" w14:textId="77777777" w:rsidR="00101353" w:rsidRDefault="00101353" w:rsidP="00101353">
      <w:pPr>
        <w:pStyle w:val="ListParagraph"/>
        <w:keepNext/>
        <w:ind w:leftChars="0" w:left="0"/>
        <w:jc w:val="center"/>
      </w:pPr>
      <w:r>
        <w:rPr>
          <w:noProof/>
        </w:rPr>
        <w:drawing>
          <wp:inline distT="0" distB="0" distL="0" distR="0" wp14:anchorId="13195F84" wp14:editId="72734C79">
            <wp:extent cx="2474843" cy="911481"/>
            <wp:effectExtent l="0" t="0" r="1905"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2518499" cy="927560"/>
                    </a:xfrm>
                    <a:prstGeom prst="rect">
                      <a:avLst/>
                    </a:prstGeom>
                  </pic:spPr>
                </pic:pic>
              </a:graphicData>
            </a:graphic>
          </wp:inline>
        </w:drawing>
      </w:r>
    </w:p>
    <w:p w14:paraId="4C1D0514" w14:textId="492334E9" w:rsidR="00101353" w:rsidRPr="00101353" w:rsidRDefault="00101353" w:rsidP="00101353">
      <w:pPr>
        <w:pStyle w:val="Caption"/>
        <w:jc w:val="center"/>
        <w:rPr>
          <w:i w:val="0"/>
          <w:iCs w:val="0"/>
          <w:color w:val="000000" w:themeColor="text1"/>
        </w:rPr>
      </w:pPr>
      <w:bookmarkStart w:id="0" w:name="_Ref62042094"/>
      <w:r w:rsidRPr="00101353">
        <w:rPr>
          <w:rFonts w:hint="eastAsia"/>
          <w:i w:val="0"/>
          <w:iCs w:val="0"/>
          <w:color w:val="000000" w:themeColor="text1"/>
        </w:rPr>
        <w:t>図</w:t>
      </w:r>
      <w:r w:rsidRPr="00101353">
        <w:rPr>
          <w:rFonts w:hint="eastAsia"/>
          <w:i w:val="0"/>
          <w:iCs w:val="0"/>
          <w:color w:val="000000" w:themeColor="text1"/>
        </w:rPr>
        <w:t xml:space="preserve"> </w:t>
      </w:r>
      <w:r w:rsidRPr="00101353">
        <w:rPr>
          <w:i w:val="0"/>
          <w:iCs w:val="0"/>
          <w:color w:val="000000" w:themeColor="text1"/>
        </w:rPr>
        <w:fldChar w:fldCharType="begin"/>
      </w:r>
      <w:r w:rsidRPr="00101353">
        <w:rPr>
          <w:i w:val="0"/>
          <w:iCs w:val="0"/>
          <w:color w:val="000000" w:themeColor="text1"/>
        </w:rPr>
        <w:instrText xml:space="preserve"> </w:instrText>
      </w:r>
      <w:r w:rsidRPr="00101353">
        <w:rPr>
          <w:rFonts w:hint="eastAsia"/>
          <w:i w:val="0"/>
          <w:iCs w:val="0"/>
          <w:color w:val="000000" w:themeColor="text1"/>
        </w:rPr>
        <w:instrText xml:space="preserve">SEQ </w:instrText>
      </w:r>
      <w:r w:rsidRPr="00101353">
        <w:rPr>
          <w:rFonts w:hint="eastAsia"/>
          <w:i w:val="0"/>
          <w:iCs w:val="0"/>
          <w:color w:val="000000" w:themeColor="text1"/>
        </w:rPr>
        <w:instrText>図</w:instrText>
      </w:r>
      <w:r w:rsidRPr="00101353">
        <w:rPr>
          <w:rFonts w:hint="eastAsia"/>
          <w:i w:val="0"/>
          <w:iCs w:val="0"/>
          <w:color w:val="000000" w:themeColor="text1"/>
        </w:rPr>
        <w:instrText xml:space="preserve"> \* ARABIC</w:instrText>
      </w:r>
      <w:r w:rsidRPr="00101353">
        <w:rPr>
          <w:i w:val="0"/>
          <w:iCs w:val="0"/>
          <w:color w:val="000000" w:themeColor="text1"/>
        </w:rPr>
        <w:instrText xml:space="preserve"> </w:instrText>
      </w:r>
      <w:r w:rsidRPr="00101353">
        <w:rPr>
          <w:i w:val="0"/>
          <w:iCs w:val="0"/>
          <w:color w:val="000000" w:themeColor="text1"/>
        </w:rPr>
        <w:fldChar w:fldCharType="separate"/>
      </w:r>
      <w:r w:rsidR="00CE0F40">
        <w:rPr>
          <w:i w:val="0"/>
          <w:iCs w:val="0"/>
          <w:noProof/>
          <w:color w:val="000000" w:themeColor="text1"/>
        </w:rPr>
        <w:t>1</w:t>
      </w:r>
      <w:r w:rsidRPr="00101353">
        <w:rPr>
          <w:i w:val="0"/>
          <w:iCs w:val="0"/>
          <w:color w:val="000000" w:themeColor="text1"/>
        </w:rPr>
        <w:fldChar w:fldCharType="end"/>
      </w:r>
      <w:bookmarkEnd w:id="0"/>
      <w:r w:rsidRPr="00101353">
        <w:rPr>
          <w:rFonts w:hint="eastAsia"/>
          <w:i w:val="0"/>
          <w:iCs w:val="0"/>
          <w:color w:val="000000" w:themeColor="text1"/>
        </w:rPr>
        <w:t xml:space="preserve"> </w:t>
      </w:r>
      <w:r w:rsidRPr="00101353">
        <w:rPr>
          <w:rFonts w:hint="eastAsia"/>
          <w:i w:val="0"/>
          <w:iCs w:val="0"/>
          <w:color w:val="000000" w:themeColor="text1"/>
        </w:rPr>
        <w:t>システムの全体像</w:t>
      </w:r>
    </w:p>
    <w:p w14:paraId="0D50C109" w14:textId="2C686C83" w:rsidR="000949D4" w:rsidRDefault="000949D4" w:rsidP="00FE4F8D">
      <w:pPr>
        <w:ind w:firstLine="284"/>
      </w:pPr>
      <w:r w:rsidRPr="008E4D23">
        <w:rPr>
          <w:rFonts w:hint="eastAsia"/>
        </w:rPr>
        <w:t>デモシステムは</w:t>
      </w:r>
      <w:r w:rsidR="008E4D23" w:rsidRPr="008E4D23">
        <w:fldChar w:fldCharType="begin"/>
      </w:r>
      <w:r w:rsidR="008E4D23" w:rsidRPr="008E4D23">
        <w:instrText xml:space="preserve"> </w:instrText>
      </w:r>
      <w:r w:rsidR="008E4D23" w:rsidRPr="008E4D23">
        <w:rPr>
          <w:rFonts w:hint="eastAsia"/>
        </w:rPr>
        <w:instrText>REF _Ref62042094 \h</w:instrText>
      </w:r>
      <w:r w:rsidR="008E4D23" w:rsidRPr="008E4D23">
        <w:instrText xml:space="preserve">  \* MERGEFORMAT </w:instrText>
      </w:r>
      <w:r w:rsidR="008E4D23" w:rsidRPr="008E4D23">
        <w:fldChar w:fldCharType="separate"/>
      </w:r>
      <w:r w:rsidR="00CE0F40" w:rsidRPr="00CE0F40">
        <w:rPr>
          <w:rFonts w:hint="eastAsia"/>
          <w:color w:val="000000" w:themeColor="text1"/>
        </w:rPr>
        <w:t>図</w:t>
      </w:r>
      <w:r w:rsidR="00CE0F40" w:rsidRPr="00CE0F40">
        <w:rPr>
          <w:rFonts w:hint="eastAsia"/>
          <w:color w:val="000000" w:themeColor="text1"/>
        </w:rPr>
        <w:t xml:space="preserve"> </w:t>
      </w:r>
      <w:r w:rsidR="00CE0F40" w:rsidRPr="00CE0F40">
        <w:rPr>
          <w:noProof/>
          <w:color w:val="000000" w:themeColor="text1"/>
        </w:rPr>
        <w:t>1</w:t>
      </w:r>
      <w:r w:rsidR="008E4D23" w:rsidRPr="008E4D23">
        <w:fldChar w:fldCharType="end"/>
      </w:r>
      <w:r>
        <w:rPr>
          <w:rFonts w:hint="eastAsia"/>
        </w:rPr>
        <w:t>のように構成した</w:t>
      </w:r>
      <w:r w:rsidR="00170868">
        <w:rPr>
          <w:rFonts w:hint="eastAsia"/>
        </w:rPr>
        <w:t>．大きく送信側と受信側に分かれている．送信側では，</w:t>
      </w:r>
      <w:r w:rsidR="00FE4F8D">
        <w:rPr>
          <w:rFonts w:hint="eastAsia"/>
        </w:rPr>
        <w:t>まず，</w:t>
      </w:r>
      <w:r w:rsidR="00814D47" w:rsidRPr="00814D47">
        <w:rPr>
          <w:rFonts w:hint="eastAsia"/>
        </w:rPr>
        <w:t>送信したいデータを</w:t>
      </w:r>
      <w:r w:rsidR="00EE722A">
        <w:rPr>
          <w:rFonts w:hint="eastAsia"/>
        </w:rPr>
        <w:t>，</w:t>
      </w:r>
      <w:r w:rsidR="00814D47" w:rsidRPr="00814D47">
        <w:rPr>
          <w:rFonts w:hint="eastAsia"/>
        </w:rPr>
        <w:t>後述する変調信号に変換したのち</w:t>
      </w:r>
      <w:r w:rsidR="00814D47">
        <w:rPr>
          <w:rFonts w:hint="eastAsia"/>
        </w:rPr>
        <w:t>，</w:t>
      </w:r>
      <w:r w:rsidR="00814D47" w:rsidRPr="00814D47">
        <w:rPr>
          <w:rFonts w:hint="eastAsia"/>
        </w:rPr>
        <w:t>音声信号の記録フォーマットとして記録する</w:t>
      </w:r>
      <w:r w:rsidR="00814D47">
        <w:rPr>
          <w:rFonts w:hint="eastAsia"/>
        </w:rPr>
        <w:t>．</w:t>
      </w:r>
      <w:r w:rsidR="00FE4F8D">
        <w:rPr>
          <w:rFonts w:hint="eastAsia"/>
        </w:rPr>
        <w:t>次に，</w:t>
      </w:r>
      <w:r w:rsidR="00170868">
        <w:rPr>
          <w:rFonts w:hint="eastAsia"/>
        </w:rPr>
        <w:t>送信側</w:t>
      </w:r>
      <w:r w:rsidR="00170868">
        <w:t>PC</w:t>
      </w:r>
      <w:r w:rsidR="00170868">
        <w:rPr>
          <w:rFonts w:hint="eastAsia"/>
        </w:rPr>
        <w:t>の音声出力ポートから電気信号として出力した後，電気回路を通じて</w:t>
      </w:r>
      <w:r w:rsidR="00170868">
        <w:t>LED</w:t>
      </w:r>
      <w:r w:rsidR="00170868">
        <w:rPr>
          <w:rFonts w:hint="eastAsia"/>
        </w:rPr>
        <w:t>を明滅</w:t>
      </w:r>
      <w:r w:rsidR="00FE4F8D">
        <w:rPr>
          <w:rFonts w:hint="eastAsia"/>
        </w:rPr>
        <w:t>させる</w:t>
      </w:r>
      <w:r w:rsidR="00170868">
        <w:rPr>
          <w:rFonts w:hint="eastAsia"/>
        </w:rPr>
        <w:t>．送信側から発せられた光はアクリル棒を通じて受信側に到達する．受信側では</w:t>
      </w:r>
      <w:r w:rsidR="00FE4F8D">
        <w:rPr>
          <w:rFonts w:hint="eastAsia"/>
        </w:rPr>
        <w:t>，</w:t>
      </w:r>
      <w:r w:rsidR="00170868">
        <w:rPr>
          <w:rFonts w:hint="eastAsia"/>
        </w:rPr>
        <w:t>光をフォトダイオードによって電気信号に変換</w:t>
      </w:r>
      <w:r w:rsidR="00FE4F8D">
        <w:rPr>
          <w:rFonts w:hint="eastAsia"/>
        </w:rPr>
        <w:t>す</w:t>
      </w:r>
      <w:r w:rsidR="00170868">
        <w:rPr>
          <w:rFonts w:hint="eastAsia"/>
        </w:rPr>
        <w:t>る．その後音声入力ポートを通じて受信側</w:t>
      </w:r>
      <w:r w:rsidR="00170868">
        <w:t>PC</w:t>
      </w:r>
      <w:r w:rsidR="00170868">
        <w:rPr>
          <w:rFonts w:hint="eastAsia"/>
        </w:rPr>
        <w:t>に入力され，プログラムで音声信号から</w:t>
      </w:r>
      <w:r w:rsidR="00FE4F8D">
        <w:rPr>
          <w:rFonts w:hint="eastAsia"/>
        </w:rPr>
        <w:t>検波を行い，</w:t>
      </w:r>
      <w:r w:rsidR="00170868">
        <w:rPr>
          <w:rFonts w:hint="eastAsia"/>
        </w:rPr>
        <w:t>元の</w:t>
      </w:r>
      <w:r w:rsidR="00FE4F8D">
        <w:rPr>
          <w:rFonts w:hint="eastAsia"/>
        </w:rPr>
        <w:t>データ</w:t>
      </w:r>
      <w:r w:rsidR="00170868">
        <w:rPr>
          <w:rFonts w:hint="eastAsia"/>
        </w:rPr>
        <w:t>を復元している．</w:t>
      </w:r>
    </w:p>
    <w:p w14:paraId="1429A394" w14:textId="77777777" w:rsidR="006A0FF1" w:rsidRPr="006A0FF1" w:rsidRDefault="002666E9" w:rsidP="006A0FF1">
      <w:pPr>
        <w:pStyle w:val="ListParagraph"/>
        <w:numPr>
          <w:ilvl w:val="1"/>
          <w:numId w:val="1"/>
        </w:numPr>
        <w:ind w:leftChars="0" w:hanging="425"/>
      </w:pPr>
      <w:r w:rsidRPr="006A0FF1">
        <w:rPr>
          <w:rFonts w:hint="eastAsia"/>
          <w:b/>
          <w:bCs/>
        </w:rPr>
        <w:t>短時間フーリエ変換</w:t>
      </w:r>
    </w:p>
    <w:p w14:paraId="59A3031C" w14:textId="35EC28CE" w:rsidR="002666E9" w:rsidRDefault="002666E9" w:rsidP="006A0FF1">
      <w:pPr>
        <w:pStyle w:val="ListParagraph"/>
        <w:ind w:leftChars="0" w:left="142" w:firstLine="284"/>
      </w:pPr>
      <w:r>
        <w:rPr>
          <w:rFonts w:hint="eastAsia"/>
        </w:rPr>
        <w:t>本研究で最も困難が伴ったのは受信データの復元である</w:t>
      </w:r>
      <w:r w:rsidRPr="008E4D23">
        <w:rPr>
          <w:rFonts w:hint="eastAsia"/>
        </w:rPr>
        <w:t>．</w:t>
      </w:r>
      <w:r w:rsidRPr="008E4D23">
        <w:fldChar w:fldCharType="begin"/>
      </w:r>
      <w:r w:rsidRPr="008E4D23">
        <w:instrText xml:space="preserve"> </w:instrText>
      </w:r>
      <w:r w:rsidRPr="008E4D23">
        <w:rPr>
          <w:rFonts w:hint="eastAsia"/>
        </w:rPr>
        <w:instrText>REF _Ref61386598 \h</w:instrText>
      </w:r>
      <w:r w:rsidRPr="008E4D23">
        <w:instrText xml:space="preserve"> </w:instrText>
      </w:r>
      <w:r w:rsidR="008E4D23" w:rsidRPr="008E4D23">
        <w:instrText xml:space="preserve"> \* MERGEFORMAT </w:instrText>
      </w:r>
      <w:r w:rsidRPr="008E4D23">
        <w:fldChar w:fldCharType="separate"/>
      </w:r>
      <w:r w:rsidR="00CE0F40" w:rsidRPr="00814D47">
        <w:rPr>
          <w:rFonts w:hint="eastAsia"/>
          <w:color w:val="000000" w:themeColor="text1"/>
          <w14:textOutline w14:w="9525" w14:cap="rnd" w14:cmpd="sng" w14:algn="ctr">
            <w14:noFill/>
            <w14:prstDash w14:val="solid"/>
            <w14:bevel/>
          </w14:textOutline>
        </w:rPr>
        <w:t>図</w:t>
      </w:r>
      <w:r w:rsidR="00CE0F40" w:rsidRPr="00814D47">
        <w:rPr>
          <w:rFonts w:hint="eastAsia"/>
          <w:color w:val="000000" w:themeColor="text1"/>
          <w14:textOutline w14:w="9525" w14:cap="rnd" w14:cmpd="sng" w14:algn="ctr">
            <w14:noFill/>
            <w14:prstDash w14:val="solid"/>
            <w14:bevel/>
          </w14:textOutline>
        </w:rPr>
        <w:t xml:space="preserve"> </w:t>
      </w:r>
      <w:r w:rsidR="00CE0F40" w:rsidRPr="00CE0F40">
        <w:rPr>
          <w:noProof/>
          <w:color w:val="000000" w:themeColor="text1"/>
          <w14:textOutline w14:w="9525" w14:cap="rnd" w14:cmpd="sng" w14:algn="ctr">
            <w14:noFill/>
            <w14:prstDash w14:val="solid"/>
            <w14:bevel/>
          </w14:textOutline>
        </w:rPr>
        <w:t>2</w:t>
      </w:r>
      <w:r w:rsidRPr="008E4D23">
        <w:fldChar w:fldCharType="end"/>
      </w:r>
      <w:r w:rsidRPr="008E4D23">
        <w:rPr>
          <w:rFonts w:hint="eastAsia"/>
        </w:rPr>
        <w:t>に示して</w:t>
      </w:r>
      <w:r>
        <w:rPr>
          <w:rFonts w:hint="eastAsia"/>
        </w:rPr>
        <w:t>あるとおり，受信側</w:t>
      </w:r>
      <w:r>
        <w:t>PC</w:t>
      </w:r>
      <w:r>
        <w:rPr>
          <w:rFonts w:hint="eastAsia"/>
        </w:rPr>
        <w:t>で録音された音声データは，</w:t>
      </w:r>
      <w:r>
        <w:t>0V</w:t>
      </w:r>
      <w:r>
        <w:rPr>
          <w:rFonts w:hint="eastAsia"/>
        </w:rPr>
        <w:t>の基準がずれてしまう，信号が上下対称とは限らない，最大振幅のブレが大きい，低周波成分が支配的になり電圧が変化しないとコンデンサの特性が出てしまう</w:t>
      </w:r>
      <w:r w:rsidR="006A0FF1">
        <w:rPr>
          <w:rFonts w:hint="eastAsia"/>
        </w:rPr>
        <w:t>，</w:t>
      </w:r>
      <w:r w:rsidR="006A0FF1">
        <w:t>CPU</w:t>
      </w:r>
      <w:r w:rsidR="006A0FF1">
        <w:rPr>
          <w:rFonts w:hint="eastAsia"/>
        </w:rPr>
        <w:t>のクロック精度の関係で</w:t>
      </w:r>
      <w:r w:rsidR="0045043D">
        <w:rPr>
          <w:rFonts w:hint="eastAsia"/>
        </w:rPr>
        <w:t>サンプル落ち</w:t>
      </w:r>
      <w:r w:rsidR="006A0FF1">
        <w:rPr>
          <w:rFonts w:hint="eastAsia"/>
        </w:rPr>
        <w:t>が発生する</w:t>
      </w:r>
      <w:r>
        <w:rPr>
          <w:rFonts w:hint="eastAsia"/>
        </w:rPr>
        <w:t>といった</w:t>
      </w:r>
      <w:r w:rsidR="00CF2B2C">
        <w:rPr>
          <w:rFonts w:hint="eastAsia"/>
        </w:rPr>
        <w:t>数多くの</w:t>
      </w:r>
      <w:r>
        <w:rPr>
          <w:rFonts w:hint="eastAsia"/>
        </w:rPr>
        <w:t>問題</w:t>
      </w:r>
      <w:r w:rsidR="00CF2B2C">
        <w:rPr>
          <w:rFonts w:hint="eastAsia"/>
        </w:rPr>
        <w:t>が存在した</w:t>
      </w:r>
      <w:r>
        <w:rPr>
          <w:rFonts w:hint="eastAsia"/>
        </w:rPr>
        <w:t>．</w:t>
      </w:r>
      <w:r w:rsidR="00D576BD">
        <w:rPr>
          <w:rFonts w:hint="eastAsia"/>
        </w:rPr>
        <w:t>これらを解決するために，</w:t>
      </w:r>
      <w:r w:rsidR="00CF2B2C">
        <w:rPr>
          <w:rFonts w:hint="eastAsia"/>
        </w:rPr>
        <w:t>短時間フーリエ変換</w:t>
      </w:r>
      <w:r w:rsidR="00291C10">
        <w:rPr>
          <w:rFonts w:hint="eastAsia"/>
        </w:rPr>
        <w:t>と呼ばれる</w:t>
      </w:r>
      <w:r w:rsidR="00D576BD">
        <w:rPr>
          <w:rFonts w:hint="eastAsia"/>
        </w:rPr>
        <w:t>手法を用いた．</w:t>
      </w:r>
      <w:r w:rsidR="00814D47">
        <w:fldChar w:fldCharType="begin"/>
      </w:r>
      <w:r w:rsidR="00814D47">
        <w:instrText xml:space="preserve"> </w:instrText>
      </w:r>
      <w:r w:rsidR="00814D47">
        <w:rPr>
          <w:rFonts w:hint="eastAsia"/>
        </w:rPr>
        <w:instrText>REF _Ref62041527 \r \h</w:instrText>
      </w:r>
      <w:r w:rsidR="00814D47">
        <w:instrText xml:space="preserve"> </w:instrText>
      </w:r>
      <w:r w:rsidR="00814D47">
        <w:fldChar w:fldCharType="separate"/>
      </w:r>
      <w:r w:rsidR="00CE0F40">
        <w:t>[1]</w:t>
      </w:r>
      <w:r w:rsidR="00814D47">
        <w:fldChar w:fldCharType="end"/>
      </w:r>
    </w:p>
    <w:p w14:paraId="1BD5DCA1" w14:textId="77777777" w:rsidR="006A0FF1" w:rsidRDefault="006A0FF1" w:rsidP="006A0FF1">
      <w:pPr>
        <w:keepNext/>
        <w:jc w:val="center"/>
      </w:pPr>
      <w:r>
        <w:rPr>
          <w:noProof/>
        </w:rPr>
        <w:drawing>
          <wp:inline distT="0" distB="0" distL="0" distR="0" wp14:anchorId="50C73D93" wp14:editId="1EF1A839">
            <wp:extent cx="2034363" cy="1449524"/>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t="4990"/>
                    <a:stretch/>
                  </pic:blipFill>
                  <pic:spPr bwMode="auto">
                    <a:xfrm>
                      <a:off x="0" y="0"/>
                      <a:ext cx="2139492" cy="1524430"/>
                    </a:xfrm>
                    <a:prstGeom prst="rect">
                      <a:avLst/>
                    </a:prstGeom>
                    <a:ln>
                      <a:noFill/>
                    </a:ln>
                    <a:extLst>
                      <a:ext uri="{53640926-AAD7-44D8-BBD7-CCE9431645EC}">
                        <a14:shadowObscured xmlns:a14="http://schemas.microsoft.com/office/drawing/2010/main"/>
                      </a:ext>
                    </a:extLst>
                  </pic:spPr>
                </pic:pic>
              </a:graphicData>
            </a:graphic>
          </wp:inline>
        </w:drawing>
      </w:r>
    </w:p>
    <w:p w14:paraId="767DBCF7" w14:textId="3B19FA10" w:rsidR="006A0FF1" w:rsidRPr="00814D47" w:rsidRDefault="006A0FF1" w:rsidP="006A0FF1">
      <w:pPr>
        <w:pStyle w:val="Caption"/>
        <w:jc w:val="center"/>
        <w:rPr>
          <w:i w:val="0"/>
          <w:iCs w:val="0"/>
          <w:color w:val="000000" w:themeColor="text1"/>
          <w14:textOutline w14:w="9525" w14:cap="rnd" w14:cmpd="sng" w14:algn="ctr">
            <w14:noFill/>
            <w14:prstDash w14:val="solid"/>
            <w14:bevel/>
          </w14:textOutline>
        </w:rPr>
      </w:pPr>
      <w:bookmarkStart w:id="1" w:name="_Ref61386598"/>
      <w:r w:rsidRPr="00814D47">
        <w:rPr>
          <w:rFonts w:hint="eastAsia"/>
          <w:i w:val="0"/>
          <w:iCs w:val="0"/>
          <w:color w:val="000000" w:themeColor="text1"/>
          <w14:textOutline w14:w="9525" w14:cap="rnd" w14:cmpd="sng" w14:algn="ctr">
            <w14:noFill/>
            <w14:prstDash w14:val="solid"/>
            <w14:bevel/>
          </w14:textOutline>
        </w:rPr>
        <w:t>図</w:t>
      </w:r>
      <w:r w:rsidRPr="00814D47">
        <w:rPr>
          <w:rFonts w:hint="eastAsia"/>
          <w:i w:val="0"/>
          <w:iCs w:val="0"/>
          <w:color w:val="000000" w:themeColor="text1"/>
          <w14:textOutline w14:w="9525" w14:cap="rnd" w14:cmpd="sng" w14:algn="ctr">
            <w14:noFill/>
            <w14:prstDash w14:val="solid"/>
            <w14:bevel/>
          </w14:textOutline>
        </w:rPr>
        <w:t xml:space="preserve"> </w:t>
      </w:r>
      <w:r w:rsidRPr="00814D47">
        <w:rPr>
          <w:i w:val="0"/>
          <w:iCs w:val="0"/>
          <w:color w:val="000000" w:themeColor="text1"/>
          <w14:textOutline w14:w="9525" w14:cap="rnd" w14:cmpd="sng" w14:algn="ctr">
            <w14:noFill/>
            <w14:prstDash w14:val="solid"/>
            <w14:bevel/>
          </w14:textOutline>
        </w:rPr>
        <w:fldChar w:fldCharType="begin"/>
      </w:r>
      <w:r w:rsidRPr="00814D47">
        <w:rPr>
          <w:i w:val="0"/>
          <w:iCs w:val="0"/>
          <w:color w:val="000000" w:themeColor="text1"/>
          <w14:textOutline w14:w="9525" w14:cap="rnd" w14:cmpd="sng" w14:algn="ctr">
            <w14:noFill/>
            <w14:prstDash w14:val="solid"/>
            <w14:bevel/>
          </w14:textOutline>
        </w:rPr>
        <w:instrText xml:space="preserve"> </w:instrText>
      </w:r>
      <w:r w:rsidRPr="00814D47">
        <w:rPr>
          <w:rFonts w:hint="eastAsia"/>
          <w:i w:val="0"/>
          <w:iCs w:val="0"/>
          <w:color w:val="000000" w:themeColor="text1"/>
          <w14:textOutline w14:w="9525" w14:cap="rnd" w14:cmpd="sng" w14:algn="ctr">
            <w14:noFill/>
            <w14:prstDash w14:val="solid"/>
            <w14:bevel/>
          </w14:textOutline>
        </w:rPr>
        <w:instrText xml:space="preserve">SEQ </w:instrText>
      </w:r>
      <w:r w:rsidRPr="00814D47">
        <w:rPr>
          <w:rFonts w:hint="eastAsia"/>
          <w:i w:val="0"/>
          <w:iCs w:val="0"/>
          <w:color w:val="000000" w:themeColor="text1"/>
          <w14:textOutline w14:w="9525" w14:cap="rnd" w14:cmpd="sng" w14:algn="ctr">
            <w14:noFill/>
            <w14:prstDash w14:val="solid"/>
            <w14:bevel/>
          </w14:textOutline>
        </w:rPr>
        <w:instrText>図</w:instrText>
      </w:r>
      <w:r w:rsidRPr="00814D47">
        <w:rPr>
          <w:rFonts w:hint="eastAsia"/>
          <w:i w:val="0"/>
          <w:iCs w:val="0"/>
          <w:color w:val="000000" w:themeColor="text1"/>
          <w14:textOutline w14:w="9525" w14:cap="rnd" w14:cmpd="sng" w14:algn="ctr">
            <w14:noFill/>
            <w14:prstDash w14:val="solid"/>
            <w14:bevel/>
          </w14:textOutline>
        </w:rPr>
        <w:instrText xml:space="preserve"> \* ARABIC</w:instrText>
      </w:r>
      <w:r w:rsidRPr="00814D47">
        <w:rPr>
          <w:i w:val="0"/>
          <w:iCs w:val="0"/>
          <w:color w:val="000000" w:themeColor="text1"/>
          <w14:textOutline w14:w="9525" w14:cap="rnd" w14:cmpd="sng" w14:algn="ctr">
            <w14:noFill/>
            <w14:prstDash w14:val="solid"/>
            <w14:bevel/>
          </w14:textOutline>
        </w:rPr>
        <w:instrText xml:space="preserve"> </w:instrText>
      </w:r>
      <w:r w:rsidRPr="00814D47">
        <w:rPr>
          <w:i w:val="0"/>
          <w:iCs w:val="0"/>
          <w:color w:val="000000" w:themeColor="text1"/>
          <w14:textOutline w14:w="9525" w14:cap="rnd" w14:cmpd="sng" w14:algn="ctr">
            <w14:noFill/>
            <w14:prstDash w14:val="solid"/>
            <w14:bevel/>
          </w14:textOutline>
        </w:rPr>
        <w:fldChar w:fldCharType="separate"/>
      </w:r>
      <w:r w:rsidR="00CE0F40">
        <w:rPr>
          <w:i w:val="0"/>
          <w:iCs w:val="0"/>
          <w:noProof/>
          <w:color w:val="000000" w:themeColor="text1"/>
          <w14:textOutline w14:w="9525" w14:cap="rnd" w14:cmpd="sng" w14:algn="ctr">
            <w14:noFill/>
            <w14:prstDash w14:val="solid"/>
            <w14:bevel/>
          </w14:textOutline>
        </w:rPr>
        <w:t>2</w:t>
      </w:r>
      <w:r w:rsidRPr="00814D47">
        <w:rPr>
          <w:i w:val="0"/>
          <w:iCs w:val="0"/>
          <w:color w:val="000000" w:themeColor="text1"/>
          <w14:textOutline w14:w="9525" w14:cap="rnd" w14:cmpd="sng" w14:algn="ctr">
            <w14:noFill/>
            <w14:prstDash w14:val="solid"/>
            <w14:bevel/>
          </w14:textOutline>
        </w:rPr>
        <w:fldChar w:fldCharType="end"/>
      </w:r>
      <w:bookmarkEnd w:id="1"/>
      <w:r w:rsidRPr="00814D47">
        <w:rPr>
          <w:i w:val="0"/>
          <w:iCs w:val="0"/>
          <w:color w:val="000000" w:themeColor="text1"/>
          <w14:textOutline w14:w="9525" w14:cap="rnd" w14:cmpd="sng" w14:algn="ctr">
            <w14:noFill/>
            <w14:prstDash w14:val="solid"/>
            <w14:bevel/>
          </w14:textOutline>
        </w:rPr>
        <w:t xml:space="preserve"> </w:t>
      </w:r>
      <w:r w:rsidRPr="00814D47">
        <w:rPr>
          <w:rFonts w:hint="eastAsia"/>
          <w:i w:val="0"/>
          <w:iCs w:val="0"/>
          <w:color w:val="000000" w:themeColor="text1"/>
          <w14:textOutline w14:w="9525" w14:cap="rnd" w14:cmpd="sng" w14:algn="ctr">
            <w14:noFill/>
            <w14:prstDash w14:val="solid"/>
            <w14:bevel/>
          </w14:textOutline>
        </w:rPr>
        <w:t>受信側</w:t>
      </w:r>
      <w:r w:rsidRPr="00814D47">
        <w:rPr>
          <w:i w:val="0"/>
          <w:iCs w:val="0"/>
          <w:color w:val="000000" w:themeColor="text1"/>
          <w14:textOutline w14:w="9525" w14:cap="rnd" w14:cmpd="sng" w14:algn="ctr">
            <w14:noFill/>
            <w14:prstDash w14:val="solid"/>
            <w14:bevel/>
          </w14:textOutline>
        </w:rPr>
        <w:t>PC</w:t>
      </w:r>
      <w:r w:rsidRPr="00814D47">
        <w:rPr>
          <w:rFonts w:hint="eastAsia"/>
          <w:i w:val="0"/>
          <w:iCs w:val="0"/>
          <w:color w:val="000000" w:themeColor="text1"/>
          <w14:textOutline w14:w="9525" w14:cap="rnd" w14:cmpd="sng" w14:algn="ctr">
            <w14:noFill/>
            <w14:prstDash w14:val="solid"/>
            <w14:bevel/>
          </w14:textOutline>
        </w:rPr>
        <w:t>で録音された</w:t>
      </w:r>
      <w:r w:rsidR="00C83E4C">
        <w:rPr>
          <w:rFonts w:hint="eastAsia"/>
          <w:i w:val="0"/>
          <w:iCs w:val="0"/>
          <w:color w:val="000000" w:themeColor="text1"/>
          <w14:textOutline w14:w="9525" w14:cap="rnd" w14:cmpd="sng" w14:algn="ctr">
            <w14:noFill/>
            <w14:prstDash w14:val="solid"/>
            <w14:bevel/>
          </w14:textOutline>
        </w:rPr>
        <w:t>波形</w:t>
      </w:r>
    </w:p>
    <w:p w14:paraId="5A9D7F29" w14:textId="03EB8407" w:rsidR="006A0FF1" w:rsidRDefault="00291C10" w:rsidP="006A0FF1">
      <w:pPr>
        <w:pStyle w:val="ListParagraph"/>
        <w:ind w:leftChars="0" w:left="142" w:firstLine="284"/>
      </w:pPr>
      <w:r>
        <w:rPr>
          <w:rFonts w:hint="eastAsia"/>
        </w:rPr>
        <w:t>短時間フーリエ変換を使えば</w:t>
      </w:r>
      <w:r w:rsidR="00AF6FAA">
        <w:rPr>
          <w:rFonts w:hint="eastAsia"/>
        </w:rPr>
        <w:t>信号</w:t>
      </w:r>
      <w:r w:rsidR="006A0FF1">
        <w:rPr>
          <w:rFonts w:hint="eastAsia"/>
        </w:rPr>
        <w:t>に含まれる周波数</w:t>
      </w:r>
      <w:r w:rsidR="000D12EC">
        <w:rPr>
          <w:rFonts w:hint="eastAsia"/>
        </w:rPr>
        <w:t>強度と位相</w:t>
      </w:r>
      <w:r w:rsidR="006A0FF1">
        <w:rPr>
          <w:rFonts w:hint="eastAsia"/>
        </w:rPr>
        <w:t>の時間的変化を</w:t>
      </w:r>
      <w:r>
        <w:rPr>
          <w:rFonts w:hint="eastAsia"/>
        </w:rPr>
        <w:t>求めることができる</w:t>
      </w:r>
      <w:r w:rsidR="006A0FF1">
        <w:rPr>
          <w:rFonts w:hint="eastAsia"/>
        </w:rPr>
        <w:t>．</w:t>
      </w:r>
      <w:r w:rsidR="006A0FF1">
        <w:fldChar w:fldCharType="begin"/>
      </w:r>
      <w:r w:rsidR="006A0FF1">
        <w:instrText xml:space="preserve"> </w:instrText>
      </w:r>
      <w:r w:rsidR="006A0FF1">
        <w:rPr>
          <w:rFonts w:hint="eastAsia"/>
        </w:rPr>
        <w:instrText>REF _Ref61386886 \h</w:instrText>
      </w:r>
      <w:r w:rsidR="006A0FF1">
        <w:instrText xml:space="preserve"> </w:instrText>
      </w:r>
      <w:r w:rsidR="006A0FF1">
        <w:fldChar w:fldCharType="separate"/>
      </w:r>
      <w:r w:rsidR="00CE0F40" w:rsidRPr="00814D47">
        <w:rPr>
          <w:rFonts w:ascii="MS Mincho" w:eastAsia="MS Mincho" w:hAnsi="MS Mincho" w:cs="Calibri"/>
          <w:color w:val="000000" w:themeColor="text1"/>
          <w:sz w:val="18"/>
          <w:szCs w:val="20"/>
        </w:rPr>
        <w:t xml:space="preserve">図 </w:t>
      </w:r>
      <w:r w:rsidR="00CE0F40">
        <w:rPr>
          <w:rFonts w:ascii="Century" w:eastAsia="MS Mincho" w:hAnsi="Century" w:cs="Calibri"/>
          <w:noProof/>
          <w:color w:val="000000" w:themeColor="text1"/>
          <w:sz w:val="18"/>
          <w:szCs w:val="20"/>
        </w:rPr>
        <w:t>3</w:t>
      </w:r>
      <w:r w:rsidR="006A0FF1">
        <w:fldChar w:fldCharType="end"/>
      </w:r>
      <w:r w:rsidR="006A0FF1">
        <w:rPr>
          <w:rFonts w:hint="eastAsia"/>
        </w:rPr>
        <w:t>は縦軸が周波数，横軸が時間，色の濃さが信号の強度を表している．</w:t>
      </w:r>
      <w:r w:rsidR="00FB2425">
        <w:rPr>
          <w:rFonts w:hint="eastAsia"/>
        </w:rPr>
        <w:t>この中で送信時に発生させた</w:t>
      </w:r>
      <w:r w:rsidR="00814D47">
        <w:rPr>
          <w:rFonts w:hint="eastAsia"/>
        </w:rPr>
        <w:t>副</w:t>
      </w:r>
      <w:r w:rsidR="00FB2425">
        <w:rPr>
          <w:rFonts w:hint="eastAsia"/>
        </w:rPr>
        <w:t>搬送波周波数近辺の強度を合計することで</w:t>
      </w:r>
      <w:r w:rsidR="006A0FF1">
        <w:rPr>
          <w:rFonts w:hint="eastAsia"/>
        </w:rPr>
        <w:t>，伝送路や受信回路</w:t>
      </w:r>
      <w:r w:rsidR="00FB2425">
        <w:rPr>
          <w:rFonts w:hint="eastAsia"/>
        </w:rPr>
        <w:t>で発生する</w:t>
      </w:r>
      <w:r w:rsidR="006A0FF1">
        <w:rPr>
          <w:rFonts w:hint="eastAsia"/>
        </w:rPr>
        <w:t>ノイズ</w:t>
      </w:r>
      <w:r w:rsidR="00FB2425">
        <w:rPr>
          <w:rFonts w:hint="eastAsia"/>
        </w:rPr>
        <w:t>を除去して信号処理を行うことができる．</w:t>
      </w:r>
      <w:r w:rsidR="00AF6FAA">
        <w:rPr>
          <w:rFonts w:hint="eastAsia"/>
        </w:rPr>
        <w:t>図</w:t>
      </w:r>
      <w:r w:rsidR="00AF6FAA">
        <w:t>3</w:t>
      </w:r>
      <w:r w:rsidR="00AF6FAA">
        <w:rPr>
          <w:rFonts w:hint="eastAsia"/>
        </w:rPr>
        <w:t>の例では</w:t>
      </w:r>
      <w:r w:rsidR="00814D47">
        <w:rPr>
          <w:rFonts w:hint="eastAsia"/>
        </w:rPr>
        <w:t>副</w:t>
      </w:r>
      <w:r w:rsidR="00AF6FAA">
        <w:rPr>
          <w:rFonts w:hint="eastAsia"/>
        </w:rPr>
        <w:t>搬送波に</w:t>
      </w:r>
      <w:r w:rsidR="00AF6FAA">
        <w:t>4,800Hz</w:t>
      </w:r>
      <w:r w:rsidR="00AF6FAA">
        <w:rPr>
          <w:rFonts w:hint="eastAsia"/>
        </w:rPr>
        <w:t>の</w:t>
      </w:r>
      <w:r w:rsidR="00814D47">
        <w:rPr>
          <w:rFonts w:hint="eastAsia"/>
        </w:rPr>
        <w:t>正弦波</w:t>
      </w:r>
      <w:r w:rsidR="00AF6FAA">
        <w:rPr>
          <w:rFonts w:hint="eastAsia"/>
        </w:rPr>
        <w:t>を用いているが，</w:t>
      </w:r>
      <w:r w:rsidR="00AF6FAA">
        <w:t>4,800Hz</w:t>
      </w:r>
      <w:r w:rsidR="00AF6FAA">
        <w:rPr>
          <w:rFonts w:hint="eastAsia"/>
        </w:rPr>
        <w:t>近辺の強度変化がはっきりしていることが確認できる．</w:t>
      </w:r>
    </w:p>
    <w:p w14:paraId="67643524" w14:textId="3FBD70DD" w:rsidR="000D12EC" w:rsidRPr="000D12EC" w:rsidRDefault="000D12EC" w:rsidP="000D12EC">
      <w:pPr>
        <w:pStyle w:val="ListParagraph"/>
        <w:ind w:leftChars="0" w:left="142" w:firstLine="284"/>
      </w:pPr>
      <w:r>
        <w:rPr>
          <w:rFonts w:hint="eastAsia"/>
        </w:rPr>
        <w:t>さらに，強度変化に加えて位相を考慮し補正することで，信号への同期を同時に実現させた．位相情報による信号同期について詳しくは本旨において解説する．</w:t>
      </w:r>
    </w:p>
    <w:p w14:paraId="02EEEE1D" w14:textId="77777777" w:rsidR="006A0FF1" w:rsidRDefault="006A0FF1" w:rsidP="006A0FF1">
      <w:pPr>
        <w:keepNext/>
        <w:jc w:val="center"/>
      </w:pPr>
      <w:r>
        <w:rPr>
          <w:noProof/>
        </w:rPr>
        <w:drawing>
          <wp:inline distT="0" distB="0" distL="0" distR="0" wp14:anchorId="3A6D0043" wp14:editId="5FCE0718">
            <wp:extent cx="2204484" cy="1582284"/>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rotWithShape="1">
                    <a:blip r:embed="rId10"/>
                    <a:srcRect t="4293"/>
                    <a:stretch/>
                  </pic:blipFill>
                  <pic:spPr bwMode="auto">
                    <a:xfrm>
                      <a:off x="0" y="0"/>
                      <a:ext cx="2318035" cy="1663786"/>
                    </a:xfrm>
                    <a:prstGeom prst="rect">
                      <a:avLst/>
                    </a:prstGeom>
                    <a:ln>
                      <a:noFill/>
                    </a:ln>
                    <a:extLst>
                      <a:ext uri="{53640926-AAD7-44D8-BBD7-CCE9431645EC}">
                        <a14:shadowObscured xmlns:a14="http://schemas.microsoft.com/office/drawing/2010/main"/>
                      </a:ext>
                    </a:extLst>
                  </pic:spPr>
                </pic:pic>
              </a:graphicData>
            </a:graphic>
          </wp:inline>
        </w:drawing>
      </w:r>
    </w:p>
    <w:p w14:paraId="6F5842CA" w14:textId="575BD0B1" w:rsidR="00635204" w:rsidRPr="00814D47" w:rsidRDefault="006A0FF1" w:rsidP="00FB2425">
      <w:pPr>
        <w:pStyle w:val="ListParagraph"/>
        <w:ind w:leftChars="0" w:left="142" w:firstLine="284"/>
        <w:rPr>
          <w:rFonts w:ascii="MS Mincho" w:eastAsia="MS Mincho" w:hAnsi="MS Mincho" w:cs="Calibri"/>
          <w:sz w:val="18"/>
          <w:szCs w:val="20"/>
        </w:rPr>
      </w:pPr>
      <w:bookmarkStart w:id="2" w:name="_Ref61386886"/>
      <w:r w:rsidRPr="00814D47">
        <w:rPr>
          <w:rFonts w:ascii="MS Mincho" w:eastAsia="MS Mincho" w:hAnsi="MS Mincho" w:cs="Calibri"/>
          <w:color w:val="000000" w:themeColor="text1"/>
          <w:sz w:val="18"/>
          <w:szCs w:val="20"/>
        </w:rPr>
        <w:t xml:space="preserve">図 </w:t>
      </w:r>
      <w:r w:rsidRPr="00814D47">
        <w:rPr>
          <w:rFonts w:ascii="Century" w:eastAsia="MS Mincho" w:hAnsi="Century" w:cs="Calibri"/>
          <w:color w:val="000000" w:themeColor="text1"/>
          <w:sz w:val="18"/>
          <w:szCs w:val="20"/>
        </w:rPr>
        <w:fldChar w:fldCharType="begin"/>
      </w:r>
      <w:r w:rsidRPr="00814D47">
        <w:rPr>
          <w:rFonts w:ascii="Century" w:eastAsia="MS Mincho" w:hAnsi="Century" w:cs="Calibri"/>
          <w:color w:val="000000" w:themeColor="text1"/>
          <w:sz w:val="18"/>
          <w:szCs w:val="20"/>
        </w:rPr>
        <w:instrText xml:space="preserve"> SEQ </w:instrText>
      </w:r>
      <w:r w:rsidRPr="00814D47">
        <w:rPr>
          <w:rFonts w:ascii="Century" w:eastAsia="MS Mincho" w:hAnsi="Century" w:cs="Calibri"/>
          <w:color w:val="000000" w:themeColor="text1"/>
          <w:sz w:val="18"/>
          <w:szCs w:val="20"/>
        </w:rPr>
        <w:instrText>図</w:instrText>
      </w:r>
      <w:r w:rsidRPr="00814D47">
        <w:rPr>
          <w:rFonts w:ascii="Century" w:eastAsia="MS Mincho" w:hAnsi="Century" w:cs="Calibri"/>
          <w:color w:val="000000" w:themeColor="text1"/>
          <w:sz w:val="18"/>
          <w:szCs w:val="20"/>
        </w:rPr>
        <w:instrText xml:space="preserve"> \* ARABIC </w:instrText>
      </w:r>
      <w:r w:rsidRPr="00814D47">
        <w:rPr>
          <w:rFonts w:ascii="Century" w:eastAsia="MS Mincho" w:hAnsi="Century" w:cs="Calibri"/>
          <w:color w:val="000000" w:themeColor="text1"/>
          <w:sz w:val="18"/>
          <w:szCs w:val="20"/>
        </w:rPr>
        <w:fldChar w:fldCharType="separate"/>
      </w:r>
      <w:r w:rsidR="00CE0F40">
        <w:rPr>
          <w:rFonts w:ascii="Century" w:eastAsia="MS Mincho" w:hAnsi="Century" w:cs="Calibri"/>
          <w:noProof/>
          <w:color w:val="000000" w:themeColor="text1"/>
          <w:sz w:val="18"/>
          <w:szCs w:val="20"/>
        </w:rPr>
        <w:t>3</w:t>
      </w:r>
      <w:r w:rsidRPr="00814D47">
        <w:rPr>
          <w:rFonts w:ascii="Century" w:eastAsia="MS Mincho" w:hAnsi="Century" w:cs="Calibri"/>
          <w:color w:val="000000" w:themeColor="text1"/>
          <w:sz w:val="18"/>
          <w:szCs w:val="20"/>
        </w:rPr>
        <w:fldChar w:fldCharType="end"/>
      </w:r>
      <w:bookmarkEnd w:id="2"/>
      <w:r w:rsidRPr="00814D47">
        <w:rPr>
          <w:rFonts w:ascii="MS Mincho" w:eastAsia="MS Mincho" w:hAnsi="MS Mincho" w:cs="Calibri"/>
          <w:color w:val="000000" w:themeColor="text1"/>
          <w:sz w:val="18"/>
          <w:szCs w:val="20"/>
        </w:rPr>
        <w:t xml:space="preserve"> 短時間フーリエ変換による受信データの解析</w:t>
      </w:r>
    </w:p>
    <w:p w14:paraId="7629D47C" w14:textId="74892E73" w:rsidR="00502FDB" w:rsidRDefault="00502FDB" w:rsidP="00061488">
      <w:pPr>
        <w:pStyle w:val="Style1"/>
        <w:numPr>
          <w:ilvl w:val="1"/>
          <w:numId w:val="1"/>
        </w:numPr>
      </w:pPr>
      <w:r w:rsidRPr="00061488">
        <w:rPr>
          <w:rFonts w:hint="eastAsia"/>
        </w:rPr>
        <w:lastRenderedPageBreak/>
        <w:t>送受信画面のインターフェイス</w:t>
      </w:r>
    </w:p>
    <w:p w14:paraId="1EC5685B" w14:textId="2706FE9B" w:rsidR="007011D3" w:rsidRPr="007011D3" w:rsidRDefault="007011D3" w:rsidP="007011D3">
      <w:pPr>
        <w:pStyle w:val="Style1"/>
        <w:numPr>
          <w:ilvl w:val="0"/>
          <w:numId w:val="0"/>
        </w:numPr>
        <w:ind w:firstLine="284"/>
        <w:rPr>
          <w:b w:val="0"/>
          <w:bCs/>
        </w:rPr>
      </w:pPr>
      <w:r w:rsidRPr="007011D3">
        <w:rPr>
          <w:rFonts w:hint="eastAsia"/>
          <w:b w:val="0"/>
          <w:bCs/>
        </w:rPr>
        <w:t>本研究では</w:t>
      </w:r>
      <w:r>
        <w:rPr>
          <w:b w:val="0"/>
          <w:bCs/>
        </w:rPr>
        <w:t>HTML</w:t>
      </w:r>
      <w:r>
        <w:rPr>
          <w:rFonts w:hint="eastAsia"/>
          <w:b w:val="0"/>
          <w:bCs/>
        </w:rPr>
        <w:t>や</w:t>
      </w:r>
      <w:r>
        <w:rPr>
          <w:b w:val="0"/>
          <w:bCs/>
        </w:rPr>
        <w:t>JavaScript</w:t>
      </w:r>
      <w:r>
        <w:rPr>
          <w:rFonts w:hint="eastAsia"/>
          <w:b w:val="0"/>
          <w:bCs/>
        </w:rPr>
        <w:t>を用いて</w:t>
      </w:r>
      <w:r>
        <w:rPr>
          <w:b w:val="0"/>
          <w:bCs/>
        </w:rPr>
        <w:t>WEB</w:t>
      </w:r>
      <w:r>
        <w:rPr>
          <w:rFonts w:hint="eastAsia"/>
          <w:b w:val="0"/>
          <w:bCs/>
        </w:rPr>
        <w:t>アプリケーションとしてユーザーインターフェイスを実装した．</w:t>
      </w:r>
      <w:r>
        <w:rPr>
          <w:b w:val="0"/>
          <w:bCs/>
        </w:rPr>
        <w:t>WEB</w:t>
      </w:r>
      <w:r>
        <w:rPr>
          <w:rFonts w:hint="eastAsia"/>
          <w:b w:val="0"/>
          <w:bCs/>
        </w:rPr>
        <w:t>の技術を用いた理由は</w:t>
      </w:r>
      <w:r>
        <w:rPr>
          <w:b w:val="0"/>
          <w:bCs/>
        </w:rPr>
        <w:t>2</w:t>
      </w:r>
      <w:r>
        <w:rPr>
          <w:rFonts w:hint="eastAsia"/>
          <w:b w:val="0"/>
          <w:bCs/>
        </w:rPr>
        <w:t>つある．</w:t>
      </w:r>
      <w:r>
        <w:rPr>
          <w:b w:val="0"/>
          <w:bCs/>
        </w:rPr>
        <w:t>OS</w:t>
      </w:r>
      <w:r>
        <w:rPr>
          <w:rFonts w:hint="eastAsia"/>
          <w:b w:val="0"/>
          <w:bCs/>
        </w:rPr>
        <w:t>を問わず表示することができる</w:t>
      </w:r>
      <w:r w:rsidR="00D461AB">
        <w:rPr>
          <w:rFonts w:hint="eastAsia"/>
          <w:b w:val="0"/>
          <w:bCs/>
        </w:rPr>
        <w:t>から</w:t>
      </w:r>
      <w:r>
        <w:rPr>
          <w:rFonts w:hint="eastAsia"/>
          <w:b w:val="0"/>
          <w:bCs/>
        </w:rPr>
        <w:t>，画像や音声，テキストといったマルチメディアを扱う方法として幅広く使われており，安定している</w:t>
      </w:r>
      <w:r w:rsidR="00D461AB">
        <w:rPr>
          <w:rFonts w:hint="eastAsia"/>
          <w:b w:val="0"/>
          <w:bCs/>
        </w:rPr>
        <w:t>から</w:t>
      </w:r>
      <w:r>
        <w:rPr>
          <w:rFonts w:hint="eastAsia"/>
          <w:b w:val="0"/>
          <w:bCs/>
        </w:rPr>
        <w:t>である．</w:t>
      </w:r>
      <w:r w:rsidR="00D66FE6">
        <w:rPr>
          <w:rFonts w:hint="eastAsia"/>
          <w:b w:val="0"/>
          <w:bCs/>
        </w:rPr>
        <w:t>特に</w:t>
      </w:r>
      <w:r w:rsidR="00D66FE6">
        <w:rPr>
          <w:b w:val="0"/>
          <w:bCs/>
        </w:rPr>
        <w:t>OS</w:t>
      </w:r>
      <w:r w:rsidR="00D66FE6">
        <w:rPr>
          <w:rFonts w:hint="eastAsia"/>
          <w:b w:val="0"/>
          <w:bCs/>
        </w:rPr>
        <w:t>を問わない点は可搬性を高めるという意味で重要な役割を果たしている．</w:t>
      </w:r>
    </w:p>
    <w:p w14:paraId="0498D5E8" w14:textId="77777777" w:rsidR="00567C77" w:rsidRDefault="002C63F0" w:rsidP="00567C77">
      <w:pPr>
        <w:pStyle w:val="Style1"/>
        <w:keepNext/>
        <w:numPr>
          <w:ilvl w:val="0"/>
          <w:numId w:val="0"/>
        </w:numPr>
        <w:ind w:left="567" w:hanging="567"/>
        <w:jc w:val="center"/>
      </w:pPr>
      <w:r>
        <w:rPr>
          <w:noProof/>
        </w:rPr>
        <w:drawing>
          <wp:inline distT="0" distB="0" distL="0" distR="0" wp14:anchorId="2AFDFF08" wp14:editId="6F370073">
            <wp:extent cx="1600200" cy="1837266"/>
            <wp:effectExtent l="0" t="0" r="0" b="444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11"/>
                    <a:srcRect l="3319" t="7812" r="67684" b="32992"/>
                    <a:stretch/>
                  </pic:blipFill>
                  <pic:spPr bwMode="auto">
                    <a:xfrm>
                      <a:off x="0" y="0"/>
                      <a:ext cx="1714785" cy="1968826"/>
                    </a:xfrm>
                    <a:prstGeom prst="rect">
                      <a:avLst/>
                    </a:prstGeom>
                    <a:ln>
                      <a:noFill/>
                    </a:ln>
                    <a:extLst>
                      <a:ext uri="{53640926-AAD7-44D8-BBD7-CCE9431645EC}">
                        <a14:shadowObscured xmlns:a14="http://schemas.microsoft.com/office/drawing/2010/main"/>
                      </a:ext>
                    </a:extLst>
                  </pic:spPr>
                </pic:pic>
              </a:graphicData>
            </a:graphic>
          </wp:inline>
        </w:drawing>
      </w:r>
    </w:p>
    <w:p w14:paraId="4A1326C5" w14:textId="1EB772AD" w:rsidR="002C63F0" w:rsidRPr="00814D47" w:rsidRDefault="00567C77" w:rsidP="00567C77">
      <w:pPr>
        <w:pStyle w:val="Caption"/>
        <w:jc w:val="center"/>
        <w:rPr>
          <w:i w:val="0"/>
          <w:iCs w:val="0"/>
          <w:color w:val="000000" w:themeColor="text1"/>
        </w:rPr>
      </w:pPr>
      <w:r w:rsidRPr="00814D47">
        <w:rPr>
          <w:rFonts w:hint="eastAsia"/>
          <w:i w:val="0"/>
          <w:iCs w:val="0"/>
          <w:color w:val="000000" w:themeColor="text1"/>
        </w:rPr>
        <w:t>図</w:t>
      </w:r>
      <w:r w:rsidRPr="00814D47">
        <w:rPr>
          <w:rFonts w:hint="eastAsia"/>
          <w:i w:val="0"/>
          <w:iCs w:val="0"/>
          <w:color w:val="000000" w:themeColor="text1"/>
        </w:rPr>
        <w:t xml:space="preserve"> </w:t>
      </w:r>
      <w:r w:rsidRPr="00814D47">
        <w:rPr>
          <w:i w:val="0"/>
          <w:iCs w:val="0"/>
          <w:color w:val="000000" w:themeColor="text1"/>
        </w:rPr>
        <w:fldChar w:fldCharType="begin"/>
      </w:r>
      <w:r w:rsidRPr="00814D47">
        <w:rPr>
          <w:i w:val="0"/>
          <w:iCs w:val="0"/>
          <w:color w:val="000000" w:themeColor="text1"/>
        </w:rPr>
        <w:instrText xml:space="preserve"> </w:instrText>
      </w:r>
      <w:r w:rsidRPr="00814D47">
        <w:rPr>
          <w:rFonts w:hint="eastAsia"/>
          <w:i w:val="0"/>
          <w:iCs w:val="0"/>
          <w:color w:val="000000" w:themeColor="text1"/>
        </w:rPr>
        <w:instrText xml:space="preserve">SEQ </w:instrText>
      </w:r>
      <w:r w:rsidRPr="00814D47">
        <w:rPr>
          <w:rFonts w:hint="eastAsia"/>
          <w:i w:val="0"/>
          <w:iCs w:val="0"/>
          <w:color w:val="000000" w:themeColor="text1"/>
        </w:rPr>
        <w:instrText>図</w:instrText>
      </w:r>
      <w:r w:rsidRPr="00814D47">
        <w:rPr>
          <w:rFonts w:hint="eastAsia"/>
          <w:i w:val="0"/>
          <w:iCs w:val="0"/>
          <w:color w:val="000000" w:themeColor="text1"/>
        </w:rPr>
        <w:instrText xml:space="preserve"> \* ARABIC</w:instrText>
      </w:r>
      <w:r w:rsidRPr="00814D47">
        <w:rPr>
          <w:i w:val="0"/>
          <w:iCs w:val="0"/>
          <w:color w:val="000000" w:themeColor="text1"/>
        </w:rPr>
        <w:instrText xml:space="preserve"> </w:instrText>
      </w:r>
      <w:r w:rsidRPr="00814D47">
        <w:rPr>
          <w:i w:val="0"/>
          <w:iCs w:val="0"/>
          <w:color w:val="000000" w:themeColor="text1"/>
        </w:rPr>
        <w:fldChar w:fldCharType="separate"/>
      </w:r>
      <w:r w:rsidR="00CE0F40">
        <w:rPr>
          <w:i w:val="0"/>
          <w:iCs w:val="0"/>
          <w:noProof/>
          <w:color w:val="000000" w:themeColor="text1"/>
        </w:rPr>
        <w:t>4</w:t>
      </w:r>
      <w:r w:rsidRPr="00814D47">
        <w:rPr>
          <w:i w:val="0"/>
          <w:iCs w:val="0"/>
          <w:color w:val="000000" w:themeColor="text1"/>
        </w:rPr>
        <w:fldChar w:fldCharType="end"/>
      </w:r>
      <w:r w:rsidRPr="00814D47">
        <w:rPr>
          <w:i w:val="0"/>
          <w:iCs w:val="0"/>
          <w:color w:val="000000" w:themeColor="text1"/>
        </w:rPr>
        <w:t xml:space="preserve"> </w:t>
      </w:r>
      <w:r w:rsidRPr="00814D47">
        <w:rPr>
          <w:rFonts w:hint="eastAsia"/>
          <w:i w:val="0"/>
          <w:iCs w:val="0"/>
          <w:color w:val="000000" w:themeColor="text1"/>
        </w:rPr>
        <w:t>送信側画面</w:t>
      </w:r>
      <w:r w:rsidRPr="00814D47">
        <w:rPr>
          <w:i w:val="0"/>
          <w:iCs w:val="0"/>
          <w:color w:val="000000" w:themeColor="text1"/>
        </w:rPr>
        <w:t>(</w:t>
      </w:r>
      <w:r w:rsidRPr="00814D47">
        <w:rPr>
          <w:rFonts w:hint="eastAsia"/>
          <w:i w:val="0"/>
          <w:iCs w:val="0"/>
          <w:color w:val="000000" w:themeColor="text1"/>
        </w:rPr>
        <w:t>画像データ</w:t>
      </w:r>
      <w:r w:rsidR="007011D3" w:rsidRPr="00814D47">
        <w:rPr>
          <w:rFonts w:hint="eastAsia"/>
          <w:i w:val="0"/>
          <w:iCs w:val="0"/>
          <w:color w:val="000000" w:themeColor="text1"/>
        </w:rPr>
        <w:t>の</w:t>
      </w:r>
      <w:r w:rsidR="00EE2033" w:rsidRPr="00814D47">
        <w:rPr>
          <w:rFonts w:hint="eastAsia"/>
          <w:i w:val="0"/>
          <w:iCs w:val="0"/>
          <w:color w:val="000000" w:themeColor="text1"/>
        </w:rPr>
        <w:t>場合</w:t>
      </w:r>
      <w:r w:rsidRPr="00814D47">
        <w:rPr>
          <w:i w:val="0"/>
          <w:iCs w:val="0"/>
          <w:color w:val="000000" w:themeColor="text1"/>
        </w:rPr>
        <w:t>)</w:t>
      </w:r>
    </w:p>
    <w:p w14:paraId="496E6FC3" w14:textId="4A795BC6" w:rsidR="00101B68" w:rsidRDefault="003D4DEF" w:rsidP="00FA35D5">
      <w:pPr>
        <w:ind w:firstLine="284"/>
      </w:pPr>
      <w:r>
        <w:rPr>
          <w:rFonts w:hint="eastAsia"/>
        </w:rPr>
        <w:t>画像を送る場合の画面が図</w:t>
      </w:r>
      <w:r>
        <w:t>4</w:t>
      </w:r>
      <w:r>
        <w:rPr>
          <w:rFonts w:hint="eastAsia"/>
        </w:rPr>
        <w:t>に示してある．</w:t>
      </w:r>
      <w:r>
        <w:t>HTML5</w:t>
      </w:r>
      <w:r>
        <w:rPr>
          <w:rFonts w:hint="eastAsia"/>
        </w:rPr>
        <w:t>の機能の一つである</w:t>
      </w:r>
      <w:r>
        <w:t>Canvas</w:t>
      </w:r>
      <w:r>
        <w:rPr>
          <w:rFonts w:hint="eastAsia"/>
        </w:rPr>
        <w:t>を使って簡易的に様々な色の線を描けるようにした．完成した画像を音声へ変換ボタンを押し，</w:t>
      </w:r>
      <w:r w:rsidR="00814D47">
        <w:rPr>
          <w:rFonts w:hint="eastAsia"/>
        </w:rPr>
        <w:t>音声データとし</w:t>
      </w:r>
      <w:r w:rsidR="00FA35D5">
        <w:rPr>
          <w:rFonts w:hint="eastAsia"/>
        </w:rPr>
        <w:t>て記録する</w:t>
      </w:r>
      <w:r>
        <w:rPr>
          <w:rFonts w:hint="eastAsia"/>
        </w:rPr>
        <w:t>．</w:t>
      </w:r>
      <w:r w:rsidR="00FA35D5">
        <w:rPr>
          <w:rFonts w:hint="eastAsia"/>
        </w:rPr>
        <w:t>その後，</w:t>
      </w:r>
      <w:r>
        <w:rPr>
          <w:rFonts w:hint="eastAsia"/>
        </w:rPr>
        <w:t>送信開始ボタンを押すことで</w:t>
      </w:r>
      <w:r w:rsidR="00FA35D5">
        <w:rPr>
          <w:rFonts w:hint="eastAsia"/>
        </w:rPr>
        <w:t>信号の電圧変化が</w:t>
      </w:r>
      <w:r>
        <w:rPr>
          <w:rFonts w:hint="eastAsia"/>
        </w:rPr>
        <w:t>音声</w:t>
      </w:r>
      <w:r w:rsidR="00FA35D5">
        <w:rPr>
          <w:rFonts w:hint="eastAsia"/>
        </w:rPr>
        <w:t>として</w:t>
      </w:r>
      <w:r>
        <w:rPr>
          <w:rFonts w:hint="eastAsia"/>
        </w:rPr>
        <w:t>再生される仕組みである．</w:t>
      </w:r>
    </w:p>
    <w:p w14:paraId="203A50F1" w14:textId="73933C49" w:rsidR="00101B68" w:rsidRDefault="003D4DEF" w:rsidP="00A2617F">
      <w:pPr>
        <w:ind w:firstLine="284"/>
      </w:pPr>
      <w:r>
        <w:rPr>
          <w:rFonts w:hint="eastAsia"/>
        </w:rPr>
        <w:t>音声の再生においては特に特別な処理は行っておらず，ブラウザの標準機能を活用している．</w:t>
      </w:r>
      <w:r w:rsidR="00A2617F">
        <w:rPr>
          <w:rFonts w:hint="eastAsia"/>
        </w:rPr>
        <w:t>通常，オーディオ再生を実装するには</w:t>
      </w:r>
      <w:r w:rsidR="00A2617F">
        <w:t>OS</w:t>
      </w:r>
      <w:r w:rsidR="00A2617F">
        <w:rPr>
          <w:rFonts w:hint="eastAsia"/>
        </w:rPr>
        <w:t>の</w:t>
      </w:r>
      <w:r w:rsidR="00A2617F">
        <w:t>API</w:t>
      </w:r>
      <w:r w:rsidR="00A2617F">
        <w:rPr>
          <w:rFonts w:hint="eastAsia"/>
        </w:rPr>
        <w:t>操作をしなければならないが，</w:t>
      </w:r>
      <w:r w:rsidR="00101B68">
        <w:rPr>
          <w:rFonts w:hint="eastAsia"/>
        </w:rPr>
        <w:t>ブラウザを介してデバイスを操作することで</w:t>
      </w:r>
      <w:r w:rsidR="00A2617F">
        <w:rPr>
          <w:rFonts w:hint="eastAsia"/>
        </w:rPr>
        <w:t>環境の差異を無視できるようになった．</w:t>
      </w:r>
      <w:r w:rsidR="00A2617F">
        <w:t xml:space="preserve"> </w:t>
      </w:r>
    </w:p>
    <w:p w14:paraId="2F9A7EDE" w14:textId="77777777" w:rsidR="003A4B46" w:rsidRPr="003D4DEF" w:rsidRDefault="003A4B46" w:rsidP="00540BCA">
      <w:pPr>
        <w:ind w:firstLine="284"/>
      </w:pPr>
    </w:p>
    <w:p w14:paraId="2C8538A3" w14:textId="3EC1001D" w:rsidR="002C63F0" w:rsidRPr="00061488" w:rsidRDefault="00544246" w:rsidP="00544246">
      <w:pPr>
        <w:pStyle w:val="Style1"/>
        <w:ind w:left="284" w:hanging="284"/>
      </w:pPr>
      <w:r w:rsidRPr="00061488">
        <w:rPr>
          <w:rFonts w:hint="eastAsia"/>
        </w:rPr>
        <w:t>送受信の動作検証</w:t>
      </w:r>
    </w:p>
    <w:p w14:paraId="6007E2E6" w14:textId="357F8477" w:rsidR="002C63F0" w:rsidRPr="00724C1A" w:rsidRDefault="002C63F0" w:rsidP="002C63F0">
      <w:pPr>
        <w:pStyle w:val="Style1"/>
        <w:numPr>
          <w:ilvl w:val="0"/>
          <w:numId w:val="0"/>
        </w:numPr>
        <w:ind w:firstLine="284"/>
        <w:rPr>
          <w:b w:val="0"/>
          <w:bCs/>
        </w:rPr>
      </w:pPr>
      <w:r w:rsidRPr="002C63F0">
        <w:rPr>
          <w:rFonts w:hint="eastAsia"/>
          <w:b w:val="0"/>
          <w:bCs/>
        </w:rPr>
        <w:t>送信用データとして</w:t>
      </w:r>
      <w:r w:rsidR="00EE2033">
        <w:rPr>
          <w:rFonts w:hint="eastAsia"/>
          <w:b w:val="0"/>
          <w:bCs/>
        </w:rPr>
        <w:t>テキストデータ，軽量画像データ，大容量画像データを用意した．テキストデータは</w:t>
      </w:r>
      <w:r w:rsidRPr="002C63F0">
        <w:rPr>
          <w:rFonts w:hint="eastAsia"/>
          <w:b w:val="0"/>
          <w:bCs/>
        </w:rPr>
        <w:t>青空文庫から夏目漱石</w:t>
      </w:r>
      <w:r w:rsidR="00A145F5">
        <w:rPr>
          <w:rFonts w:hint="eastAsia"/>
          <w:b w:val="0"/>
          <w:bCs/>
        </w:rPr>
        <w:t>『</w:t>
      </w:r>
      <w:r w:rsidRPr="002C63F0">
        <w:rPr>
          <w:rFonts w:hint="eastAsia"/>
          <w:b w:val="0"/>
          <w:bCs/>
        </w:rPr>
        <w:t>吾輩は猫である</w:t>
      </w:r>
      <w:r w:rsidR="00A145F5">
        <w:rPr>
          <w:rFonts w:hint="eastAsia"/>
          <w:b w:val="0"/>
          <w:bCs/>
        </w:rPr>
        <w:t>』</w:t>
      </w:r>
      <w:r>
        <w:rPr>
          <w:rFonts w:hint="eastAsia"/>
          <w:b w:val="0"/>
          <w:bCs/>
        </w:rPr>
        <w:t>の冒頭</w:t>
      </w:r>
      <w:r w:rsidRPr="002C63F0">
        <w:rPr>
          <w:rFonts w:hint="eastAsia"/>
          <w:b w:val="0"/>
          <w:bCs/>
        </w:rPr>
        <w:t>を</w:t>
      </w:r>
      <w:r>
        <w:rPr>
          <w:rFonts w:hint="eastAsia"/>
          <w:b w:val="0"/>
          <w:bCs/>
        </w:rPr>
        <w:t>使用した</w:t>
      </w:r>
      <w:r w:rsidR="00A53500">
        <w:rPr>
          <w:rFonts w:hint="eastAsia"/>
          <w:b w:val="0"/>
          <w:bCs/>
        </w:rPr>
        <w:t>．</w:t>
      </w:r>
      <w:r w:rsidR="00724C1A">
        <w:rPr>
          <w:rFonts w:hint="eastAsia"/>
          <w:b w:val="0"/>
          <w:bCs/>
        </w:rPr>
        <w:t>結果は</w:t>
      </w:r>
      <w:r w:rsidR="00724C1A" w:rsidRPr="00724C1A">
        <w:rPr>
          <w:b w:val="0"/>
          <w:bCs/>
        </w:rPr>
        <w:fldChar w:fldCharType="begin"/>
      </w:r>
      <w:r w:rsidR="00724C1A" w:rsidRPr="00724C1A">
        <w:rPr>
          <w:b w:val="0"/>
          <w:bCs/>
        </w:rPr>
        <w:instrText xml:space="preserve"> REF _Ref61585724 \h  \* MERGEFORMAT </w:instrText>
      </w:r>
      <w:r w:rsidR="00724C1A" w:rsidRPr="00724C1A">
        <w:rPr>
          <w:b w:val="0"/>
          <w:bCs/>
        </w:rPr>
      </w:r>
      <w:r w:rsidR="00724C1A" w:rsidRPr="00724C1A">
        <w:rPr>
          <w:b w:val="0"/>
          <w:bCs/>
        </w:rPr>
        <w:fldChar w:fldCharType="separate"/>
      </w:r>
      <w:r w:rsidR="00CE0F40" w:rsidRPr="00CE0F40">
        <w:rPr>
          <w:rFonts w:hint="eastAsia"/>
          <w:b w:val="0"/>
          <w:bCs/>
          <w:color w:val="000000" w:themeColor="text1"/>
        </w:rPr>
        <w:t>表</w:t>
      </w:r>
      <w:r w:rsidR="00CE0F40" w:rsidRPr="00CE0F40">
        <w:rPr>
          <w:rFonts w:hint="eastAsia"/>
          <w:b w:val="0"/>
          <w:bCs/>
          <w:color w:val="000000" w:themeColor="text1"/>
        </w:rPr>
        <w:t xml:space="preserve"> </w:t>
      </w:r>
      <w:r w:rsidR="00CE0F40" w:rsidRPr="00CE0F40">
        <w:rPr>
          <w:b w:val="0"/>
          <w:bCs/>
          <w:noProof/>
          <w:color w:val="000000" w:themeColor="text1"/>
        </w:rPr>
        <w:t>1</w:t>
      </w:r>
      <w:r w:rsidR="00724C1A" w:rsidRPr="00724C1A">
        <w:rPr>
          <w:b w:val="0"/>
          <w:bCs/>
        </w:rPr>
        <w:fldChar w:fldCharType="end"/>
      </w:r>
      <w:r w:rsidR="00724C1A">
        <w:rPr>
          <w:rFonts w:hint="eastAsia"/>
          <w:b w:val="0"/>
          <w:bCs/>
        </w:rPr>
        <w:t>に示す通りである</w:t>
      </w:r>
      <w:r w:rsidR="00A145F5">
        <w:rPr>
          <w:rFonts w:hint="eastAsia"/>
          <w:b w:val="0"/>
          <w:bCs/>
        </w:rPr>
        <w:t>．</w:t>
      </w:r>
      <w:r w:rsidR="002B4734">
        <w:rPr>
          <w:rFonts w:hint="eastAsia"/>
          <w:b w:val="0"/>
          <w:bCs/>
        </w:rPr>
        <w:t>軽量画像と大容量画像はそれぞれ図</w:t>
      </w:r>
      <w:r w:rsidR="002B4734">
        <w:rPr>
          <w:b w:val="0"/>
          <w:bCs/>
        </w:rPr>
        <w:t>5, 6</w:t>
      </w:r>
      <w:r w:rsidR="002B4734">
        <w:rPr>
          <w:rFonts w:hint="eastAsia"/>
          <w:b w:val="0"/>
          <w:bCs/>
        </w:rPr>
        <w:t>に示した．</w:t>
      </w:r>
    </w:p>
    <w:p w14:paraId="5254A0AE" w14:textId="1FCA0D74" w:rsidR="00724C1A" w:rsidRPr="00814D47" w:rsidRDefault="00724C1A" w:rsidP="001E124F">
      <w:pPr>
        <w:pStyle w:val="Caption"/>
        <w:keepNext/>
        <w:jc w:val="center"/>
        <w:rPr>
          <w:i w:val="0"/>
          <w:iCs w:val="0"/>
          <w:color w:val="000000" w:themeColor="text1"/>
        </w:rPr>
      </w:pPr>
      <w:bookmarkStart w:id="3" w:name="_Ref61585724"/>
      <w:bookmarkStart w:id="4" w:name="_Ref61585719"/>
      <w:r w:rsidRPr="00814D47">
        <w:rPr>
          <w:rFonts w:hint="eastAsia"/>
          <w:i w:val="0"/>
          <w:iCs w:val="0"/>
          <w:color w:val="000000" w:themeColor="text1"/>
        </w:rPr>
        <w:t>表</w:t>
      </w:r>
      <w:r w:rsidRPr="00814D47">
        <w:rPr>
          <w:rFonts w:hint="eastAsia"/>
          <w:i w:val="0"/>
          <w:iCs w:val="0"/>
          <w:color w:val="000000" w:themeColor="text1"/>
        </w:rPr>
        <w:t xml:space="preserve"> </w:t>
      </w:r>
      <w:r w:rsidRPr="00814D47">
        <w:rPr>
          <w:i w:val="0"/>
          <w:iCs w:val="0"/>
          <w:color w:val="000000" w:themeColor="text1"/>
        </w:rPr>
        <w:fldChar w:fldCharType="begin"/>
      </w:r>
      <w:r w:rsidRPr="00814D47">
        <w:rPr>
          <w:i w:val="0"/>
          <w:iCs w:val="0"/>
          <w:color w:val="000000" w:themeColor="text1"/>
        </w:rPr>
        <w:instrText xml:space="preserve"> </w:instrText>
      </w:r>
      <w:r w:rsidRPr="00814D47">
        <w:rPr>
          <w:rFonts w:hint="eastAsia"/>
          <w:i w:val="0"/>
          <w:iCs w:val="0"/>
          <w:color w:val="000000" w:themeColor="text1"/>
        </w:rPr>
        <w:instrText xml:space="preserve">SEQ </w:instrText>
      </w:r>
      <w:r w:rsidRPr="00814D47">
        <w:rPr>
          <w:rFonts w:hint="eastAsia"/>
          <w:i w:val="0"/>
          <w:iCs w:val="0"/>
          <w:color w:val="000000" w:themeColor="text1"/>
        </w:rPr>
        <w:instrText>表</w:instrText>
      </w:r>
      <w:r w:rsidRPr="00814D47">
        <w:rPr>
          <w:rFonts w:hint="eastAsia"/>
          <w:i w:val="0"/>
          <w:iCs w:val="0"/>
          <w:color w:val="000000" w:themeColor="text1"/>
        </w:rPr>
        <w:instrText xml:space="preserve"> \* ARABIC</w:instrText>
      </w:r>
      <w:r w:rsidRPr="00814D47">
        <w:rPr>
          <w:i w:val="0"/>
          <w:iCs w:val="0"/>
          <w:color w:val="000000" w:themeColor="text1"/>
        </w:rPr>
        <w:instrText xml:space="preserve"> </w:instrText>
      </w:r>
      <w:r w:rsidRPr="00814D47">
        <w:rPr>
          <w:i w:val="0"/>
          <w:iCs w:val="0"/>
          <w:color w:val="000000" w:themeColor="text1"/>
        </w:rPr>
        <w:fldChar w:fldCharType="separate"/>
      </w:r>
      <w:r w:rsidR="00CE0F40">
        <w:rPr>
          <w:i w:val="0"/>
          <w:iCs w:val="0"/>
          <w:noProof/>
          <w:color w:val="000000" w:themeColor="text1"/>
        </w:rPr>
        <w:t>1</w:t>
      </w:r>
      <w:r w:rsidRPr="00814D47">
        <w:rPr>
          <w:i w:val="0"/>
          <w:iCs w:val="0"/>
          <w:color w:val="000000" w:themeColor="text1"/>
        </w:rPr>
        <w:fldChar w:fldCharType="end"/>
      </w:r>
      <w:bookmarkEnd w:id="3"/>
      <w:r w:rsidRPr="00814D47">
        <w:rPr>
          <w:i w:val="0"/>
          <w:iCs w:val="0"/>
          <w:color w:val="000000" w:themeColor="text1"/>
        </w:rPr>
        <w:t xml:space="preserve"> </w:t>
      </w:r>
      <w:r w:rsidR="00EE2033" w:rsidRPr="00814D47">
        <w:rPr>
          <w:i w:val="0"/>
          <w:iCs w:val="0"/>
          <w:color w:val="000000" w:themeColor="text1"/>
        </w:rPr>
        <w:t>10</w:t>
      </w:r>
      <w:r w:rsidRPr="00814D47">
        <w:rPr>
          <w:rFonts w:hint="eastAsia"/>
          <w:i w:val="0"/>
          <w:iCs w:val="0"/>
          <w:color w:val="000000" w:themeColor="text1"/>
        </w:rPr>
        <w:t>回</w:t>
      </w:r>
      <w:r w:rsidR="00EE2033" w:rsidRPr="00814D47">
        <w:rPr>
          <w:rFonts w:hint="eastAsia"/>
          <w:i w:val="0"/>
          <w:iCs w:val="0"/>
          <w:color w:val="000000" w:themeColor="text1"/>
        </w:rPr>
        <w:t>ずつ</w:t>
      </w:r>
      <w:r w:rsidRPr="00814D47">
        <w:rPr>
          <w:rFonts w:hint="eastAsia"/>
          <w:i w:val="0"/>
          <w:iCs w:val="0"/>
          <w:color w:val="000000" w:themeColor="text1"/>
        </w:rPr>
        <w:t>データを送った際の成否</w:t>
      </w:r>
      <w:bookmarkEnd w:id="4"/>
      <w:r w:rsidR="00EE2033" w:rsidRPr="00814D47">
        <w:rPr>
          <w:rFonts w:hint="eastAsia"/>
          <w:i w:val="0"/>
          <w:iCs w:val="0"/>
          <w:color w:val="000000" w:themeColor="text1"/>
        </w:rPr>
        <w:t>と送信時間</w:t>
      </w:r>
    </w:p>
    <w:tbl>
      <w:tblPr>
        <w:tblStyle w:val="TableGrid"/>
        <w:tblW w:w="0" w:type="auto"/>
        <w:jc w:val="center"/>
        <w:tblLook w:val="04A0" w:firstRow="1" w:lastRow="0" w:firstColumn="1" w:lastColumn="0" w:noHBand="0" w:noVBand="1"/>
      </w:tblPr>
      <w:tblGrid>
        <w:gridCol w:w="1271"/>
        <w:gridCol w:w="1112"/>
        <w:gridCol w:w="1581"/>
        <w:gridCol w:w="745"/>
      </w:tblGrid>
      <w:tr w:rsidR="00EE2033" w14:paraId="4E07B773" w14:textId="651B3FCC" w:rsidTr="00EE2033">
        <w:trPr>
          <w:jc w:val="center"/>
        </w:trPr>
        <w:tc>
          <w:tcPr>
            <w:tcW w:w="1271" w:type="dxa"/>
            <w:shd w:val="clear" w:color="auto" w:fill="7F7F7F" w:themeFill="text1" w:themeFillTint="80"/>
          </w:tcPr>
          <w:p w14:paraId="5A039507" w14:textId="6E8CF343" w:rsidR="00EE2033" w:rsidRPr="00EE2033" w:rsidRDefault="00EE2033" w:rsidP="00EE2033">
            <w:pPr>
              <w:pStyle w:val="Style1"/>
              <w:numPr>
                <w:ilvl w:val="0"/>
                <w:numId w:val="0"/>
              </w:numPr>
              <w:jc w:val="center"/>
              <w:rPr>
                <w:b w:val="0"/>
                <w:bCs/>
                <w:color w:val="FFFFFF" w:themeColor="background1"/>
                <w:sz w:val="20"/>
                <w:szCs w:val="20"/>
              </w:rPr>
            </w:pPr>
            <w:r w:rsidRPr="00EE2033">
              <w:rPr>
                <w:rFonts w:hint="eastAsia"/>
                <w:b w:val="0"/>
                <w:bCs/>
                <w:color w:val="FFFFFF" w:themeColor="background1"/>
                <w:sz w:val="20"/>
                <w:szCs w:val="20"/>
              </w:rPr>
              <w:t>種類</w:t>
            </w:r>
          </w:p>
        </w:tc>
        <w:tc>
          <w:tcPr>
            <w:tcW w:w="1112" w:type="dxa"/>
            <w:shd w:val="clear" w:color="auto" w:fill="7F7F7F" w:themeFill="text1" w:themeFillTint="80"/>
          </w:tcPr>
          <w:p w14:paraId="12049F40" w14:textId="2E8EB8C5" w:rsidR="00EE2033" w:rsidRPr="00EE2033" w:rsidRDefault="00EE2033" w:rsidP="00EE2033">
            <w:pPr>
              <w:pStyle w:val="Style1"/>
              <w:numPr>
                <w:ilvl w:val="0"/>
                <w:numId w:val="0"/>
              </w:numPr>
              <w:jc w:val="center"/>
              <w:rPr>
                <w:b w:val="0"/>
                <w:bCs/>
                <w:color w:val="FFFFFF" w:themeColor="background1"/>
                <w:sz w:val="20"/>
                <w:szCs w:val="20"/>
              </w:rPr>
            </w:pPr>
            <w:r w:rsidRPr="00EE2033">
              <w:rPr>
                <w:rFonts w:hint="eastAsia"/>
                <w:b w:val="0"/>
                <w:bCs/>
                <w:color w:val="FFFFFF" w:themeColor="background1"/>
                <w:sz w:val="20"/>
                <w:szCs w:val="20"/>
              </w:rPr>
              <w:t>サイズ</w:t>
            </w:r>
          </w:p>
        </w:tc>
        <w:tc>
          <w:tcPr>
            <w:tcW w:w="1581" w:type="dxa"/>
            <w:shd w:val="clear" w:color="auto" w:fill="7F7F7F" w:themeFill="text1" w:themeFillTint="80"/>
          </w:tcPr>
          <w:p w14:paraId="56790F2C" w14:textId="1CAD2EB8" w:rsidR="00EE2033" w:rsidRPr="00EE2033" w:rsidRDefault="00EE2033" w:rsidP="00EE2033">
            <w:pPr>
              <w:pStyle w:val="Style1"/>
              <w:numPr>
                <w:ilvl w:val="0"/>
                <w:numId w:val="0"/>
              </w:numPr>
              <w:jc w:val="center"/>
              <w:rPr>
                <w:b w:val="0"/>
                <w:bCs/>
                <w:color w:val="FFFFFF" w:themeColor="background1"/>
                <w:sz w:val="20"/>
                <w:szCs w:val="20"/>
              </w:rPr>
            </w:pPr>
            <w:r>
              <w:rPr>
                <w:rFonts w:hint="eastAsia"/>
                <w:b w:val="0"/>
                <w:bCs/>
                <w:color w:val="FFFFFF" w:themeColor="background1"/>
                <w:sz w:val="20"/>
                <w:szCs w:val="20"/>
              </w:rPr>
              <w:t>成功</w:t>
            </w:r>
            <w:r>
              <w:rPr>
                <w:rFonts w:hint="eastAsia"/>
                <w:b w:val="0"/>
                <w:bCs/>
                <w:color w:val="FFFFFF" w:themeColor="background1"/>
                <w:sz w:val="20"/>
                <w:szCs w:val="20"/>
              </w:rPr>
              <w:t xml:space="preserve"> </w:t>
            </w:r>
            <w:r>
              <w:rPr>
                <w:b w:val="0"/>
                <w:bCs/>
                <w:color w:val="FFFFFF" w:themeColor="background1"/>
                <w:sz w:val="20"/>
                <w:szCs w:val="20"/>
              </w:rPr>
              <w:t xml:space="preserve">/ </w:t>
            </w:r>
            <w:r>
              <w:rPr>
                <w:rFonts w:hint="eastAsia"/>
                <w:b w:val="0"/>
                <w:bCs/>
                <w:color w:val="FFFFFF" w:themeColor="background1"/>
                <w:sz w:val="20"/>
                <w:szCs w:val="20"/>
              </w:rPr>
              <w:t>試行回数</w:t>
            </w:r>
          </w:p>
        </w:tc>
        <w:tc>
          <w:tcPr>
            <w:tcW w:w="745" w:type="dxa"/>
            <w:shd w:val="clear" w:color="auto" w:fill="7F7F7F" w:themeFill="text1" w:themeFillTint="80"/>
          </w:tcPr>
          <w:p w14:paraId="616B5AC9" w14:textId="5366C235" w:rsidR="00EE2033" w:rsidRPr="00EE2033" w:rsidRDefault="00EE2033" w:rsidP="00EE2033">
            <w:pPr>
              <w:pStyle w:val="Style1"/>
              <w:numPr>
                <w:ilvl w:val="0"/>
                <w:numId w:val="0"/>
              </w:numPr>
              <w:jc w:val="center"/>
              <w:rPr>
                <w:b w:val="0"/>
                <w:bCs/>
                <w:color w:val="FFFFFF" w:themeColor="background1"/>
                <w:sz w:val="20"/>
                <w:szCs w:val="20"/>
              </w:rPr>
            </w:pPr>
            <w:r w:rsidRPr="00EE2033">
              <w:rPr>
                <w:rFonts w:hint="eastAsia"/>
                <w:b w:val="0"/>
                <w:bCs/>
                <w:color w:val="FFFFFF" w:themeColor="background1"/>
                <w:sz w:val="20"/>
                <w:szCs w:val="20"/>
              </w:rPr>
              <w:t>時間</w:t>
            </w:r>
          </w:p>
        </w:tc>
      </w:tr>
      <w:tr w:rsidR="00EE2033" w14:paraId="6548C115" w14:textId="6E86BD83" w:rsidTr="00EE2033">
        <w:trPr>
          <w:jc w:val="center"/>
        </w:trPr>
        <w:tc>
          <w:tcPr>
            <w:tcW w:w="1271" w:type="dxa"/>
          </w:tcPr>
          <w:p w14:paraId="191585AE" w14:textId="2BF30F8D" w:rsidR="00EE2033" w:rsidRPr="00EE2033" w:rsidRDefault="00EE2033" w:rsidP="002C63F0">
            <w:pPr>
              <w:pStyle w:val="Style1"/>
              <w:numPr>
                <w:ilvl w:val="0"/>
                <w:numId w:val="0"/>
              </w:numPr>
              <w:rPr>
                <w:b w:val="0"/>
                <w:bCs/>
                <w:sz w:val="20"/>
                <w:szCs w:val="20"/>
              </w:rPr>
            </w:pPr>
            <w:r w:rsidRPr="00EE2033">
              <w:rPr>
                <w:rFonts w:hint="eastAsia"/>
                <w:b w:val="0"/>
                <w:bCs/>
                <w:sz w:val="20"/>
                <w:szCs w:val="20"/>
              </w:rPr>
              <w:t>テキスト</w:t>
            </w:r>
          </w:p>
        </w:tc>
        <w:tc>
          <w:tcPr>
            <w:tcW w:w="1112" w:type="dxa"/>
          </w:tcPr>
          <w:p w14:paraId="6FE599E3" w14:textId="69566880" w:rsidR="00EE2033" w:rsidRPr="00EE2033" w:rsidRDefault="00EE2033" w:rsidP="00EE2033">
            <w:pPr>
              <w:pStyle w:val="Style1"/>
              <w:numPr>
                <w:ilvl w:val="0"/>
                <w:numId w:val="0"/>
              </w:numPr>
              <w:jc w:val="right"/>
              <w:rPr>
                <w:b w:val="0"/>
                <w:bCs/>
                <w:sz w:val="20"/>
                <w:szCs w:val="20"/>
              </w:rPr>
            </w:pPr>
            <w:r w:rsidRPr="00EE2033">
              <w:rPr>
                <w:b w:val="0"/>
                <w:bCs/>
                <w:sz w:val="20"/>
                <w:szCs w:val="20"/>
              </w:rPr>
              <w:t>815</w:t>
            </w:r>
            <w:r w:rsidRPr="00EE2033">
              <w:rPr>
                <w:rFonts w:hint="eastAsia"/>
                <w:b w:val="0"/>
                <w:bCs/>
                <w:sz w:val="20"/>
                <w:szCs w:val="20"/>
              </w:rPr>
              <w:t>B</w:t>
            </w:r>
          </w:p>
        </w:tc>
        <w:tc>
          <w:tcPr>
            <w:tcW w:w="1581" w:type="dxa"/>
          </w:tcPr>
          <w:p w14:paraId="69B621F3" w14:textId="6E030704" w:rsidR="00EE2033" w:rsidRPr="00EE2033" w:rsidRDefault="00EE2033" w:rsidP="00EE2033">
            <w:pPr>
              <w:pStyle w:val="Style1"/>
              <w:numPr>
                <w:ilvl w:val="0"/>
                <w:numId w:val="0"/>
              </w:numPr>
              <w:jc w:val="right"/>
              <w:rPr>
                <w:b w:val="0"/>
                <w:bCs/>
                <w:sz w:val="20"/>
                <w:szCs w:val="20"/>
              </w:rPr>
            </w:pPr>
            <w:r>
              <w:rPr>
                <w:b w:val="0"/>
                <w:bCs/>
                <w:sz w:val="20"/>
                <w:szCs w:val="20"/>
              </w:rPr>
              <w:t>10 / 10</w:t>
            </w:r>
          </w:p>
        </w:tc>
        <w:tc>
          <w:tcPr>
            <w:tcW w:w="745" w:type="dxa"/>
          </w:tcPr>
          <w:p w14:paraId="42214B64" w14:textId="04DD4FBF" w:rsidR="00EE2033" w:rsidRPr="00EE2033" w:rsidRDefault="00EE2033" w:rsidP="00EE2033">
            <w:pPr>
              <w:pStyle w:val="Style1"/>
              <w:numPr>
                <w:ilvl w:val="0"/>
                <w:numId w:val="0"/>
              </w:numPr>
              <w:jc w:val="right"/>
              <w:rPr>
                <w:b w:val="0"/>
                <w:bCs/>
                <w:sz w:val="20"/>
                <w:szCs w:val="20"/>
              </w:rPr>
            </w:pPr>
            <w:r w:rsidRPr="00EE2033">
              <w:rPr>
                <w:rFonts w:hint="eastAsia"/>
                <w:b w:val="0"/>
                <w:bCs/>
                <w:sz w:val="20"/>
                <w:szCs w:val="20"/>
              </w:rPr>
              <w:t>1</w:t>
            </w:r>
            <w:r w:rsidRPr="00EE2033">
              <w:rPr>
                <w:rFonts w:hint="eastAsia"/>
                <w:b w:val="0"/>
                <w:bCs/>
                <w:sz w:val="20"/>
                <w:szCs w:val="20"/>
              </w:rPr>
              <w:t>秒</w:t>
            </w:r>
          </w:p>
        </w:tc>
      </w:tr>
      <w:tr w:rsidR="00EE2033" w14:paraId="5E652D98" w14:textId="12561E76" w:rsidTr="00EE2033">
        <w:trPr>
          <w:jc w:val="center"/>
        </w:trPr>
        <w:tc>
          <w:tcPr>
            <w:tcW w:w="1271" w:type="dxa"/>
          </w:tcPr>
          <w:p w14:paraId="33241DD1" w14:textId="7C56E08F" w:rsidR="00EE2033" w:rsidRPr="00EE2033" w:rsidRDefault="00EE2033" w:rsidP="002C63F0">
            <w:pPr>
              <w:pStyle w:val="Style1"/>
              <w:numPr>
                <w:ilvl w:val="0"/>
                <w:numId w:val="0"/>
              </w:numPr>
              <w:rPr>
                <w:b w:val="0"/>
                <w:bCs/>
                <w:sz w:val="20"/>
                <w:szCs w:val="20"/>
              </w:rPr>
            </w:pPr>
            <w:r w:rsidRPr="00EE2033">
              <w:rPr>
                <w:rFonts w:hint="eastAsia"/>
                <w:b w:val="0"/>
                <w:bCs/>
                <w:sz w:val="20"/>
                <w:szCs w:val="20"/>
              </w:rPr>
              <w:t>軽量画像</w:t>
            </w:r>
          </w:p>
        </w:tc>
        <w:tc>
          <w:tcPr>
            <w:tcW w:w="1112" w:type="dxa"/>
          </w:tcPr>
          <w:p w14:paraId="79F8E7B2" w14:textId="12D07AF0" w:rsidR="00EE2033" w:rsidRPr="00EE2033" w:rsidRDefault="00EE2033" w:rsidP="00EE2033">
            <w:pPr>
              <w:pStyle w:val="Style1"/>
              <w:numPr>
                <w:ilvl w:val="0"/>
                <w:numId w:val="0"/>
              </w:numPr>
              <w:jc w:val="right"/>
              <w:rPr>
                <w:b w:val="0"/>
                <w:bCs/>
                <w:sz w:val="20"/>
                <w:szCs w:val="20"/>
              </w:rPr>
            </w:pPr>
            <w:r w:rsidRPr="00EE2033">
              <w:rPr>
                <w:b w:val="0"/>
                <w:bCs/>
                <w:sz w:val="20"/>
                <w:szCs w:val="20"/>
              </w:rPr>
              <w:t>4.08K</w:t>
            </w:r>
            <w:r w:rsidRPr="00EE2033">
              <w:rPr>
                <w:rFonts w:hint="eastAsia"/>
                <w:b w:val="0"/>
                <w:bCs/>
                <w:sz w:val="20"/>
                <w:szCs w:val="20"/>
              </w:rPr>
              <w:t>B</w:t>
            </w:r>
          </w:p>
        </w:tc>
        <w:tc>
          <w:tcPr>
            <w:tcW w:w="1581" w:type="dxa"/>
          </w:tcPr>
          <w:p w14:paraId="0B98B6F1" w14:textId="0D32FF0E" w:rsidR="00EE2033" w:rsidRPr="00EE2033" w:rsidRDefault="00EE2033" w:rsidP="00EE2033">
            <w:pPr>
              <w:pStyle w:val="Style1"/>
              <w:numPr>
                <w:ilvl w:val="0"/>
                <w:numId w:val="0"/>
              </w:numPr>
              <w:jc w:val="right"/>
              <w:rPr>
                <w:b w:val="0"/>
                <w:bCs/>
                <w:sz w:val="20"/>
                <w:szCs w:val="20"/>
              </w:rPr>
            </w:pPr>
            <w:r>
              <w:rPr>
                <w:b w:val="0"/>
                <w:bCs/>
                <w:sz w:val="20"/>
                <w:szCs w:val="20"/>
              </w:rPr>
              <w:t>9 / 10</w:t>
            </w:r>
          </w:p>
        </w:tc>
        <w:tc>
          <w:tcPr>
            <w:tcW w:w="745" w:type="dxa"/>
          </w:tcPr>
          <w:p w14:paraId="0CDB5443" w14:textId="0A4D3F3E" w:rsidR="00EE2033" w:rsidRPr="00EE2033" w:rsidRDefault="00EE2033" w:rsidP="00EE2033">
            <w:pPr>
              <w:pStyle w:val="Style1"/>
              <w:numPr>
                <w:ilvl w:val="0"/>
                <w:numId w:val="0"/>
              </w:numPr>
              <w:jc w:val="right"/>
              <w:rPr>
                <w:b w:val="0"/>
                <w:bCs/>
                <w:sz w:val="20"/>
                <w:szCs w:val="20"/>
              </w:rPr>
            </w:pPr>
            <w:r w:rsidRPr="00EE2033">
              <w:rPr>
                <w:rFonts w:hint="eastAsia"/>
                <w:b w:val="0"/>
                <w:bCs/>
                <w:sz w:val="20"/>
                <w:szCs w:val="20"/>
              </w:rPr>
              <w:t>5</w:t>
            </w:r>
            <w:r w:rsidRPr="00EE2033">
              <w:rPr>
                <w:b w:val="0"/>
                <w:bCs/>
                <w:sz w:val="20"/>
                <w:szCs w:val="20"/>
              </w:rPr>
              <w:t>.2</w:t>
            </w:r>
            <w:r w:rsidRPr="00EE2033">
              <w:rPr>
                <w:rFonts w:hint="eastAsia"/>
                <w:b w:val="0"/>
                <w:bCs/>
                <w:sz w:val="20"/>
                <w:szCs w:val="20"/>
              </w:rPr>
              <w:t>秒</w:t>
            </w:r>
          </w:p>
        </w:tc>
      </w:tr>
      <w:tr w:rsidR="00EE2033" w14:paraId="72625445" w14:textId="553C3514" w:rsidTr="00EE2033">
        <w:trPr>
          <w:jc w:val="center"/>
        </w:trPr>
        <w:tc>
          <w:tcPr>
            <w:tcW w:w="1271" w:type="dxa"/>
          </w:tcPr>
          <w:p w14:paraId="6A92F975" w14:textId="4C2E98B9" w:rsidR="00EE2033" w:rsidRPr="00EE2033" w:rsidRDefault="00EE2033" w:rsidP="002C63F0">
            <w:pPr>
              <w:pStyle w:val="Style1"/>
              <w:numPr>
                <w:ilvl w:val="0"/>
                <w:numId w:val="0"/>
              </w:numPr>
              <w:rPr>
                <w:b w:val="0"/>
                <w:bCs/>
                <w:sz w:val="20"/>
                <w:szCs w:val="20"/>
              </w:rPr>
            </w:pPr>
            <w:r w:rsidRPr="00EE2033">
              <w:rPr>
                <w:rFonts w:hint="eastAsia"/>
                <w:b w:val="0"/>
                <w:bCs/>
                <w:sz w:val="20"/>
                <w:szCs w:val="20"/>
              </w:rPr>
              <w:t>大容量画像</w:t>
            </w:r>
          </w:p>
        </w:tc>
        <w:tc>
          <w:tcPr>
            <w:tcW w:w="1112" w:type="dxa"/>
          </w:tcPr>
          <w:p w14:paraId="3A99A2AC" w14:textId="6DE169FA" w:rsidR="00EE2033" w:rsidRPr="00EE2033" w:rsidRDefault="00EE2033" w:rsidP="00EE2033">
            <w:pPr>
              <w:pStyle w:val="Style1"/>
              <w:numPr>
                <w:ilvl w:val="0"/>
                <w:numId w:val="0"/>
              </w:numPr>
              <w:jc w:val="right"/>
              <w:rPr>
                <w:b w:val="0"/>
                <w:bCs/>
                <w:sz w:val="20"/>
                <w:szCs w:val="20"/>
              </w:rPr>
            </w:pPr>
            <w:r w:rsidRPr="00EE2033">
              <w:rPr>
                <w:b w:val="0"/>
                <w:bCs/>
                <w:sz w:val="20"/>
                <w:szCs w:val="20"/>
              </w:rPr>
              <w:t>34.6KB</w:t>
            </w:r>
          </w:p>
        </w:tc>
        <w:tc>
          <w:tcPr>
            <w:tcW w:w="1581" w:type="dxa"/>
          </w:tcPr>
          <w:p w14:paraId="2378E428" w14:textId="6798749B" w:rsidR="00EE2033" w:rsidRPr="00EE2033" w:rsidRDefault="00EE2033" w:rsidP="00EE2033">
            <w:pPr>
              <w:pStyle w:val="Style1"/>
              <w:numPr>
                <w:ilvl w:val="0"/>
                <w:numId w:val="0"/>
              </w:numPr>
              <w:jc w:val="right"/>
              <w:rPr>
                <w:b w:val="0"/>
                <w:bCs/>
                <w:sz w:val="20"/>
                <w:szCs w:val="20"/>
              </w:rPr>
            </w:pPr>
            <w:r w:rsidRPr="00EE2033">
              <w:rPr>
                <w:b w:val="0"/>
                <w:bCs/>
                <w:sz w:val="20"/>
                <w:szCs w:val="20"/>
              </w:rPr>
              <w:t>10</w:t>
            </w:r>
            <w:r>
              <w:rPr>
                <w:b w:val="0"/>
                <w:bCs/>
                <w:sz w:val="20"/>
                <w:szCs w:val="20"/>
              </w:rPr>
              <w:t xml:space="preserve"> / 10</w:t>
            </w:r>
          </w:p>
        </w:tc>
        <w:tc>
          <w:tcPr>
            <w:tcW w:w="745" w:type="dxa"/>
          </w:tcPr>
          <w:p w14:paraId="01CD1696" w14:textId="75AD44FC" w:rsidR="00EE2033" w:rsidRPr="00EE2033" w:rsidRDefault="00EE2033" w:rsidP="00EE2033">
            <w:pPr>
              <w:pStyle w:val="Style1"/>
              <w:numPr>
                <w:ilvl w:val="0"/>
                <w:numId w:val="0"/>
              </w:numPr>
              <w:jc w:val="right"/>
              <w:rPr>
                <w:b w:val="0"/>
                <w:bCs/>
                <w:sz w:val="20"/>
                <w:szCs w:val="20"/>
              </w:rPr>
            </w:pPr>
            <w:r w:rsidRPr="00EE2033">
              <w:rPr>
                <w:b w:val="0"/>
                <w:bCs/>
                <w:sz w:val="20"/>
                <w:szCs w:val="20"/>
              </w:rPr>
              <w:t>39</w:t>
            </w:r>
            <w:r w:rsidRPr="00EE2033">
              <w:rPr>
                <w:rFonts w:hint="eastAsia"/>
                <w:b w:val="0"/>
                <w:bCs/>
                <w:sz w:val="20"/>
                <w:szCs w:val="20"/>
              </w:rPr>
              <w:t>秒</w:t>
            </w:r>
          </w:p>
        </w:tc>
      </w:tr>
    </w:tbl>
    <w:p w14:paraId="59D7F999" w14:textId="77777777" w:rsidR="00544246" w:rsidRDefault="00544246" w:rsidP="00103D2C">
      <w:pPr>
        <w:pStyle w:val="Style1"/>
        <w:keepNext/>
        <w:numPr>
          <w:ilvl w:val="0"/>
          <w:numId w:val="0"/>
        </w:numPr>
        <w:ind w:firstLine="284"/>
        <w:jc w:val="center"/>
      </w:pPr>
      <w:r>
        <w:rPr>
          <w:b w:val="0"/>
          <w:bCs/>
          <w:noProof/>
        </w:rPr>
        <w:drawing>
          <wp:inline distT="0" distB="0" distL="0" distR="0" wp14:anchorId="60EE9B00" wp14:editId="776E9980">
            <wp:extent cx="1353643" cy="90242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1358020" cy="905347"/>
                    </a:xfrm>
                    <a:prstGeom prst="rect">
                      <a:avLst/>
                    </a:prstGeom>
                  </pic:spPr>
                </pic:pic>
              </a:graphicData>
            </a:graphic>
          </wp:inline>
        </w:drawing>
      </w:r>
    </w:p>
    <w:p w14:paraId="519DD164" w14:textId="6CF84D81" w:rsidR="00544246" w:rsidRPr="00B951F5" w:rsidRDefault="00544246" w:rsidP="00103D2C">
      <w:pPr>
        <w:pStyle w:val="Caption"/>
        <w:jc w:val="center"/>
        <w:rPr>
          <w:i w:val="0"/>
          <w:iCs w:val="0"/>
          <w:color w:val="000000" w:themeColor="text1"/>
        </w:rPr>
      </w:pPr>
      <w:bookmarkStart w:id="5" w:name="_Ref61585482"/>
      <w:r w:rsidRPr="00B951F5">
        <w:rPr>
          <w:rFonts w:hint="eastAsia"/>
          <w:i w:val="0"/>
          <w:iCs w:val="0"/>
          <w:color w:val="000000" w:themeColor="text1"/>
        </w:rPr>
        <w:t>図</w:t>
      </w:r>
      <w:r w:rsidRPr="00B951F5">
        <w:rPr>
          <w:rFonts w:hint="eastAsia"/>
          <w:i w:val="0"/>
          <w:iCs w:val="0"/>
          <w:color w:val="000000" w:themeColor="text1"/>
        </w:rPr>
        <w:t xml:space="preserve"> </w:t>
      </w:r>
      <w:r w:rsidRPr="00B951F5">
        <w:rPr>
          <w:i w:val="0"/>
          <w:iCs w:val="0"/>
          <w:color w:val="000000" w:themeColor="text1"/>
        </w:rPr>
        <w:fldChar w:fldCharType="begin"/>
      </w:r>
      <w:r w:rsidRPr="00B951F5">
        <w:rPr>
          <w:i w:val="0"/>
          <w:iCs w:val="0"/>
          <w:color w:val="000000" w:themeColor="text1"/>
        </w:rPr>
        <w:instrText xml:space="preserve"> </w:instrText>
      </w:r>
      <w:r w:rsidRPr="00B951F5">
        <w:rPr>
          <w:rFonts w:hint="eastAsia"/>
          <w:i w:val="0"/>
          <w:iCs w:val="0"/>
          <w:color w:val="000000" w:themeColor="text1"/>
        </w:rPr>
        <w:instrText xml:space="preserve">SEQ </w:instrText>
      </w:r>
      <w:r w:rsidRPr="00B951F5">
        <w:rPr>
          <w:rFonts w:hint="eastAsia"/>
          <w:i w:val="0"/>
          <w:iCs w:val="0"/>
          <w:color w:val="000000" w:themeColor="text1"/>
        </w:rPr>
        <w:instrText>図</w:instrText>
      </w:r>
      <w:r w:rsidRPr="00B951F5">
        <w:rPr>
          <w:rFonts w:hint="eastAsia"/>
          <w:i w:val="0"/>
          <w:iCs w:val="0"/>
          <w:color w:val="000000" w:themeColor="text1"/>
        </w:rPr>
        <w:instrText xml:space="preserve"> \* ARABIC</w:instrText>
      </w:r>
      <w:r w:rsidRPr="00B951F5">
        <w:rPr>
          <w:i w:val="0"/>
          <w:iCs w:val="0"/>
          <w:color w:val="000000" w:themeColor="text1"/>
        </w:rPr>
        <w:instrText xml:space="preserve"> </w:instrText>
      </w:r>
      <w:r w:rsidRPr="00B951F5">
        <w:rPr>
          <w:i w:val="0"/>
          <w:iCs w:val="0"/>
          <w:color w:val="000000" w:themeColor="text1"/>
        </w:rPr>
        <w:fldChar w:fldCharType="separate"/>
      </w:r>
      <w:r w:rsidR="00CE0F40">
        <w:rPr>
          <w:i w:val="0"/>
          <w:iCs w:val="0"/>
          <w:noProof/>
          <w:color w:val="000000" w:themeColor="text1"/>
        </w:rPr>
        <w:t>5</w:t>
      </w:r>
      <w:r w:rsidRPr="00B951F5">
        <w:rPr>
          <w:i w:val="0"/>
          <w:iCs w:val="0"/>
          <w:color w:val="000000" w:themeColor="text1"/>
        </w:rPr>
        <w:fldChar w:fldCharType="end"/>
      </w:r>
      <w:bookmarkEnd w:id="5"/>
      <w:r w:rsidRPr="00B951F5">
        <w:rPr>
          <w:i w:val="0"/>
          <w:iCs w:val="0"/>
          <w:color w:val="000000" w:themeColor="text1"/>
        </w:rPr>
        <w:t xml:space="preserve"> </w:t>
      </w:r>
      <w:r w:rsidR="00103D2C" w:rsidRPr="00B951F5">
        <w:rPr>
          <w:rFonts w:hint="eastAsia"/>
          <w:i w:val="0"/>
          <w:iCs w:val="0"/>
          <w:color w:val="000000" w:themeColor="text1"/>
        </w:rPr>
        <w:t>軽量画像として送信した画像</w:t>
      </w:r>
      <w:r w:rsidR="00103D2C" w:rsidRPr="00B951F5">
        <w:rPr>
          <w:i w:val="0"/>
          <w:iCs w:val="0"/>
          <w:color w:val="000000" w:themeColor="text1"/>
        </w:rPr>
        <w:t>(</w:t>
      </w:r>
      <w:r w:rsidR="00FB1F8D">
        <w:rPr>
          <w:i w:val="0"/>
          <w:iCs w:val="0"/>
          <w:color w:val="000000" w:themeColor="text1"/>
        </w:rPr>
        <w:t>480x320</w:t>
      </w:r>
      <w:r w:rsidR="00103D2C" w:rsidRPr="00B951F5">
        <w:rPr>
          <w:rFonts w:hint="eastAsia"/>
          <w:i w:val="0"/>
          <w:iCs w:val="0"/>
          <w:color w:val="000000" w:themeColor="text1"/>
        </w:rPr>
        <w:t>ピクセル</w:t>
      </w:r>
      <w:r w:rsidR="00103D2C" w:rsidRPr="00B951F5">
        <w:rPr>
          <w:i w:val="0"/>
          <w:iCs w:val="0"/>
          <w:color w:val="000000" w:themeColor="text1"/>
        </w:rPr>
        <w:t>)</w:t>
      </w:r>
    </w:p>
    <w:p w14:paraId="7BF34748" w14:textId="77777777" w:rsidR="00103D2C" w:rsidRDefault="00103D2C" w:rsidP="00103D2C">
      <w:pPr>
        <w:keepNext/>
        <w:jc w:val="center"/>
      </w:pPr>
      <w:r>
        <w:rPr>
          <w:b/>
          <w:bCs/>
          <w:noProof/>
        </w:rPr>
        <w:drawing>
          <wp:inline distT="0" distB="0" distL="0" distR="0" wp14:anchorId="5E8E7922" wp14:editId="469793AF">
            <wp:extent cx="1431851" cy="954567"/>
            <wp:effectExtent l="0" t="0" r="381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3"/>
                    <a:stretch>
                      <a:fillRect/>
                    </a:stretch>
                  </pic:blipFill>
                  <pic:spPr>
                    <a:xfrm>
                      <a:off x="0" y="0"/>
                      <a:ext cx="1477994" cy="985329"/>
                    </a:xfrm>
                    <a:prstGeom prst="rect">
                      <a:avLst/>
                    </a:prstGeom>
                  </pic:spPr>
                </pic:pic>
              </a:graphicData>
            </a:graphic>
          </wp:inline>
        </w:drawing>
      </w:r>
    </w:p>
    <w:p w14:paraId="4AFE5DF4" w14:textId="45D46FA6" w:rsidR="00103D2C" w:rsidRPr="00814D47" w:rsidRDefault="00103D2C" w:rsidP="00103D2C">
      <w:pPr>
        <w:pStyle w:val="Caption"/>
        <w:jc w:val="center"/>
        <w:rPr>
          <w:i w:val="0"/>
          <w:iCs w:val="0"/>
          <w:color w:val="000000" w:themeColor="text1"/>
        </w:rPr>
      </w:pPr>
      <w:r w:rsidRPr="00814D47">
        <w:rPr>
          <w:rFonts w:hint="eastAsia"/>
          <w:i w:val="0"/>
          <w:iCs w:val="0"/>
          <w:color w:val="000000" w:themeColor="text1"/>
        </w:rPr>
        <w:t>図</w:t>
      </w:r>
      <w:r w:rsidRPr="00814D47">
        <w:rPr>
          <w:rFonts w:hint="eastAsia"/>
          <w:i w:val="0"/>
          <w:iCs w:val="0"/>
          <w:color w:val="000000" w:themeColor="text1"/>
        </w:rPr>
        <w:t xml:space="preserve"> </w:t>
      </w:r>
      <w:r w:rsidRPr="00814D47">
        <w:rPr>
          <w:i w:val="0"/>
          <w:iCs w:val="0"/>
          <w:color w:val="000000" w:themeColor="text1"/>
        </w:rPr>
        <w:fldChar w:fldCharType="begin"/>
      </w:r>
      <w:r w:rsidRPr="00814D47">
        <w:rPr>
          <w:i w:val="0"/>
          <w:iCs w:val="0"/>
          <w:color w:val="000000" w:themeColor="text1"/>
        </w:rPr>
        <w:instrText xml:space="preserve"> </w:instrText>
      </w:r>
      <w:r w:rsidRPr="00814D47">
        <w:rPr>
          <w:rFonts w:hint="eastAsia"/>
          <w:i w:val="0"/>
          <w:iCs w:val="0"/>
          <w:color w:val="000000" w:themeColor="text1"/>
        </w:rPr>
        <w:instrText xml:space="preserve">SEQ </w:instrText>
      </w:r>
      <w:r w:rsidRPr="00814D47">
        <w:rPr>
          <w:rFonts w:hint="eastAsia"/>
          <w:i w:val="0"/>
          <w:iCs w:val="0"/>
          <w:color w:val="000000" w:themeColor="text1"/>
        </w:rPr>
        <w:instrText>図</w:instrText>
      </w:r>
      <w:r w:rsidRPr="00814D47">
        <w:rPr>
          <w:rFonts w:hint="eastAsia"/>
          <w:i w:val="0"/>
          <w:iCs w:val="0"/>
          <w:color w:val="000000" w:themeColor="text1"/>
        </w:rPr>
        <w:instrText xml:space="preserve"> \* ARABIC</w:instrText>
      </w:r>
      <w:r w:rsidRPr="00814D47">
        <w:rPr>
          <w:i w:val="0"/>
          <w:iCs w:val="0"/>
          <w:color w:val="000000" w:themeColor="text1"/>
        </w:rPr>
        <w:instrText xml:space="preserve"> </w:instrText>
      </w:r>
      <w:r w:rsidRPr="00814D47">
        <w:rPr>
          <w:i w:val="0"/>
          <w:iCs w:val="0"/>
          <w:color w:val="000000" w:themeColor="text1"/>
        </w:rPr>
        <w:fldChar w:fldCharType="separate"/>
      </w:r>
      <w:r w:rsidR="00CE0F40">
        <w:rPr>
          <w:i w:val="0"/>
          <w:iCs w:val="0"/>
          <w:noProof/>
          <w:color w:val="000000" w:themeColor="text1"/>
        </w:rPr>
        <w:t>6</w:t>
      </w:r>
      <w:r w:rsidRPr="00814D47">
        <w:rPr>
          <w:i w:val="0"/>
          <w:iCs w:val="0"/>
          <w:color w:val="000000" w:themeColor="text1"/>
        </w:rPr>
        <w:fldChar w:fldCharType="end"/>
      </w:r>
      <w:r w:rsidRPr="00814D47">
        <w:rPr>
          <w:i w:val="0"/>
          <w:iCs w:val="0"/>
          <w:color w:val="000000" w:themeColor="text1"/>
        </w:rPr>
        <w:t xml:space="preserve"> </w:t>
      </w:r>
      <w:r w:rsidRPr="00814D47">
        <w:rPr>
          <w:rFonts w:hint="eastAsia"/>
          <w:i w:val="0"/>
          <w:iCs w:val="0"/>
          <w:color w:val="000000" w:themeColor="text1"/>
        </w:rPr>
        <w:t>大容量画像として送信した画像</w:t>
      </w:r>
      <w:r w:rsidRPr="00814D47">
        <w:rPr>
          <w:i w:val="0"/>
          <w:iCs w:val="0"/>
          <w:color w:val="000000" w:themeColor="text1"/>
        </w:rPr>
        <w:t>(</w:t>
      </w:r>
      <w:r w:rsidR="00FB1F8D">
        <w:rPr>
          <w:i w:val="0"/>
          <w:iCs w:val="0"/>
          <w:color w:val="000000" w:themeColor="text1"/>
        </w:rPr>
        <w:t>480</w:t>
      </w:r>
      <w:r w:rsidRPr="00814D47">
        <w:rPr>
          <w:i w:val="0"/>
          <w:iCs w:val="0"/>
          <w:color w:val="000000" w:themeColor="text1"/>
        </w:rPr>
        <w:t>x</w:t>
      </w:r>
      <w:r w:rsidR="00FB1F8D">
        <w:rPr>
          <w:i w:val="0"/>
          <w:iCs w:val="0"/>
          <w:color w:val="000000" w:themeColor="text1"/>
        </w:rPr>
        <w:t>320</w:t>
      </w:r>
      <w:r w:rsidRPr="00814D47">
        <w:rPr>
          <w:rFonts w:hint="eastAsia"/>
          <w:i w:val="0"/>
          <w:iCs w:val="0"/>
          <w:color w:val="000000" w:themeColor="text1"/>
        </w:rPr>
        <w:t>ピクセル</w:t>
      </w:r>
      <w:r w:rsidRPr="00814D47">
        <w:rPr>
          <w:i w:val="0"/>
          <w:iCs w:val="0"/>
          <w:color w:val="000000" w:themeColor="text1"/>
        </w:rPr>
        <w:t>)</w:t>
      </w:r>
    </w:p>
    <w:p w14:paraId="4229C774" w14:textId="77777777" w:rsidR="00415656" w:rsidRDefault="00415656" w:rsidP="00415656">
      <w:pPr>
        <w:keepNext/>
        <w:jc w:val="center"/>
      </w:pPr>
      <w:r>
        <w:rPr>
          <w:noProof/>
        </w:rPr>
        <w:drawing>
          <wp:inline distT="0" distB="0" distL="0" distR="0" wp14:anchorId="6BDDEFF8" wp14:editId="4D782A36">
            <wp:extent cx="1453237" cy="15523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srcRect l="1188" r="32219" b="29937"/>
                    <a:stretch/>
                  </pic:blipFill>
                  <pic:spPr bwMode="auto">
                    <a:xfrm>
                      <a:off x="0" y="0"/>
                      <a:ext cx="1478366" cy="1579196"/>
                    </a:xfrm>
                    <a:prstGeom prst="rect">
                      <a:avLst/>
                    </a:prstGeom>
                    <a:ln>
                      <a:noFill/>
                    </a:ln>
                    <a:extLst>
                      <a:ext uri="{53640926-AAD7-44D8-BBD7-CCE9431645EC}">
                        <a14:shadowObscured xmlns:a14="http://schemas.microsoft.com/office/drawing/2010/main"/>
                      </a:ext>
                    </a:extLst>
                  </pic:spPr>
                </pic:pic>
              </a:graphicData>
            </a:graphic>
          </wp:inline>
        </w:drawing>
      </w:r>
    </w:p>
    <w:p w14:paraId="6FD3E57A" w14:textId="37A64C02" w:rsidR="00415656" w:rsidRPr="00814D47" w:rsidRDefault="00415656" w:rsidP="00415656">
      <w:pPr>
        <w:pStyle w:val="Caption"/>
        <w:jc w:val="center"/>
        <w:rPr>
          <w:i w:val="0"/>
          <w:iCs w:val="0"/>
          <w:color w:val="000000" w:themeColor="text1"/>
        </w:rPr>
      </w:pPr>
      <w:r w:rsidRPr="00814D47">
        <w:rPr>
          <w:rFonts w:hint="eastAsia"/>
          <w:i w:val="0"/>
          <w:iCs w:val="0"/>
          <w:color w:val="000000" w:themeColor="text1"/>
        </w:rPr>
        <w:t>図</w:t>
      </w:r>
      <w:r w:rsidRPr="00814D47">
        <w:rPr>
          <w:rFonts w:hint="eastAsia"/>
          <w:i w:val="0"/>
          <w:iCs w:val="0"/>
          <w:color w:val="000000" w:themeColor="text1"/>
        </w:rPr>
        <w:t xml:space="preserve"> </w:t>
      </w:r>
      <w:r w:rsidRPr="00814D47">
        <w:rPr>
          <w:i w:val="0"/>
          <w:iCs w:val="0"/>
          <w:color w:val="000000" w:themeColor="text1"/>
        </w:rPr>
        <w:fldChar w:fldCharType="begin"/>
      </w:r>
      <w:r w:rsidRPr="00814D47">
        <w:rPr>
          <w:i w:val="0"/>
          <w:iCs w:val="0"/>
          <w:color w:val="000000" w:themeColor="text1"/>
        </w:rPr>
        <w:instrText xml:space="preserve"> </w:instrText>
      </w:r>
      <w:r w:rsidRPr="00814D47">
        <w:rPr>
          <w:rFonts w:hint="eastAsia"/>
          <w:i w:val="0"/>
          <w:iCs w:val="0"/>
          <w:color w:val="000000" w:themeColor="text1"/>
        </w:rPr>
        <w:instrText xml:space="preserve">SEQ </w:instrText>
      </w:r>
      <w:r w:rsidRPr="00814D47">
        <w:rPr>
          <w:rFonts w:hint="eastAsia"/>
          <w:i w:val="0"/>
          <w:iCs w:val="0"/>
          <w:color w:val="000000" w:themeColor="text1"/>
        </w:rPr>
        <w:instrText>図</w:instrText>
      </w:r>
      <w:r w:rsidRPr="00814D47">
        <w:rPr>
          <w:rFonts w:hint="eastAsia"/>
          <w:i w:val="0"/>
          <w:iCs w:val="0"/>
          <w:color w:val="000000" w:themeColor="text1"/>
        </w:rPr>
        <w:instrText xml:space="preserve"> \* ARABIC</w:instrText>
      </w:r>
      <w:r w:rsidRPr="00814D47">
        <w:rPr>
          <w:i w:val="0"/>
          <w:iCs w:val="0"/>
          <w:color w:val="000000" w:themeColor="text1"/>
        </w:rPr>
        <w:instrText xml:space="preserve"> </w:instrText>
      </w:r>
      <w:r w:rsidRPr="00814D47">
        <w:rPr>
          <w:i w:val="0"/>
          <w:iCs w:val="0"/>
          <w:color w:val="000000" w:themeColor="text1"/>
        </w:rPr>
        <w:fldChar w:fldCharType="separate"/>
      </w:r>
      <w:r w:rsidR="00CE0F40">
        <w:rPr>
          <w:i w:val="0"/>
          <w:iCs w:val="0"/>
          <w:noProof/>
          <w:color w:val="000000" w:themeColor="text1"/>
        </w:rPr>
        <w:t>7</w:t>
      </w:r>
      <w:r w:rsidRPr="00814D47">
        <w:rPr>
          <w:i w:val="0"/>
          <w:iCs w:val="0"/>
          <w:color w:val="000000" w:themeColor="text1"/>
        </w:rPr>
        <w:fldChar w:fldCharType="end"/>
      </w:r>
      <w:r w:rsidRPr="00814D47">
        <w:rPr>
          <w:rFonts w:hint="eastAsia"/>
          <w:i w:val="0"/>
          <w:iCs w:val="0"/>
          <w:color w:val="000000" w:themeColor="text1"/>
        </w:rPr>
        <w:t>伝送途中の様子</w:t>
      </w:r>
    </w:p>
    <w:p w14:paraId="4FF63C14" w14:textId="77777777" w:rsidR="00EF661E" w:rsidRDefault="00415656" w:rsidP="00EF661E">
      <w:pPr>
        <w:ind w:firstLine="284"/>
      </w:pPr>
      <w:r>
        <w:rPr>
          <w:rFonts w:hint="eastAsia"/>
        </w:rPr>
        <w:t>全体</w:t>
      </w:r>
      <w:r>
        <w:t>30</w:t>
      </w:r>
      <w:r>
        <w:rPr>
          <w:rFonts w:hint="eastAsia"/>
        </w:rPr>
        <w:t>回の試行のうち</w:t>
      </w:r>
      <w:r>
        <w:t>29</w:t>
      </w:r>
      <w:r>
        <w:rPr>
          <w:rFonts w:hint="eastAsia"/>
        </w:rPr>
        <w:t>回で成功し，高い安定性を有していることが分かる．</w:t>
      </w:r>
      <w:r>
        <w:t>1</w:t>
      </w:r>
      <w:r>
        <w:rPr>
          <w:rFonts w:hint="eastAsia"/>
        </w:rPr>
        <w:t>回の失敗はプリアンブル検知の失敗によるものである．通信速度の理論値は，</w:t>
      </w:r>
      <w:r>
        <w:t>600</w:t>
      </w:r>
      <w:r>
        <w:rPr>
          <w:rFonts w:hint="eastAsia"/>
        </w:rPr>
        <w:t>バイト</w:t>
      </w:r>
      <w:r>
        <w:t>/</w:t>
      </w:r>
      <w:r>
        <w:rPr>
          <w:rFonts w:hint="eastAsia"/>
        </w:rPr>
        <w:t>秒であり，数十キロバイト程度の画像であれば現実的な時間で送信できることが確認できた．</w:t>
      </w:r>
    </w:p>
    <w:p w14:paraId="3B078F5C" w14:textId="7CC56D4F" w:rsidR="00415656" w:rsidRDefault="00EF661E" w:rsidP="00EF661E">
      <w:pPr>
        <w:ind w:firstLine="284"/>
      </w:pPr>
      <w:r>
        <w:rPr>
          <w:rFonts w:hint="eastAsia"/>
        </w:rPr>
        <w:t>図</w:t>
      </w:r>
      <w:r>
        <w:t>7</w:t>
      </w:r>
      <w:r>
        <w:rPr>
          <w:rFonts w:hint="eastAsia"/>
        </w:rPr>
        <w:t>に</w:t>
      </w:r>
      <w:r w:rsidR="008E4D23">
        <w:rPr>
          <w:rFonts w:hint="eastAsia"/>
        </w:rPr>
        <w:t>示す通り本システムでは</w:t>
      </w:r>
      <w:r>
        <w:rPr>
          <w:rFonts w:hint="eastAsia"/>
        </w:rPr>
        <w:t>伝送途中で</w:t>
      </w:r>
      <w:r w:rsidR="005D175C">
        <w:rPr>
          <w:rFonts w:hint="eastAsia"/>
        </w:rPr>
        <w:t>も</w:t>
      </w:r>
      <w:r>
        <w:rPr>
          <w:rFonts w:hint="eastAsia"/>
        </w:rPr>
        <w:t>リアルタイムに画像を復元</w:t>
      </w:r>
      <w:r w:rsidR="00E2635F">
        <w:rPr>
          <w:rFonts w:hint="eastAsia"/>
        </w:rPr>
        <w:t>することができる</w:t>
      </w:r>
      <w:r>
        <w:rPr>
          <w:rFonts w:hint="eastAsia"/>
        </w:rPr>
        <w:t>．</w:t>
      </w:r>
    </w:p>
    <w:p w14:paraId="3B3ECC2D" w14:textId="77777777" w:rsidR="00415656" w:rsidRPr="00415656" w:rsidRDefault="00415656" w:rsidP="00415656"/>
    <w:p w14:paraId="5CF366C7" w14:textId="68E26491" w:rsidR="002666E9" w:rsidRPr="00FC6057" w:rsidRDefault="002666E9" w:rsidP="00061488">
      <w:pPr>
        <w:pStyle w:val="Style1"/>
        <w:ind w:left="284" w:hanging="284"/>
      </w:pPr>
      <w:r>
        <w:rPr>
          <w:rFonts w:hint="eastAsia"/>
        </w:rPr>
        <w:t>まとめ</w:t>
      </w:r>
    </w:p>
    <w:p w14:paraId="56B0ABDC" w14:textId="4B1DC8AE" w:rsidR="00567C77" w:rsidRDefault="00567C77" w:rsidP="00567C77">
      <w:pPr>
        <w:ind w:firstLineChars="144" w:firstLine="283"/>
      </w:pPr>
      <w:r>
        <w:rPr>
          <w:rFonts w:hint="eastAsia"/>
        </w:rPr>
        <w:t>本研究では汎用的な技術を用いることで可搬性の高い光ファイバデモシステムを構築した</w:t>
      </w:r>
      <w:r w:rsidR="00A53500">
        <w:rPr>
          <w:rFonts w:hint="eastAsia"/>
        </w:rPr>
        <w:t>．</w:t>
      </w:r>
      <w:r w:rsidR="00415656">
        <w:rPr>
          <w:rFonts w:hint="eastAsia"/>
        </w:rPr>
        <w:t>基礎的な情報伝送を行えることを確認できた．今後の展望としてビットエラーの検知や再送制御など高度な処理を加えることにより安定性を高めることが考えられる．</w:t>
      </w:r>
    </w:p>
    <w:p w14:paraId="2A2D0777" w14:textId="72919B3D" w:rsidR="00592EF4" w:rsidRPr="00061488" w:rsidRDefault="00592EF4" w:rsidP="00FC6057">
      <w:pPr>
        <w:rPr>
          <w:b/>
          <w:sz w:val="22"/>
          <w:lang w:val="en-JP"/>
        </w:rPr>
      </w:pPr>
    </w:p>
    <w:p w14:paraId="1C842B50" w14:textId="0451121C" w:rsidR="00F03BFE" w:rsidRPr="00535C51" w:rsidRDefault="00F03BFE" w:rsidP="006A0FF1">
      <w:pPr>
        <w:pStyle w:val="Style1"/>
        <w:numPr>
          <w:ilvl w:val="0"/>
          <w:numId w:val="0"/>
        </w:numPr>
        <w:ind w:left="142" w:hanging="142"/>
      </w:pPr>
      <w:r w:rsidRPr="00535C51">
        <w:rPr>
          <w:rFonts w:hint="eastAsia"/>
        </w:rPr>
        <w:t>参考文献</w:t>
      </w:r>
      <w:r w:rsidR="00061488">
        <w:tab/>
      </w:r>
    </w:p>
    <w:p w14:paraId="5D3CB601" w14:textId="3D1126A7" w:rsidR="00592EF4" w:rsidRDefault="00E27ABE" w:rsidP="00C55D60">
      <w:pPr>
        <w:pStyle w:val="ListParagraph"/>
        <w:numPr>
          <w:ilvl w:val="0"/>
          <w:numId w:val="2"/>
        </w:numPr>
        <w:ind w:leftChars="0"/>
      </w:pPr>
      <w:bookmarkStart w:id="6" w:name="_Ref62041527"/>
      <w:r>
        <w:t>P</w:t>
      </w:r>
      <w:r w:rsidRPr="00E27ABE">
        <w:t>ython</w:t>
      </w:r>
      <w:r w:rsidRPr="00E27ABE">
        <w:rPr>
          <w:rFonts w:hint="eastAsia"/>
        </w:rPr>
        <w:t>で音響信号処理</w:t>
      </w:r>
      <w:r w:rsidRPr="00E27ABE">
        <w:rPr>
          <w:rFonts w:ascii="Cambria Math" w:hAnsi="Cambria Math" w:cs="Cambria Math"/>
        </w:rPr>
        <w:t>②</w:t>
      </w:r>
      <w:r w:rsidRPr="00E27ABE">
        <w:rPr>
          <w:rFonts w:hint="eastAsia"/>
        </w:rPr>
        <w:t>〜</w:t>
      </w:r>
      <w:r w:rsidRPr="00E27ABE">
        <w:t>STFT(</w:t>
      </w:r>
      <w:r w:rsidRPr="00E27ABE">
        <w:rPr>
          <w:rFonts w:hint="eastAsia"/>
        </w:rPr>
        <w:t>短時間フーリエ変換</w:t>
      </w:r>
      <w:r w:rsidRPr="00E27ABE">
        <w:t>)</w:t>
      </w:r>
      <w:r w:rsidRPr="00E27ABE">
        <w:rPr>
          <w:rFonts w:hint="eastAsia"/>
        </w:rPr>
        <w:t>でスペクトログラムをみる〜</w:t>
      </w:r>
      <w:r w:rsidR="00C55D60">
        <w:rPr>
          <w:rFonts w:hint="eastAsia"/>
        </w:rPr>
        <w:t xml:space="preserve"> </w:t>
      </w:r>
      <w:r w:rsidR="00C55D60">
        <w:t>(2021</w:t>
      </w:r>
      <w:r w:rsidR="00C55D60">
        <w:rPr>
          <w:rFonts w:hint="eastAsia"/>
        </w:rPr>
        <w:t>年</w:t>
      </w:r>
      <w:r w:rsidR="00C55D60">
        <w:t>1</w:t>
      </w:r>
      <w:r w:rsidR="00C55D60">
        <w:rPr>
          <w:rFonts w:hint="eastAsia"/>
        </w:rPr>
        <w:t>月</w:t>
      </w:r>
      <w:r w:rsidR="00C55D60">
        <w:t>15</w:t>
      </w:r>
      <w:r w:rsidR="00C55D60">
        <w:rPr>
          <w:rFonts w:hint="eastAsia"/>
        </w:rPr>
        <w:t>日最終閲覧</w:t>
      </w:r>
      <w:r w:rsidR="00C55D60">
        <w:rPr>
          <w:rFonts w:hint="eastAsia"/>
        </w:rPr>
        <w:t>)</w:t>
      </w:r>
      <w:r w:rsidR="00C55D60">
        <w:br/>
      </w:r>
      <w:hyperlink r:id="rId15" w:history="1">
        <w:r w:rsidR="00C55D60" w:rsidRPr="002F10CD">
          <w:rPr>
            <w:rStyle w:val="Hyperlink"/>
          </w:rPr>
          <w:t>https://moromi-senpy.hatenablog.com/entry/2019/04/27/155219</w:t>
        </w:r>
      </w:hyperlink>
      <w:bookmarkEnd w:id="6"/>
    </w:p>
    <w:sectPr w:rsidR="00592EF4" w:rsidSect="00101353">
      <w:type w:val="continuous"/>
      <w:pgSz w:w="11906" w:h="16838" w:code="9"/>
      <w:pgMar w:top="1701" w:right="1021" w:bottom="1701" w:left="1017" w:header="851" w:footer="992" w:gutter="0"/>
      <w:cols w:num="2" w:space="425"/>
      <w:docGrid w:type="linesAndChars" w:linePitch="292" w:charSpace="-27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02C5C" w14:textId="77777777" w:rsidR="001731FB" w:rsidRDefault="001731FB" w:rsidP="00B46539">
      <w:r>
        <w:separator/>
      </w:r>
    </w:p>
  </w:endnote>
  <w:endnote w:type="continuationSeparator" w:id="0">
    <w:p w14:paraId="73CD27FE" w14:textId="77777777" w:rsidR="001731FB" w:rsidRDefault="001731FB" w:rsidP="00B46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85BBD" w14:textId="77777777" w:rsidR="001731FB" w:rsidRDefault="001731FB" w:rsidP="00B46539">
      <w:r>
        <w:separator/>
      </w:r>
    </w:p>
  </w:footnote>
  <w:footnote w:type="continuationSeparator" w:id="0">
    <w:p w14:paraId="0D9CBEF4" w14:textId="77777777" w:rsidR="001731FB" w:rsidRDefault="001731FB" w:rsidP="00B46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7574B"/>
    <w:multiLevelType w:val="hybridMultilevel"/>
    <w:tmpl w:val="4F585E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DC625C"/>
    <w:multiLevelType w:val="multilevel"/>
    <w:tmpl w:val="DD885772"/>
    <w:lvl w:ilvl="0">
      <w:start w:val="1"/>
      <w:numFmt w:val="decimal"/>
      <w:pStyle w:val="Style1"/>
      <w:lvlText w:val="%1."/>
      <w:lvlJc w:val="left"/>
      <w:pPr>
        <w:ind w:left="425" w:hanging="425"/>
      </w:p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9C50206"/>
    <w:multiLevelType w:val="hybridMultilevel"/>
    <w:tmpl w:val="7E96BCF4"/>
    <w:lvl w:ilvl="0" w:tplc="EC22789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spelling="clean" w:grammar="clean"/>
  <w:defaultTabStop w:val="840"/>
  <w:drawingGridHorizontalSpacing w:val="197"/>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FE"/>
    <w:rsid w:val="000270AA"/>
    <w:rsid w:val="00046E8B"/>
    <w:rsid w:val="00061488"/>
    <w:rsid w:val="00081952"/>
    <w:rsid w:val="000949D4"/>
    <w:rsid w:val="000A112B"/>
    <w:rsid w:val="000B675F"/>
    <w:rsid w:val="000D12EC"/>
    <w:rsid w:val="000F1787"/>
    <w:rsid w:val="00101353"/>
    <w:rsid w:val="00101B68"/>
    <w:rsid w:val="00103D2C"/>
    <w:rsid w:val="0011356F"/>
    <w:rsid w:val="00117898"/>
    <w:rsid w:val="00135469"/>
    <w:rsid w:val="00136D74"/>
    <w:rsid w:val="0015129A"/>
    <w:rsid w:val="00170868"/>
    <w:rsid w:val="001731FB"/>
    <w:rsid w:val="0018184E"/>
    <w:rsid w:val="00186354"/>
    <w:rsid w:val="001872E8"/>
    <w:rsid w:val="00195C19"/>
    <w:rsid w:val="001C5ED2"/>
    <w:rsid w:val="001E124F"/>
    <w:rsid w:val="00222C0B"/>
    <w:rsid w:val="00235F62"/>
    <w:rsid w:val="00255A15"/>
    <w:rsid w:val="002666E9"/>
    <w:rsid w:val="00277657"/>
    <w:rsid w:val="00291C10"/>
    <w:rsid w:val="002A68B3"/>
    <w:rsid w:val="002B4734"/>
    <w:rsid w:val="002C3B98"/>
    <w:rsid w:val="002C63F0"/>
    <w:rsid w:val="00320908"/>
    <w:rsid w:val="003237E6"/>
    <w:rsid w:val="0034109B"/>
    <w:rsid w:val="00380421"/>
    <w:rsid w:val="003A4B46"/>
    <w:rsid w:val="003B27BD"/>
    <w:rsid w:val="003D25AE"/>
    <w:rsid w:val="003D4DEF"/>
    <w:rsid w:val="003E2E73"/>
    <w:rsid w:val="004128D1"/>
    <w:rsid w:val="00415656"/>
    <w:rsid w:val="004373BA"/>
    <w:rsid w:val="0045043D"/>
    <w:rsid w:val="004A41DF"/>
    <w:rsid w:val="004C4D0A"/>
    <w:rsid w:val="004D64A1"/>
    <w:rsid w:val="00502FDB"/>
    <w:rsid w:val="0051200C"/>
    <w:rsid w:val="00535C51"/>
    <w:rsid w:val="00540BCA"/>
    <w:rsid w:val="00544246"/>
    <w:rsid w:val="00567C77"/>
    <w:rsid w:val="00583014"/>
    <w:rsid w:val="00592EF4"/>
    <w:rsid w:val="005D175C"/>
    <w:rsid w:val="005E3E0A"/>
    <w:rsid w:val="005F6097"/>
    <w:rsid w:val="005F786F"/>
    <w:rsid w:val="00635204"/>
    <w:rsid w:val="006803C9"/>
    <w:rsid w:val="00687AC1"/>
    <w:rsid w:val="006A0514"/>
    <w:rsid w:val="006A0FF1"/>
    <w:rsid w:val="006D084F"/>
    <w:rsid w:val="006F0392"/>
    <w:rsid w:val="007011D3"/>
    <w:rsid w:val="00724C1A"/>
    <w:rsid w:val="00731E16"/>
    <w:rsid w:val="00757579"/>
    <w:rsid w:val="00762F05"/>
    <w:rsid w:val="00770000"/>
    <w:rsid w:val="00784D49"/>
    <w:rsid w:val="0078794B"/>
    <w:rsid w:val="007902AC"/>
    <w:rsid w:val="007B3379"/>
    <w:rsid w:val="007D761E"/>
    <w:rsid w:val="007E1890"/>
    <w:rsid w:val="007F2D53"/>
    <w:rsid w:val="00803E5D"/>
    <w:rsid w:val="00814D47"/>
    <w:rsid w:val="00816B67"/>
    <w:rsid w:val="00846A94"/>
    <w:rsid w:val="008659FA"/>
    <w:rsid w:val="00873CBB"/>
    <w:rsid w:val="0088574A"/>
    <w:rsid w:val="00887624"/>
    <w:rsid w:val="00897EC4"/>
    <w:rsid w:val="008E4D23"/>
    <w:rsid w:val="008F0ACB"/>
    <w:rsid w:val="009234F5"/>
    <w:rsid w:val="009B1E11"/>
    <w:rsid w:val="00A145F5"/>
    <w:rsid w:val="00A1685A"/>
    <w:rsid w:val="00A2617F"/>
    <w:rsid w:val="00A53500"/>
    <w:rsid w:val="00AC2734"/>
    <w:rsid w:val="00AF66BC"/>
    <w:rsid w:val="00AF6FAA"/>
    <w:rsid w:val="00B46539"/>
    <w:rsid w:val="00B55AFB"/>
    <w:rsid w:val="00B8773F"/>
    <w:rsid w:val="00B951F5"/>
    <w:rsid w:val="00BC69B4"/>
    <w:rsid w:val="00BE6FFA"/>
    <w:rsid w:val="00BF23D9"/>
    <w:rsid w:val="00C045E1"/>
    <w:rsid w:val="00C55D60"/>
    <w:rsid w:val="00C60D3A"/>
    <w:rsid w:val="00C64E1B"/>
    <w:rsid w:val="00C83E4C"/>
    <w:rsid w:val="00CA36D3"/>
    <w:rsid w:val="00CC3834"/>
    <w:rsid w:val="00CE0F40"/>
    <w:rsid w:val="00CE2E2D"/>
    <w:rsid w:val="00CE746B"/>
    <w:rsid w:val="00CF12F3"/>
    <w:rsid w:val="00CF2B2C"/>
    <w:rsid w:val="00D461AB"/>
    <w:rsid w:val="00D576BD"/>
    <w:rsid w:val="00D66FE6"/>
    <w:rsid w:val="00D72DF9"/>
    <w:rsid w:val="00D964DC"/>
    <w:rsid w:val="00DA092E"/>
    <w:rsid w:val="00DB5A2D"/>
    <w:rsid w:val="00DE7F1E"/>
    <w:rsid w:val="00DF34B3"/>
    <w:rsid w:val="00E20320"/>
    <w:rsid w:val="00E2635F"/>
    <w:rsid w:val="00E27ABE"/>
    <w:rsid w:val="00E7250B"/>
    <w:rsid w:val="00E83314"/>
    <w:rsid w:val="00EB5F0E"/>
    <w:rsid w:val="00EC47AA"/>
    <w:rsid w:val="00ED7873"/>
    <w:rsid w:val="00EE2033"/>
    <w:rsid w:val="00EE722A"/>
    <w:rsid w:val="00EF661E"/>
    <w:rsid w:val="00F03BFE"/>
    <w:rsid w:val="00F4438C"/>
    <w:rsid w:val="00F6767B"/>
    <w:rsid w:val="00F86069"/>
    <w:rsid w:val="00FA35D5"/>
    <w:rsid w:val="00FB1F8D"/>
    <w:rsid w:val="00FB2425"/>
    <w:rsid w:val="00FB330B"/>
    <w:rsid w:val="00FB6B61"/>
    <w:rsid w:val="00FC5C64"/>
    <w:rsid w:val="00FC6057"/>
    <w:rsid w:val="00FE4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7B8A876"/>
  <w15:docId w15:val="{4FFD14AB-0BF3-4C6C-8574-114155FA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6D3"/>
    <w:pPr>
      <w:widowControl w:val="0"/>
      <w:jc w:val="both"/>
    </w:pPr>
  </w:style>
  <w:style w:type="paragraph" w:styleId="Heading1">
    <w:name w:val="heading 1"/>
    <w:basedOn w:val="Normal"/>
    <w:link w:val="Heading1Char"/>
    <w:uiPriority w:val="9"/>
    <w:qFormat/>
    <w:rsid w:val="00E27ABE"/>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FE"/>
    <w:pPr>
      <w:ind w:leftChars="400" w:left="840"/>
    </w:pPr>
  </w:style>
  <w:style w:type="paragraph" w:styleId="Header">
    <w:name w:val="header"/>
    <w:basedOn w:val="Normal"/>
    <w:link w:val="HeaderChar"/>
    <w:uiPriority w:val="99"/>
    <w:unhideWhenUsed/>
    <w:rsid w:val="00B46539"/>
    <w:pPr>
      <w:tabs>
        <w:tab w:val="center" w:pos="4252"/>
        <w:tab w:val="right" w:pos="8504"/>
      </w:tabs>
      <w:snapToGrid w:val="0"/>
    </w:pPr>
  </w:style>
  <w:style w:type="character" w:customStyle="1" w:styleId="HeaderChar">
    <w:name w:val="Header Char"/>
    <w:basedOn w:val="DefaultParagraphFont"/>
    <w:link w:val="Header"/>
    <w:uiPriority w:val="99"/>
    <w:rsid w:val="00B46539"/>
  </w:style>
  <w:style w:type="paragraph" w:styleId="Footer">
    <w:name w:val="footer"/>
    <w:basedOn w:val="Normal"/>
    <w:link w:val="FooterChar"/>
    <w:uiPriority w:val="99"/>
    <w:unhideWhenUsed/>
    <w:rsid w:val="00B46539"/>
    <w:pPr>
      <w:tabs>
        <w:tab w:val="center" w:pos="4252"/>
        <w:tab w:val="right" w:pos="8504"/>
      </w:tabs>
      <w:snapToGrid w:val="0"/>
    </w:pPr>
  </w:style>
  <w:style w:type="character" w:customStyle="1" w:styleId="FooterChar">
    <w:name w:val="Footer Char"/>
    <w:basedOn w:val="DefaultParagraphFont"/>
    <w:link w:val="Footer"/>
    <w:uiPriority w:val="99"/>
    <w:rsid w:val="00B46539"/>
  </w:style>
  <w:style w:type="table" w:styleId="TableGrid">
    <w:name w:val="Table Grid"/>
    <w:basedOn w:val="TableNormal"/>
    <w:uiPriority w:val="59"/>
    <w:rsid w:val="00CC3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675F"/>
    <w:pPr>
      <w:widowControl/>
      <w:spacing w:before="100" w:beforeAutospacing="1" w:after="100" w:afterAutospacing="1"/>
      <w:jc w:val="left"/>
    </w:pPr>
    <w:rPr>
      <w:rFonts w:ascii="MS PGothic" w:eastAsia="MS PGothic" w:hAnsi="MS PGothic" w:cs="MS PGothic"/>
      <w:kern w:val="0"/>
      <w:sz w:val="24"/>
      <w:szCs w:val="24"/>
    </w:rPr>
  </w:style>
  <w:style w:type="paragraph" w:styleId="Caption">
    <w:name w:val="caption"/>
    <w:basedOn w:val="Normal"/>
    <w:next w:val="Normal"/>
    <w:uiPriority w:val="35"/>
    <w:unhideWhenUsed/>
    <w:qFormat/>
    <w:rsid w:val="00BE6FFA"/>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0949D4"/>
    <w:rPr>
      <w:sz w:val="20"/>
      <w:szCs w:val="20"/>
    </w:rPr>
  </w:style>
  <w:style w:type="character" w:customStyle="1" w:styleId="FootnoteTextChar">
    <w:name w:val="Footnote Text Char"/>
    <w:basedOn w:val="DefaultParagraphFont"/>
    <w:link w:val="FootnoteText"/>
    <w:uiPriority w:val="99"/>
    <w:semiHidden/>
    <w:rsid w:val="000949D4"/>
    <w:rPr>
      <w:sz w:val="20"/>
      <w:szCs w:val="20"/>
    </w:rPr>
  </w:style>
  <w:style w:type="character" w:styleId="FootnoteReference">
    <w:name w:val="footnote reference"/>
    <w:basedOn w:val="DefaultParagraphFont"/>
    <w:uiPriority w:val="99"/>
    <w:semiHidden/>
    <w:unhideWhenUsed/>
    <w:rsid w:val="000949D4"/>
    <w:rPr>
      <w:vertAlign w:val="superscript"/>
    </w:rPr>
  </w:style>
  <w:style w:type="paragraph" w:customStyle="1" w:styleId="Style1">
    <w:name w:val="Style1"/>
    <w:basedOn w:val="ListParagraph"/>
    <w:qFormat/>
    <w:rsid w:val="00FC6057"/>
    <w:pPr>
      <w:numPr>
        <w:numId w:val="1"/>
      </w:numPr>
      <w:ind w:leftChars="0" w:left="0"/>
    </w:pPr>
    <w:rPr>
      <w:b/>
      <w:sz w:val="22"/>
    </w:rPr>
  </w:style>
  <w:style w:type="character" w:styleId="Hyperlink">
    <w:name w:val="Hyperlink"/>
    <w:basedOn w:val="DefaultParagraphFont"/>
    <w:uiPriority w:val="99"/>
    <w:unhideWhenUsed/>
    <w:rsid w:val="00E27ABE"/>
    <w:rPr>
      <w:color w:val="0000FF" w:themeColor="hyperlink"/>
      <w:u w:val="single"/>
    </w:rPr>
  </w:style>
  <w:style w:type="character" w:styleId="UnresolvedMention">
    <w:name w:val="Unresolved Mention"/>
    <w:basedOn w:val="DefaultParagraphFont"/>
    <w:uiPriority w:val="99"/>
    <w:semiHidden/>
    <w:unhideWhenUsed/>
    <w:rsid w:val="00E27ABE"/>
    <w:rPr>
      <w:color w:val="605E5C"/>
      <w:shd w:val="clear" w:color="auto" w:fill="E1DFDD"/>
    </w:rPr>
  </w:style>
  <w:style w:type="character" w:styleId="FollowedHyperlink">
    <w:name w:val="FollowedHyperlink"/>
    <w:basedOn w:val="DefaultParagraphFont"/>
    <w:uiPriority w:val="99"/>
    <w:semiHidden/>
    <w:unhideWhenUsed/>
    <w:rsid w:val="00E27ABE"/>
    <w:rPr>
      <w:color w:val="800080" w:themeColor="followedHyperlink"/>
      <w:u w:val="single"/>
    </w:rPr>
  </w:style>
  <w:style w:type="character" w:customStyle="1" w:styleId="Heading1Char">
    <w:name w:val="Heading 1 Char"/>
    <w:basedOn w:val="DefaultParagraphFont"/>
    <w:link w:val="Heading1"/>
    <w:uiPriority w:val="9"/>
    <w:rsid w:val="00E27ABE"/>
    <w:rPr>
      <w:rFonts w:ascii="Times New Roman" w:eastAsia="Times New Roman" w:hAnsi="Times New Roman" w:cs="Times New Roman"/>
      <w:b/>
      <w:bCs/>
      <w:kern w:val="36"/>
      <w:sz w:val="48"/>
      <w:szCs w:val="48"/>
      <w:lang w:val="en-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02924">
      <w:bodyDiv w:val="1"/>
      <w:marLeft w:val="0"/>
      <w:marRight w:val="0"/>
      <w:marTop w:val="0"/>
      <w:marBottom w:val="0"/>
      <w:divBdr>
        <w:top w:val="none" w:sz="0" w:space="0" w:color="auto"/>
        <w:left w:val="none" w:sz="0" w:space="0" w:color="auto"/>
        <w:bottom w:val="none" w:sz="0" w:space="0" w:color="auto"/>
        <w:right w:val="none" w:sz="0" w:space="0" w:color="auto"/>
      </w:divBdr>
    </w:div>
    <w:div w:id="639651934">
      <w:bodyDiv w:val="1"/>
      <w:marLeft w:val="0"/>
      <w:marRight w:val="0"/>
      <w:marTop w:val="0"/>
      <w:marBottom w:val="0"/>
      <w:divBdr>
        <w:top w:val="none" w:sz="0" w:space="0" w:color="auto"/>
        <w:left w:val="none" w:sz="0" w:space="0" w:color="auto"/>
        <w:bottom w:val="none" w:sz="0" w:space="0" w:color="auto"/>
        <w:right w:val="none" w:sz="0" w:space="0" w:color="auto"/>
      </w:divBdr>
    </w:div>
    <w:div w:id="1215193041">
      <w:bodyDiv w:val="1"/>
      <w:marLeft w:val="0"/>
      <w:marRight w:val="0"/>
      <w:marTop w:val="0"/>
      <w:marBottom w:val="0"/>
      <w:divBdr>
        <w:top w:val="none" w:sz="0" w:space="0" w:color="auto"/>
        <w:left w:val="none" w:sz="0" w:space="0" w:color="auto"/>
        <w:bottom w:val="none" w:sz="0" w:space="0" w:color="auto"/>
        <w:right w:val="none" w:sz="0" w:space="0" w:color="auto"/>
      </w:divBdr>
    </w:div>
    <w:div w:id="1296446417">
      <w:bodyDiv w:val="1"/>
      <w:marLeft w:val="0"/>
      <w:marRight w:val="0"/>
      <w:marTop w:val="0"/>
      <w:marBottom w:val="0"/>
      <w:divBdr>
        <w:top w:val="none" w:sz="0" w:space="0" w:color="auto"/>
        <w:left w:val="none" w:sz="0" w:space="0" w:color="auto"/>
        <w:bottom w:val="none" w:sz="0" w:space="0" w:color="auto"/>
        <w:right w:val="none" w:sz="0" w:space="0" w:color="auto"/>
      </w:divBdr>
    </w:div>
    <w:div w:id="1605265083">
      <w:bodyDiv w:val="1"/>
      <w:marLeft w:val="0"/>
      <w:marRight w:val="0"/>
      <w:marTop w:val="0"/>
      <w:marBottom w:val="0"/>
      <w:divBdr>
        <w:top w:val="none" w:sz="0" w:space="0" w:color="auto"/>
        <w:left w:val="none" w:sz="0" w:space="0" w:color="auto"/>
        <w:bottom w:val="none" w:sz="0" w:space="0" w:color="auto"/>
        <w:right w:val="none" w:sz="0" w:space="0" w:color="auto"/>
      </w:divBdr>
    </w:div>
    <w:div w:id="1652558366">
      <w:bodyDiv w:val="1"/>
      <w:marLeft w:val="0"/>
      <w:marRight w:val="0"/>
      <w:marTop w:val="0"/>
      <w:marBottom w:val="0"/>
      <w:divBdr>
        <w:top w:val="none" w:sz="0" w:space="0" w:color="auto"/>
        <w:left w:val="none" w:sz="0" w:space="0" w:color="auto"/>
        <w:bottom w:val="none" w:sz="0" w:space="0" w:color="auto"/>
        <w:right w:val="none" w:sz="0" w:space="0" w:color="auto"/>
      </w:divBdr>
    </w:div>
    <w:div w:id="18543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oromi-senpy.hatenablog.com/entry/2019/04/27/15521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CF881-3F73-F043-AF04-6DADEE67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2579</Characters>
  <Application>Microsoft Office Word</Application>
  <DocSecurity>0</DocSecurity>
  <Lines>21</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Toshiba</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irohara</dc:creator>
  <cp:lastModifiedBy>池田 力 TSUTOMU IKEDA</cp:lastModifiedBy>
  <cp:revision>5</cp:revision>
  <cp:lastPrinted>2021-01-20T04:43:00Z</cp:lastPrinted>
  <dcterms:created xsi:type="dcterms:W3CDTF">2021-01-20T04:49:00Z</dcterms:created>
  <dcterms:modified xsi:type="dcterms:W3CDTF">2021-01-20T15:29:00Z</dcterms:modified>
</cp:coreProperties>
</file>