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75D" w:rsidRPr="00585C76" w:rsidRDefault="0089175D" w:rsidP="00585C76">
      <w:pPr>
        <w:pStyle w:val="NormalWeb"/>
        <w:shd w:val="clear" w:color="auto" w:fill="FFFFFF"/>
        <w:spacing w:before="0" w:beforeAutospacing="0" w:after="0" w:afterAutospacing="0"/>
        <w:rPr>
          <w:sz w:val="18"/>
          <w:szCs w:val="18"/>
        </w:rPr>
      </w:pPr>
      <w:r w:rsidRPr="00585C76">
        <w:rPr>
          <w:sz w:val="18"/>
          <w:szCs w:val="18"/>
        </w:rPr>
        <w:t>Die </w:t>
      </w:r>
      <w:r w:rsidRPr="00585C76">
        <w:rPr>
          <w:bCs/>
          <w:sz w:val="18"/>
          <w:szCs w:val="18"/>
        </w:rPr>
        <w:t>slawischen Sprachen</w:t>
      </w:r>
      <w:r w:rsidRPr="00585C76">
        <w:rPr>
          <w:sz w:val="18"/>
          <w:szCs w:val="18"/>
        </w:rPr>
        <w:t> (auch </w:t>
      </w:r>
      <w:r w:rsidRPr="00585C76">
        <w:rPr>
          <w:iCs/>
          <w:sz w:val="18"/>
          <w:szCs w:val="18"/>
        </w:rPr>
        <w:t>slavisch</w:t>
      </w:r>
      <w:r w:rsidRPr="00585C76">
        <w:rPr>
          <w:sz w:val="18"/>
          <w:szCs w:val="18"/>
        </w:rPr>
        <w:t>) bilden einen Hauptzweig der </w:t>
      </w:r>
      <w:hyperlink r:id="rId6" w:tooltip="Indogermanische Sprachen" w:history="1">
        <w:r w:rsidRPr="00585C76">
          <w:rPr>
            <w:rStyle w:val="Hyperlink"/>
            <w:color w:val="auto"/>
            <w:sz w:val="18"/>
            <w:szCs w:val="18"/>
            <w:u w:val="none"/>
          </w:rPr>
          <w:t>indogermanischen Sprachen</w:t>
        </w:r>
      </w:hyperlink>
      <w:r w:rsidRPr="00585C76">
        <w:rPr>
          <w:sz w:val="18"/>
          <w:szCs w:val="18"/>
        </w:rPr>
        <w:t>. Man unterscheidet gewöhnlich zwischen </w:t>
      </w:r>
      <w:hyperlink r:id="rId7" w:tooltip="Ostslawische Sprachen" w:history="1">
        <w:r w:rsidRPr="00585C76">
          <w:rPr>
            <w:rStyle w:val="Hyperlink"/>
            <w:color w:val="auto"/>
            <w:sz w:val="18"/>
            <w:szCs w:val="18"/>
            <w:u w:val="none"/>
          </w:rPr>
          <w:t>Ostslawisch</w:t>
        </w:r>
      </w:hyperlink>
      <w:r w:rsidRPr="00585C76">
        <w:rPr>
          <w:sz w:val="18"/>
          <w:szCs w:val="18"/>
        </w:rPr>
        <w:t>, </w:t>
      </w:r>
      <w:hyperlink r:id="rId8" w:tooltip="Westslawische Sprachen" w:history="1">
        <w:r w:rsidRPr="00585C76">
          <w:rPr>
            <w:rStyle w:val="Hyperlink"/>
            <w:color w:val="auto"/>
            <w:sz w:val="18"/>
            <w:szCs w:val="18"/>
            <w:u w:val="none"/>
          </w:rPr>
          <w:t>Westslawisch</w:t>
        </w:r>
      </w:hyperlink>
      <w:r w:rsidRPr="00585C76">
        <w:rPr>
          <w:sz w:val="18"/>
          <w:szCs w:val="18"/>
        </w:rPr>
        <w:t> und </w:t>
      </w:r>
      <w:hyperlink r:id="rId9" w:tooltip="Südslawische Sprachen" w:history="1">
        <w:r w:rsidRPr="00585C76">
          <w:rPr>
            <w:rStyle w:val="Hyperlink"/>
            <w:color w:val="auto"/>
            <w:sz w:val="18"/>
            <w:szCs w:val="18"/>
            <w:u w:val="none"/>
          </w:rPr>
          <w:t>Südslawisch</w:t>
        </w:r>
      </w:hyperlink>
      <w:r w:rsidRPr="00585C76">
        <w:rPr>
          <w:sz w:val="18"/>
          <w:szCs w:val="18"/>
        </w:rPr>
        <w:t>.</w:t>
      </w:r>
      <w:hyperlink r:id="rId10" w:anchor="cite_note-1" w:history="1">
        <w:r w:rsidRPr="00585C76">
          <w:rPr>
            <w:rStyle w:val="Hyperlink"/>
            <w:color w:val="auto"/>
            <w:sz w:val="18"/>
            <w:szCs w:val="18"/>
            <w:u w:val="none"/>
            <w:vertAlign w:val="superscript"/>
          </w:rPr>
          <w:t>[1]</w:t>
        </w:r>
      </w:hyperlink>
    </w:p>
    <w:p w:rsidR="0089175D" w:rsidRPr="00585C76" w:rsidRDefault="0089175D" w:rsidP="00585C76">
      <w:pPr>
        <w:pStyle w:val="NormalWeb"/>
        <w:shd w:val="clear" w:color="auto" w:fill="FFFFFF"/>
        <w:spacing w:before="0" w:beforeAutospacing="0" w:after="0" w:afterAutospacing="0"/>
        <w:rPr>
          <w:sz w:val="18"/>
          <w:szCs w:val="18"/>
        </w:rPr>
      </w:pPr>
      <w:r w:rsidRPr="00585C76">
        <w:rPr>
          <w:sz w:val="18"/>
          <w:szCs w:val="18"/>
        </w:rPr>
        <w:t>Etwa 300 Millionen Menschen sprechen eine der rund 20 slawischen Sprachen als Muttersprache; 400 Millionen inklusive Zweitsprechern. Die mit Abstand sprecherreichste slawische Sprache ist das </w:t>
      </w:r>
      <w:hyperlink r:id="rId11" w:tooltip="Russische Sprache" w:history="1">
        <w:r w:rsidRPr="00585C76">
          <w:rPr>
            <w:rStyle w:val="Hyperlink"/>
            <w:color w:val="auto"/>
            <w:sz w:val="18"/>
            <w:szCs w:val="18"/>
            <w:u w:val="none"/>
          </w:rPr>
          <w:t>Russische</w:t>
        </w:r>
      </w:hyperlink>
      <w:r w:rsidRPr="00585C76">
        <w:rPr>
          <w:sz w:val="18"/>
          <w:szCs w:val="18"/>
        </w:rPr>
        <w:t> mit rund 145 Millionen Muttersprachlern. Weitere bedeutende slawische Sprachen sind </w:t>
      </w:r>
      <w:hyperlink r:id="rId12" w:tooltip="Polnische Sprache" w:history="1">
        <w:r w:rsidRPr="00585C76">
          <w:rPr>
            <w:rStyle w:val="Hyperlink"/>
            <w:color w:val="auto"/>
            <w:sz w:val="18"/>
            <w:szCs w:val="18"/>
            <w:u w:val="none"/>
          </w:rPr>
          <w:t>Polnisch</w:t>
        </w:r>
      </w:hyperlink>
      <w:r w:rsidRPr="00585C76">
        <w:rPr>
          <w:sz w:val="18"/>
          <w:szCs w:val="18"/>
        </w:rPr>
        <w:t> und </w:t>
      </w:r>
      <w:hyperlink r:id="rId13" w:tooltip="Ukrainische Sprache" w:history="1">
        <w:r w:rsidRPr="00585C76">
          <w:rPr>
            <w:rStyle w:val="Hyperlink"/>
            <w:color w:val="auto"/>
            <w:sz w:val="18"/>
            <w:szCs w:val="18"/>
            <w:u w:val="none"/>
          </w:rPr>
          <w:t>Ukrainisch</w:t>
        </w:r>
      </w:hyperlink>
      <w:r w:rsidRPr="00585C76">
        <w:rPr>
          <w:sz w:val="18"/>
          <w:szCs w:val="18"/>
        </w:rPr>
        <w:t> (jeweils etwa 50 Millionen Sprecher). Fast alle größeren slawischen Sprachen sind Nationalsprachen ihrer Länder.</w:t>
      </w:r>
    </w:p>
    <w:p w:rsidR="0089175D" w:rsidRPr="00585C76" w:rsidRDefault="0089175D" w:rsidP="00585C76">
      <w:pPr>
        <w:pStyle w:val="NormalWeb"/>
        <w:shd w:val="clear" w:color="auto" w:fill="FFFFFF"/>
        <w:spacing w:before="0" w:beforeAutospacing="0" w:after="0" w:afterAutospacing="0"/>
        <w:rPr>
          <w:sz w:val="18"/>
          <w:szCs w:val="18"/>
        </w:rPr>
      </w:pPr>
      <w:r w:rsidRPr="00585C76">
        <w:rPr>
          <w:sz w:val="18"/>
          <w:szCs w:val="18"/>
        </w:rPr>
        <w:t>Die Wissenschaft von den slawischen Sprachen, Literaturen und Kulturen heißt </w:t>
      </w:r>
      <w:hyperlink r:id="rId14" w:tooltip="Slawistik" w:history="1">
        <w:r w:rsidRPr="00585C76">
          <w:rPr>
            <w:rStyle w:val="Hyperlink"/>
            <w:iCs/>
            <w:color w:val="auto"/>
            <w:sz w:val="18"/>
            <w:szCs w:val="18"/>
            <w:u w:val="none"/>
          </w:rPr>
          <w:t>Slawistik</w:t>
        </w:r>
      </w:hyperlink>
      <w:r w:rsidRPr="00585C76">
        <w:rPr>
          <w:sz w:val="18"/>
          <w:szCs w:val="18"/>
        </w:rPr>
        <w:t>.</w:t>
      </w:r>
    </w:p>
    <w:p w:rsidR="0089175D" w:rsidRPr="00585C76" w:rsidRDefault="0089175D" w:rsidP="00585C76">
      <w:pPr>
        <w:pStyle w:val="NormalWeb"/>
        <w:shd w:val="clear" w:color="auto" w:fill="FFFFFF"/>
        <w:spacing w:before="0" w:beforeAutospacing="0" w:after="0" w:afterAutospacing="0"/>
        <w:rPr>
          <w:sz w:val="18"/>
          <w:szCs w:val="18"/>
        </w:rPr>
      </w:pPr>
      <w:r w:rsidRPr="00585C76">
        <w:rPr>
          <w:sz w:val="18"/>
          <w:szCs w:val="18"/>
        </w:rPr>
        <w:t>Der slawische Sprachzweig ist innerhalb des Indogermanischen am nächsten mit dem </w:t>
      </w:r>
      <w:hyperlink r:id="rId15" w:tooltip="Baltische Sprachen" w:history="1">
        <w:r w:rsidRPr="00585C76">
          <w:rPr>
            <w:rStyle w:val="Hyperlink"/>
            <w:color w:val="auto"/>
            <w:sz w:val="18"/>
            <w:szCs w:val="18"/>
            <w:u w:val="none"/>
          </w:rPr>
          <w:t>Baltischen</w:t>
        </w:r>
      </w:hyperlink>
      <w:r w:rsidRPr="00585C76">
        <w:rPr>
          <w:sz w:val="18"/>
          <w:szCs w:val="18"/>
        </w:rPr>
        <w:t> verwandt (vgl. </w:t>
      </w:r>
      <w:hyperlink r:id="rId16" w:tooltip="Balto-slawische Hypothese" w:history="1">
        <w:r w:rsidRPr="00585C76">
          <w:rPr>
            <w:rStyle w:val="Hyperlink"/>
            <w:color w:val="auto"/>
            <w:sz w:val="18"/>
            <w:szCs w:val="18"/>
            <w:u w:val="none"/>
          </w:rPr>
          <w:t>Balto-Slawische Hypothese</w:t>
        </w:r>
      </w:hyperlink>
      <w:r w:rsidRPr="00585C76">
        <w:rPr>
          <w:sz w:val="18"/>
          <w:szCs w:val="18"/>
        </w:rPr>
        <w:t>), was ausnahmslos durch sämtliche lexikostatistischen und glottochronologischen Berechnungen gestützt wird.</w:t>
      </w:r>
      <w:hyperlink r:id="rId17" w:anchor="cite_note-2" w:history="1">
        <w:r w:rsidRPr="00585C76">
          <w:rPr>
            <w:rStyle w:val="Hyperlink"/>
            <w:color w:val="auto"/>
            <w:sz w:val="18"/>
            <w:szCs w:val="18"/>
            <w:u w:val="none"/>
            <w:vertAlign w:val="superscript"/>
          </w:rPr>
          <w:t>[2]</w:t>
        </w:r>
      </w:hyperlink>
    </w:p>
    <w:p w:rsidR="0089175D" w:rsidRPr="00585C76" w:rsidRDefault="0089175D" w:rsidP="00585C76">
      <w:pPr>
        <w:pStyle w:val="NormalWeb"/>
        <w:shd w:val="clear" w:color="auto" w:fill="FFFFFF"/>
        <w:spacing w:before="0" w:beforeAutospacing="0" w:after="0" w:afterAutospacing="0"/>
        <w:rPr>
          <w:sz w:val="18"/>
          <w:szCs w:val="18"/>
        </w:rPr>
      </w:pPr>
      <w:r w:rsidRPr="00585C76">
        <w:rPr>
          <w:sz w:val="18"/>
          <w:szCs w:val="18"/>
        </w:rPr>
        <w:t>Der weitverbreitetsten Hypothese nach sind die slawischen Sprachen aus einer gemeinsamen </w:t>
      </w:r>
      <w:hyperlink r:id="rId18" w:tooltip="Protosprache" w:history="1">
        <w:r w:rsidRPr="00585C76">
          <w:rPr>
            <w:rStyle w:val="Hyperlink"/>
            <w:color w:val="auto"/>
            <w:sz w:val="18"/>
            <w:szCs w:val="18"/>
            <w:u w:val="none"/>
          </w:rPr>
          <w:t>Protosprache</w:t>
        </w:r>
      </w:hyperlink>
      <w:r w:rsidRPr="00585C76">
        <w:rPr>
          <w:sz w:val="18"/>
          <w:szCs w:val="18"/>
        </w:rPr>
        <w:t> entstanden, die als </w:t>
      </w:r>
      <w:hyperlink r:id="rId19" w:tooltip="Urslawisch" w:history="1">
        <w:r w:rsidRPr="00585C76">
          <w:rPr>
            <w:rStyle w:val="Hyperlink"/>
            <w:iCs/>
            <w:color w:val="auto"/>
            <w:sz w:val="18"/>
            <w:szCs w:val="18"/>
            <w:u w:val="none"/>
          </w:rPr>
          <w:t>Urslawisch</w:t>
        </w:r>
      </w:hyperlink>
      <w:r w:rsidRPr="00585C76">
        <w:rPr>
          <w:sz w:val="18"/>
          <w:szCs w:val="18"/>
        </w:rPr>
        <w:t> oder </w:t>
      </w:r>
      <w:r w:rsidRPr="00585C76">
        <w:rPr>
          <w:iCs/>
          <w:sz w:val="18"/>
          <w:szCs w:val="18"/>
        </w:rPr>
        <w:t>Protoslawisch</w:t>
      </w:r>
      <w:r w:rsidRPr="00585C76">
        <w:rPr>
          <w:sz w:val="18"/>
          <w:szCs w:val="18"/>
        </w:rPr>
        <w:t> bezeichnet wird und die der ältesten bekannten slawischen Schriftsprache, dem </w:t>
      </w:r>
      <w:hyperlink r:id="rId20" w:tooltip="Altkirchenslawische Sprache" w:history="1">
        <w:r w:rsidRPr="00585C76">
          <w:rPr>
            <w:rStyle w:val="Hyperlink"/>
            <w:color w:val="auto"/>
            <w:sz w:val="18"/>
            <w:szCs w:val="18"/>
            <w:u w:val="none"/>
          </w:rPr>
          <w:t>Altkirchenslawischen</w:t>
        </w:r>
      </w:hyperlink>
      <w:r w:rsidRPr="00585C76">
        <w:rPr>
          <w:sz w:val="18"/>
          <w:szCs w:val="18"/>
        </w:rPr>
        <w:t>, zeitlich am nächsten kommt. Die drei Hauptzweige (Ost-, West- und Südslawisch) haben sich wahrscheinlich in der Mitte des 1. Jahrtausends n. Chr. aus dem Urslawischen entwickelt, danach kam es durch weitere Wanderungen zur Ausbildung der heutigen Sprachvielfalt. Große Bedeutung bei der Ausformung des Slawischen aus dem Indogermanischen haben die Lautprozesse der </w:t>
      </w:r>
      <w:hyperlink r:id="rId21" w:anchor="Palatalisierungsprozesse_im_Slawischen" w:tooltip="Palatalisierung" w:history="1">
        <w:r w:rsidRPr="00585C76">
          <w:rPr>
            <w:rStyle w:val="Hyperlink"/>
            <w:color w:val="auto"/>
            <w:sz w:val="18"/>
            <w:szCs w:val="18"/>
            <w:u w:val="none"/>
          </w:rPr>
          <w:t>Palatalisierung</w:t>
        </w:r>
      </w:hyperlink>
      <w:r w:rsidRPr="00585C76">
        <w:rPr>
          <w:sz w:val="18"/>
          <w:szCs w:val="18"/>
        </w:rPr>
        <w:t> und der </w:t>
      </w:r>
      <w:hyperlink r:id="rId22" w:tooltip="Tendenz zur steigenden Silbensonorität" w:history="1">
        <w:r w:rsidRPr="00585C76">
          <w:rPr>
            <w:rStyle w:val="Hyperlink"/>
            <w:color w:val="auto"/>
            <w:sz w:val="18"/>
            <w:szCs w:val="18"/>
            <w:u w:val="none"/>
          </w:rPr>
          <w:t>Tendenz zur steigenden Silbensonorität</w:t>
        </w:r>
      </w:hyperlink>
      <w:r w:rsidRPr="00585C76">
        <w:rPr>
          <w:sz w:val="18"/>
          <w:szCs w:val="18"/>
        </w:rPr>
        <w:t>.</w:t>
      </w:r>
    </w:p>
    <w:p w:rsidR="0089175D" w:rsidRPr="00585C76" w:rsidRDefault="00DF2929" w:rsidP="00585C76">
      <w:pPr>
        <w:pBdr>
          <w:bottom w:val="single" w:sz="6" w:space="1" w:color="auto"/>
        </w:pBdr>
        <w:spacing w:after="0"/>
        <w:rPr>
          <w:rFonts w:ascii="Times New Roman" w:hAnsi="Times New Roman" w:cs="Times New Roman"/>
          <w:sz w:val="18"/>
          <w:szCs w:val="18"/>
          <w:shd w:val="clear" w:color="auto" w:fill="FFFFFF"/>
        </w:rPr>
      </w:pPr>
      <w:r w:rsidRPr="00585C76">
        <w:rPr>
          <w:rFonts w:ascii="Times New Roman" w:hAnsi="Times New Roman" w:cs="Times New Roman"/>
          <w:sz w:val="18"/>
          <w:szCs w:val="18"/>
          <w:shd w:val="clear" w:color="auto" w:fill="FFFFFF"/>
        </w:rPr>
        <w:t>Die slawischen Sprachen zerfallen sprachlich sowie geographisch in drei Hauptgruppen: </w:t>
      </w:r>
      <w:hyperlink r:id="rId23" w:tooltip="Ostslawische Sprachen" w:history="1">
        <w:r w:rsidRPr="00585C76">
          <w:rPr>
            <w:rStyle w:val="Hyperlink"/>
            <w:rFonts w:ascii="Times New Roman" w:hAnsi="Times New Roman" w:cs="Times New Roman"/>
            <w:color w:val="auto"/>
            <w:sz w:val="18"/>
            <w:szCs w:val="18"/>
            <w:u w:val="none"/>
            <w:shd w:val="clear" w:color="auto" w:fill="FFFFFF"/>
          </w:rPr>
          <w:t>Ostslawisch</w:t>
        </w:r>
      </w:hyperlink>
      <w:r w:rsidRPr="00585C76">
        <w:rPr>
          <w:rFonts w:ascii="Times New Roman" w:hAnsi="Times New Roman" w:cs="Times New Roman"/>
          <w:sz w:val="18"/>
          <w:szCs w:val="18"/>
          <w:shd w:val="clear" w:color="auto" w:fill="FFFFFF"/>
        </w:rPr>
        <w:t>, </w:t>
      </w:r>
      <w:hyperlink r:id="rId24" w:tooltip="Westslawische Sprachen" w:history="1">
        <w:r w:rsidRPr="00585C76">
          <w:rPr>
            <w:rStyle w:val="Hyperlink"/>
            <w:rFonts w:ascii="Times New Roman" w:hAnsi="Times New Roman" w:cs="Times New Roman"/>
            <w:color w:val="auto"/>
            <w:sz w:val="18"/>
            <w:szCs w:val="18"/>
            <w:u w:val="none"/>
            <w:shd w:val="clear" w:color="auto" w:fill="FFFFFF"/>
          </w:rPr>
          <w:t>Westslawisch</w:t>
        </w:r>
      </w:hyperlink>
      <w:r w:rsidRPr="00585C76">
        <w:rPr>
          <w:rFonts w:ascii="Times New Roman" w:hAnsi="Times New Roman" w:cs="Times New Roman"/>
          <w:sz w:val="18"/>
          <w:szCs w:val="18"/>
          <w:shd w:val="clear" w:color="auto" w:fill="FFFFFF"/>
        </w:rPr>
        <w:t> und </w:t>
      </w:r>
      <w:hyperlink r:id="rId25" w:tooltip="Südslawische Sprachen" w:history="1">
        <w:r w:rsidRPr="00585C76">
          <w:rPr>
            <w:rStyle w:val="Hyperlink"/>
            <w:rFonts w:ascii="Times New Roman" w:hAnsi="Times New Roman" w:cs="Times New Roman"/>
            <w:color w:val="auto"/>
            <w:sz w:val="18"/>
            <w:szCs w:val="18"/>
            <w:u w:val="none"/>
            <w:shd w:val="clear" w:color="auto" w:fill="FFFFFF"/>
          </w:rPr>
          <w:t>Südslawisch</w:t>
        </w:r>
      </w:hyperlink>
      <w:r w:rsidRPr="00585C76">
        <w:rPr>
          <w:rFonts w:ascii="Times New Roman" w:hAnsi="Times New Roman" w:cs="Times New Roman"/>
          <w:sz w:val="18"/>
          <w:szCs w:val="18"/>
          <w:shd w:val="clear" w:color="auto" w:fill="FFFFFF"/>
        </w:rPr>
        <w:t>.</w:t>
      </w:r>
    </w:p>
    <w:p w:rsidR="00945ED7" w:rsidRPr="00585C76" w:rsidRDefault="00945ED7" w:rsidP="00585C76">
      <w:pPr>
        <w:pStyle w:val="NormalWeb"/>
        <w:shd w:val="clear" w:color="auto" w:fill="FFFFFF"/>
        <w:spacing w:before="0" w:beforeAutospacing="0" w:after="0" w:afterAutospacing="0"/>
        <w:rPr>
          <w:sz w:val="18"/>
          <w:szCs w:val="18"/>
        </w:rPr>
      </w:pPr>
      <w:r w:rsidRPr="00585C76">
        <w:rPr>
          <w:sz w:val="18"/>
          <w:szCs w:val="18"/>
        </w:rPr>
        <w:t>Die </w:t>
      </w:r>
      <w:r w:rsidRPr="00585C76">
        <w:rPr>
          <w:bCs/>
          <w:sz w:val="18"/>
          <w:szCs w:val="18"/>
        </w:rPr>
        <w:t>germanischen Sprachen</w:t>
      </w:r>
      <w:r w:rsidRPr="00585C76">
        <w:rPr>
          <w:sz w:val="18"/>
          <w:szCs w:val="18"/>
        </w:rPr>
        <w:t> sind ein Zweig der </w:t>
      </w:r>
      <w:hyperlink r:id="rId26" w:tooltip="Indogermanische Sprachen" w:history="1">
        <w:r w:rsidRPr="00585C76">
          <w:rPr>
            <w:rStyle w:val="Hyperlink"/>
            <w:color w:val="auto"/>
            <w:sz w:val="18"/>
            <w:szCs w:val="18"/>
            <w:u w:val="none"/>
          </w:rPr>
          <w:t>indogermanischen Sprachfamilie</w:t>
        </w:r>
      </w:hyperlink>
      <w:r w:rsidRPr="00585C76">
        <w:rPr>
          <w:sz w:val="18"/>
          <w:szCs w:val="18"/>
        </w:rPr>
        <w:t>. Sie umfassen etwa 15 Sprachen mit rund 500 Millionen </w:t>
      </w:r>
      <w:hyperlink r:id="rId27" w:tooltip="Muttersprache" w:history="1">
        <w:r w:rsidRPr="00585C76">
          <w:rPr>
            <w:rStyle w:val="Hyperlink"/>
            <w:color w:val="auto"/>
            <w:sz w:val="18"/>
            <w:szCs w:val="18"/>
            <w:u w:val="none"/>
          </w:rPr>
          <w:t>Muttersprachlern</w:t>
        </w:r>
      </w:hyperlink>
      <w:r w:rsidRPr="00585C76">
        <w:rPr>
          <w:sz w:val="18"/>
          <w:szCs w:val="18"/>
        </w:rPr>
        <w:t>, fast 800 Millionen einschließlich der </w:t>
      </w:r>
      <w:hyperlink r:id="rId28" w:tooltip="Zweitsprache" w:history="1">
        <w:r w:rsidRPr="00585C76">
          <w:rPr>
            <w:rStyle w:val="Hyperlink"/>
            <w:color w:val="auto"/>
            <w:sz w:val="18"/>
            <w:szCs w:val="18"/>
            <w:u w:val="none"/>
          </w:rPr>
          <w:t>Zweitsprecher</w:t>
        </w:r>
      </w:hyperlink>
      <w:r w:rsidRPr="00585C76">
        <w:rPr>
          <w:sz w:val="18"/>
          <w:szCs w:val="18"/>
        </w:rPr>
        <w:t>. Ein charakteristisches Phänomen aller germanischen </w:t>
      </w:r>
      <w:hyperlink r:id="rId29" w:tooltip="Sprache" w:history="1">
        <w:r w:rsidRPr="00585C76">
          <w:rPr>
            <w:rStyle w:val="Hyperlink"/>
            <w:color w:val="auto"/>
            <w:sz w:val="18"/>
            <w:szCs w:val="18"/>
            <w:u w:val="none"/>
          </w:rPr>
          <w:t>Sprachen</w:t>
        </w:r>
      </w:hyperlink>
      <w:r w:rsidRPr="00585C76">
        <w:rPr>
          <w:sz w:val="18"/>
          <w:szCs w:val="18"/>
        </w:rPr>
        <w:t> gegenüber den anderen indogermanischen Sprachen sind die Veränderungen im </w:t>
      </w:r>
      <w:hyperlink r:id="rId30" w:tooltip="Konsonant" w:history="1">
        <w:r w:rsidRPr="00585C76">
          <w:rPr>
            <w:rStyle w:val="Hyperlink"/>
            <w:color w:val="auto"/>
            <w:sz w:val="18"/>
            <w:szCs w:val="18"/>
            <w:u w:val="none"/>
          </w:rPr>
          <w:t>Konsonantismus</w:t>
        </w:r>
      </w:hyperlink>
      <w:r w:rsidRPr="00585C76">
        <w:rPr>
          <w:sz w:val="18"/>
          <w:szCs w:val="18"/>
        </w:rPr>
        <w:t> durch die </w:t>
      </w:r>
      <w:hyperlink r:id="rId31" w:tooltip="Erste Lautverschiebung" w:history="1">
        <w:r w:rsidRPr="00585C76">
          <w:rPr>
            <w:rStyle w:val="Hyperlink"/>
            <w:color w:val="auto"/>
            <w:sz w:val="18"/>
            <w:szCs w:val="18"/>
            <w:u w:val="none"/>
          </w:rPr>
          <w:t>Germanische Lautverschiebung</w:t>
        </w:r>
      </w:hyperlink>
      <w:r w:rsidRPr="00585C76">
        <w:rPr>
          <w:sz w:val="18"/>
          <w:szCs w:val="18"/>
        </w:rPr>
        <w:t>.</w:t>
      </w:r>
    </w:p>
    <w:p w:rsidR="00945ED7" w:rsidRPr="00585C76" w:rsidRDefault="00945ED7" w:rsidP="00585C76">
      <w:pPr>
        <w:pStyle w:val="NormalWeb"/>
        <w:shd w:val="clear" w:color="auto" w:fill="FFFFFF"/>
        <w:spacing w:before="0" w:beforeAutospacing="0" w:after="0" w:afterAutospacing="0"/>
        <w:rPr>
          <w:sz w:val="18"/>
          <w:szCs w:val="18"/>
        </w:rPr>
      </w:pPr>
      <w:r w:rsidRPr="00585C76">
        <w:rPr>
          <w:sz w:val="18"/>
          <w:szCs w:val="18"/>
        </w:rPr>
        <w:t>Dieser Artikel dient der Gesamtdarstellung der germanischen Sprachen. Auf Untergruppen und einzelne Sprachen und ihre </w:t>
      </w:r>
      <w:hyperlink r:id="rId32" w:tooltip="Dialekt" w:history="1">
        <w:r w:rsidRPr="00585C76">
          <w:rPr>
            <w:rStyle w:val="Hyperlink"/>
            <w:color w:val="auto"/>
            <w:sz w:val="18"/>
            <w:szCs w:val="18"/>
            <w:u w:val="none"/>
          </w:rPr>
          <w:t>Dialekte</w:t>
        </w:r>
      </w:hyperlink>
      <w:r w:rsidRPr="00585C76">
        <w:rPr>
          <w:sz w:val="18"/>
          <w:szCs w:val="18"/>
        </w:rPr>
        <w:t> wird verwiesen. Die </w:t>
      </w:r>
      <w:hyperlink r:id="rId33" w:tooltip="Urgermanische Sprache" w:history="1">
        <w:r w:rsidRPr="00585C76">
          <w:rPr>
            <w:rStyle w:val="Hyperlink"/>
            <w:color w:val="auto"/>
            <w:sz w:val="18"/>
            <w:szCs w:val="18"/>
            <w:u w:val="none"/>
          </w:rPr>
          <w:t>urgermanische Sprache</w:t>
        </w:r>
      </w:hyperlink>
      <w:r w:rsidRPr="00585C76">
        <w:rPr>
          <w:sz w:val="18"/>
          <w:szCs w:val="18"/>
        </w:rPr>
        <w:t> wird in einem separaten Artikel behandelt.</w:t>
      </w:r>
    </w:p>
    <w:p w:rsidR="00945ED7" w:rsidRPr="00945ED7" w:rsidRDefault="00945ED7" w:rsidP="00585C76">
      <w:pPr>
        <w:shd w:val="clear" w:color="auto" w:fill="FFFFFF"/>
        <w:spacing w:after="0" w:line="240" w:lineRule="auto"/>
        <w:rPr>
          <w:rFonts w:ascii="Times New Roman" w:eastAsia="Times New Roman" w:hAnsi="Times New Roman" w:cs="Times New Roman"/>
          <w:sz w:val="18"/>
          <w:szCs w:val="18"/>
          <w:lang w:eastAsia="bg-BG"/>
        </w:rPr>
      </w:pPr>
      <w:r w:rsidRPr="00945ED7">
        <w:rPr>
          <w:rFonts w:ascii="Times New Roman" w:eastAsia="Times New Roman" w:hAnsi="Times New Roman" w:cs="Times New Roman"/>
          <w:sz w:val="18"/>
          <w:szCs w:val="18"/>
          <w:lang w:eastAsia="bg-BG"/>
        </w:rPr>
        <w:t>Insgesamt zehn germanische Sprachen besitzen jeweils mehr als eine Million Sprecher.</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4" w:tooltip="Englische Sprache" w:history="1">
        <w:r w:rsidRPr="00585C76">
          <w:rPr>
            <w:rFonts w:ascii="Times New Roman" w:eastAsia="Times New Roman" w:hAnsi="Times New Roman" w:cs="Times New Roman"/>
            <w:sz w:val="18"/>
            <w:szCs w:val="18"/>
            <w:lang w:eastAsia="bg-BG"/>
          </w:rPr>
          <w:t>Englisch</w:t>
        </w:r>
      </w:hyperlink>
      <w:r w:rsidRPr="00945ED7">
        <w:rPr>
          <w:rFonts w:ascii="Times New Roman" w:eastAsia="Times New Roman" w:hAnsi="Times New Roman" w:cs="Times New Roman"/>
          <w:sz w:val="18"/>
          <w:szCs w:val="18"/>
          <w:lang w:eastAsia="bg-BG"/>
        </w:rPr>
        <w:t> ist die sprecherreichste germanische Sprache mit rund 330 Millionen Muttersprachlern und mindestens 500 Millionen Zweitsprechern.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5" w:tooltip="Deutsche Sprache" w:history="1">
        <w:r w:rsidRPr="00585C76">
          <w:rPr>
            <w:rFonts w:ascii="Times New Roman" w:eastAsia="Times New Roman" w:hAnsi="Times New Roman" w:cs="Times New Roman"/>
            <w:sz w:val="18"/>
            <w:szCs w:val="18"/>
            <w:lang w:eastAsia="bg-BG"/>
          </w:rPr>
          <w:t>Deutsch</w:t>
        </w:r>
      </w:hyperlink>
      <w:r w:rsidRPr="00945ED7">
        <w:rPr>
          <w:rFonts w:ascii="Times New Roman" w:eastAsia="Times New Roman" w:hAnsi="Times New Roman" w:cs="Times New Roman"/>
          <w:sz w:val="18"/>
          <w:szCs w:val="18"/>
          <w:lang w:eastAsia="bg-BG"/>
        </w:rPr>
        <w:t> wird von etwa 100 Millionen Muttersprachlern und mindestens 80 Millionen Zweitsprechern gesprochen.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6" w:tooltip="Niederländische Sprache" w:history="1">
        <w:r w:rsidRPr="00585C76">
          <w:rPr>
            <w:rFonts w:ascii="Times New Roman" w:eastAsia="Times New Roman" w:hAnsi="Times New Roman" w:cs="Times New Roman"/>
            <w:sz w:val="18"/>
            <w:szCs w:val="18"/>
            <w:lang w:eastAsia="bg-BG"/>
          </w:rPr>
          <w:t>Niederländisch</w:t>
        </w:r>
      </w:hyperlink>
      <w:r w:rsidRPr="00945ED7">
        <w:rPr>
          <w:rFonts w:ascii="Times New Roman" w:eastAsia="Times New Roman" w:hAnsi="Times New Roman" w:cs="Times New Roman"/>
          <w:sz w:val="18"/>
          <w:szCs w:val="18"/>
          <w:lang w:eastAsia="bg-BG"/>
        </w:rPr>
        <w:t> (25 Millionen)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7" w:tooltip="Schwedische Sprache" w:history="1">
        <w:r w:rsidRPr="00585C76">
          <w:rPr>
            <w:rFonts w:ascii="Times New Roman" w:eastAsia="Times New Roman" w:hAnsi="Times New Roman" w:cs="Times New Roman"/>
            <w:sz w:val="18"/>
            <w:szCs w:val="18"/>
            <w:lang w:eastAsia="bg-BG"/>
          </w:rPr>
          <w:t>Schwedisch</w:t>
        </w:r>
      </w:hyperlink>
      <w:r w:rsidRPr="00945ED7">
        <w:rPr>
          <w:rFonts w:ascii="Times New Roman" w:eastAsia="Times New Roman" w:hAnsi="Times New Roman" w:cs="Times New Roman"/>
          <w:sz w:val="18"/>
          <w:szCs w:val="18"/>
          <w:lang w:eastAsia="bg-BG"/>
        </w:rPr>
        <w:t> (10 Millionen)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8" w:tooltip="Afrikaans" w:history="1">
        <w:r w:rsidRPr="00585C76">
          <w:rPr>
            <w:rFonts w:ascii="Times New Roman" w:eastAsia="Times New Roman" w:hAnsi="Times New Roman" w:cs="Times New Roman"/>
            <w:sz w:val="18"/>
            <w:szCs w:val="18"/>
            <w:lang w:eastAsia="bg-BG"/>
          </w:rPr>
          <w:t>Afrikaans</w:t>
        </w:r>
      </w:hyperlink>
      <w:r w:rsidRPr="00945ED7">
        <w:rPr>
          <w:rFonts w:ascii="Times New Roman" w:eastAsia="Times New Roman" w:hAnsi="Times New Roman" w:cs="Times New Roman"/>
          <w:sz w:val="18"/>
          <w:szCs w:val="18"/>
          <w:lang w:eastAsia="bg-BG"/>
        </w:rPr>
        <w:t> (6,7 Millionen, mit Zweitsprechern 16 Millionen)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39" w:tooltip="Dänische Sprache" w:history="1">
        <w:r w:rsidRPr="00585C76">
          <w:rPr>
            <w:rFonts w:ascii="Times New Roman" w:eastAsia="Times New Roman" w:hAnsi="Times New Roman" w:cs="Times New Roman"/>
            <w:sz w:val="18"/>
            <w:szCs w:val="18"/>
            <w:lang w:eastAsia="bg-BG"/>
          </w:rPr>
          <w:t>Dänisch</w:t>
        </w:r>
      </w:hyperlink>
      <w:r w:rsidRPr="00945ED7">
        <w:rPr>
          <w:rFonts w:ascii="Times New Roman" w:eastAsia="Times New Roman" w:hAnsi="Times New Roman" w:cs="Times New Roman"/>
          <w:sz w:val="18"/>
          <w:szCs w:val="18"/>
          <w:lang w:eastAsia="bg-BG"/>
        </w:rPr>
        <w:t> (5,5 Millionen)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40" w:tooltip="Norwegische Sprache" w:history="1">
        <w:r w:rsidRPr="00585C76">
          <w:rPr>
            <w:rFonts w:ascii="Times New Roman" w:eastAsia="Times New Roman" w:hAnsi="Times New Roman" w:cs="Times New Roman"/>
            <w:sz w:val="18"/>
            <w:szCs w:val="18"/>
            <w:lang w:eastAsia="bg-BG"/>
          </w:rPr>
          <w:t>Norwegisch</w:t>
        </w:r>
      </w:hyperlink>
      <w:r w:rsidRPr="00945ED7">
        <w:rPr>
          <w:rFonts w:ascii="Times New Roman" w:eastAsia="Times New Roman" w:hAnsi="Times New Roman" w:cs="Times New Roman"/>
          <w:sz w:val="18"/>
          <w:szCs w:val="18"/>
          <w:lang w:eastAsia="bg-BG"/>
        </w:rPr>
        <w:t> (5 Millionen; </w:t>
      </w:r>
      <w:hyperlink r:id="rId41" w:tooltip="Bokmål" w:history="1">
        <w:r w:rsidRPr="00585C76">
          <w:rPr>
            <w:rFonts w:ascii="Times New Roman" w:eastAsia="Times New Roman" w:hAnsi="Times New Roman" w:cs="Times New Roman"/>
            <w:sz w:val="18"/>
            <w:szCs w:val="18"/>
            <w:lang w:eastAsia="bg-BG"/>
          </w:rPr>
          <w:t>Bokmål</w:t>
        </w:r>
      </w:hyperlink>
      <w:r w:rsidRPr="00945ED7">
        <w:rPr>
          <w:rFonts w:ascii="Times New Roman" w:eastAsia="Times New Roman" w:hAnsi="Times New Roman" w:cs="Times New Roman"/>
          <w:sz w:val="18"/>
          <w:szCs w:val="18"/>
          <w:lang w:eastAsia="bg-BG"/>
        </w:rPr>
        <w:t> und </w:t>
      </w:r>
      <w:hyperlink r:id="rId42" w:tooltip="Nynorsk" w:history="1">
        <w:r w:rsidRPr="00585C76">
          <w:rPr>
            <w:rFonts w:ascii="Times New Roman" w:eastAsia="Times New Roman" w:hAnsi="Times New Roman" w:cs="Times New Roman"/>
            <w:sz w:val="18"/>
            <w:szCs w:val="18"/>
            <w:lang w:eastAsia="bg-BG"/>
          </w:rPr>
          <w:t>Nynorsk</w:t>
        </w:r>
      </w:hyperlink>
      <w:r w:rsidRPr="00945ED7">
        <w:rPr>
          <w:rFonts w:ascii="Times New Roman" w:eastAsia="Times New Roman" w:hAnsi="Times New Roman" w:cs="Times New Roman"/>
          <w:sz w:val="18"/>
          <w:szCs w:val="18"/>
          <w:lang w:eastAsia="bg-BG"/>
        </w:rPr>
        <w:t>)</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43" w:tooltip="Niederdeutsche Sprache" w:history="1">
        <w:r w:rsidRPr="00585C76">
          <w:rPr>
            <w:rFonts w:ascii="Times New Roman" w:eastAsia="Times New Roman" w:hAnsi="Times New Roman" w:cs="Times New Roman"/>
            <w:sz w:val="18"/>
            <w:szCs w:val="18"/>
            <w:lang w:eastAsia="bg-BG"/>
          </w:rPr>
          <w:t>Niederdeutsch</w:t>
        </w:r>
      </w:hyperlink>
      <w:r w:rsidRPr="00945ED7">
        <w:rPr>
          <w:rFonts w:ascii="Times New Roman" w:eastAsia="Times New Roman" w:hAnsi="Times New Roman" w:cs="Times New Roman"/>
          <w:sz w:val="18"/>
          <w:szCs w:val="18"/>
          <w:lang w:eastAsia="bg-BG"/>
        </w:rPr>
        <w:t> (ca. 5 Millionen Erst- und Zweitsprecher; Stellung als eigenständige Sprache umstritten)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44" w:tooltip="Jiddisch" w:history="1">
        <w:r w:rsidRPr="00585C76">
          <w:rPr>
            <w:rFonts w:ascii="Times New Roman" w:eastAsia="Times New Roman" w:hAnsi="Times New Roman" w:cs="Times New Roman"/>
            <w:sz w:val="18"/>
            <w:szCs w:val="18"/>
            <w:lang w:eastAsia="bg-BG"/>
          </w:rPr>
          <w:t>Jiddisch</w:t>
        </w:r>
      </w:hyperlink>
      <w:r w:rsidRPr="00945ED7">
        <w:rPr>
          <w:rFonts w:ascii="Times New Roman" w:eastAsia="Times New Roman" w:hAnsi="Times New Roman" w:cs="Times New Roman"/>
          <w:sz w:val="18"/>
          <w:szCs w:val="18"/>
          <w:lang w:eastAsia="bg-BG"/>
        </w:rPr>
        <w:t> (1,5 Millionen)</w:t>
      </w:r>
    </w:p>
    <w:p w:rsidR="00945ED7" w:rsidRPr="00945ED7" w:rsidRDefault="00945ED7" w:rsidP="00585C76">
      <w:pPr>
        <w:numPr>
          <w:ilvl w:val="0"/>
          <w:numId w:val="1"/>
        </w:numPr>
        <w:shd w:val="clear" w:color="auto" w:fill="FFFFFF"/>
        <w:spacing w:after="0" w:line="240" w:lineRule="auto"/>
        <w:ind w:left="384"/>
        <w:rPr>
          <w:rFonts w:ascii="Times New Roman" w:eastAsia="Times New Roman" w:hAnsi="Times New Roman" w:cs="Times New Roman"/>
          <w:sz w:val="18"/>
          <w:szCs w:val="18"/>
          <w:lang w:eastAsia="bg-BG"/>
        </w:rPr>
      </w:pPr>
      <w:hyperlink r:id="rId45" w:tooltip="Scots" w:history="1">
        <w:r w:rsidRPr="00585C76">
          <w:rPr>
            <w:rFonts w:ascii="Times New Roman" w:eastAsia="Times New Roman" w:hAnsi="Times New Roman" w:cs="Times New Roman"/>
            <w:sz w:val="18"/>
            <w:szCs w:val="18"/>
            <w:lang w:eastAsia="bg-BG"/>
          </w:rPr>
          <w:t>Scots</w:t>
        </w:r>
      </w:hyperlink>
      <w:r w:rsidRPr="00945ED7">
        <w:rPr>
          <w:rFonts w:ascii="Times New Roman" w:eastAsia="Times New Roman" w:hAnsi="Times New Roman" w:cs="Times New Roman"/>
          <w:sz w:val="18"/>
          <w:szCs w:val="18"/>
          <w:lang w:eastAsia="bg-BG"/>
        </w:rPr>
        <w:t> (1,5 Millionen; Stellung als eigene Sprache umstritten)</w:t>
      </w:r>
    </w:p>
    <w:p w:rsidR="00945ED7" w:rsidRPr="00585C76" w:rsidRDefault="00945ED7" w:rsidP="00585C76">
      <w:pPr>
        <w:spacing w:after="0"/>
        <w:rPr>
          <w:rFonts w:ascii="Times New Roman" w:hAnsi="Times New Roman" w:cs="Times New Roman"/>
          <w:sz w:val="18"/>
          <w:szCs w:val="18"/>
          <w:shd w:val="clear" w:color="auto" w:fill="FFFFFF"/>
        </w:rPr>
      </w:pPr>
    </w:p>
    <w:p w:rsidR="00945ED7" w:rsidRPr="00585C76" w:rsidRDefault="00945ED7" w:rsidP="00585C76">
      <w:pPr>
        <w:spacing w:after="0"/>
        <w:rPr>
          <w:rFonts w:ascii="Times New Roman" w:hAnsi="Times New Roman" w:cs="Times New Roman"/>
          <w:sz w:val="18"/>
          <w:szCs w:val="18"/>
          <w:shd w:val="clear" w:color="auto" w:fill="FFFFFF"/>
        </w:rPr>
      </w:pPr>
      <w:r w:rsidRPr="00585C76">
        <w:rPr>
          <w:rFonts w:ascii="Times New Roman" w:hAnsi="Times New Roman" w:cs="Times New Roman"/>
          <w:sz w:val="18"/>
          <w:szCs w:val="18"/>
          <w:shd w:val="clear" w:color="auto" w:fill="FFFFFF"/>
        </w:rPr>
        <w:t>Der germanische Zweig des Indogermanischen umfasst heute 15 Sprachen mit insgesamt rund 500 Millionen Sprechern. Einige dieser Sprachen werden von manchen Forschern nur als Dialekte betrachtet (siehe unten).</w:t>
      </w:r>
    </w:p>
    <w:p w:rsidR="008D2845" w:rsidRPr="00585C76" w:rsidRDefault="008D2845" w:rsidP="00585C76">
      <w:pPr>
        <w:pBdr>
          <w:bottom w:val="single" w:sz="6" w:space="1" w:color="auto"/>
        </w:pBdr>
        <w:spacing w:after="0"/>
        <w:rPr>
          <w:rFonts w:ascii="Times New Roman" w:hAnsi="Times New Roman" w:cs="Times New Roman"/>
          <w:sz w:val="18"/>
          <w:szCs w:val="18"/>
        </w:rPr>
      </w:pPr>
      <w:r w:rsidRPr="00585C76">
        <w:rPr>
          <w:rFonts w:ascii="Times New Roman" w:hAnsi="Times New Roman" w:cs="Times New Roman"/>
          <w:sz w:val="18"/>
          <w:szCs w:val="18"/>
        </w:rPr>
        <w:t>Die finno-ugrischen Sprachen (auch finnougrische oder ugro-finnische Sprachen) bilden zusammen mit dem samojedischen Zweig die uralische Sprachfamilie[1] und unterteilen sich in zwei Zweige: den finno-permischen und den ugrischen Zweig.</w:t>
      </w:r>
    </w:p>
    <w:p w:rsidR="008D2845" w:rsidRPr="00585C76" w:rsidRDefault="008D2845" w:rsidP="00585C76">
      <w:pPr>
        <w:spacing w:after="0"/>
        <w:rPr>
          <w:rFonts w:ascii="Times New Roman" w:hAnsi="Times New Roman" w:cs="Times New Roman"/>
          <w:sz w:val="18"/>
          <w:szCs w:val="18"/>
        </w:rPr>
      </w:pPr>
      <w:r w:rsidRPr="00585C76">
        <w:rPr>
          <w:rFonts w:ascii="Times New Roman" w:hAnsi="Times New Roman" w:cs="Times New Roman"/>
          <w:sz w:val="18"/>
          <w:szCs w:val="18"/>
        </w:rPr>
        <w:t>Finno-ugrisch sprechende Volksgruppen nennt die Wissenschaft Finno-Ugrier oder finno-ugrische Völker.</w:t>
      </w:r>
    </w:p>
    <w:p w:rsidR="008D2845" w:rsidRPr="00585C76" w:rsidRDefault="008D2845" w:rsidP="00585C76">
      <w:pPr>
        <w:spacing w:after="0"/>
        <w:rPr>
          <w:rFonts w:ascii="Times New Roman" w:hAnsi="Times New Roman" w:cs="Times New Roman"/>
          <w:sz w:val="18"/>
          <w:szCs w:val="18"/>
        </w:rPr>
      </w:pPr>
      <w:r w:rsidRPr="00585C76">
        <w:rPr>
          <w:rFonts w:ascii="Times New Roman" w:hAnsi="Times New Roman" w:cs="Times New Roman"/>
          <w:sz w:val="18"/>
          <w:szCs w:val="18"/>
        </w:rPr>
        <w:t>Ähnlich wie bei den indogermanischen Sprachen sind die heutigen finno-ugrischen Sprachen das Ergebnis mehrerer Sprachspaltungen und lassen sich auf eine hypothetische Ursprache zurüc</w:t>
      </w:r>
      <w:r w:rsidRPr="00585C76">
        <w:rPr>
          <w:rFonts w:ascii="Times New Roman" w:hAnsi="Times New Roman" w:cs="Times New Roman"/>
          <w:sz w:val="18"/>
          <w:szCs w:val="18"/>
        </w:rPr>
        <w:t>kführen, das Ur-Finno-Ugrische.</w:t>
      </w:r>
    </w:p>
    <w:p w:rsidR="008D2845" w:rsidRPr="00585C76" w:rsidRDefault="008D2845" w:rsidP="00585C76">
      <w:pPr>
        <w:spacing w:after="0"/>
        <w:rPr>
          <w:rFonts w:ascii="Times New Roman" w:hAnsi="Times New Roman" w:cs="Times New Roman"/>
          <w:sz w:val="18"/>
          <w:szCs w:val="18"/>
        </w:rPr>
      </w:pPr>
      <w:r w:rsidRPr="00585C76">
        <w:rPr>
          <w:rFonts w:ascii="Times New Roman" w:hAnsi="Times New Roman" w:cs="Times New Roman"/>
          <w:sz w:val="18"/>
          <w:szCs w:val="18"/>
        </w:rPr>
        <w:t>In der ersten Spaltung ist die</w:t>
      </w:r>
      <w:bookmarkStart w:id="0" w:name="_GoBack"/>
      <w:bookmarkEnd w:id="0"/>
      <w:r w:rsidRPr="00585C76">
        <w:rPr>
          <w:rFonts w:ascii="Times New Roman" w:hAnsi="Times New Roman" w:cs="Times New Roman"/>
          <w:sz w:val="18"/>
          <w:szCs w:val="18"/>
        </w:rPr>
        <w:t xml:space="preserve"> Ursprache in den finno-permischen und den ugrischen Zweig zerfallen. Die ugrische Sprachgemeinschaft spaltete sich in die sogenannten obugrischen Sprachen und in das Ur-Ungarische, aus dem das heutige Ungarische hervorgegangen ist. Im finno-permischen Zweig hat sich zuerst die permische Gruppe, dann die wolgafinnische und zuletzt die ostseefinnische Gruppe u</w:t>
      </w:r>
      <w:r w:rsidRPr="00585C76">
        <w:rPr>
          <w:rFonts w:ascii="Times New Roman" w:hAnsi="Times New Roman" w:cs="Times New Roman"/>
          <w:sz w:val="18"/>
          <w:szCs w:val="18"/>
        </w:rPr>
        <w:t>nd das Samische herausgebildet.</w:t>
      </w:r>
    </w:p>
    <w:p w:rsidR="008D2845" w:rsidRPr="00585C76" w:rsidRDefault="008D2845" w:rsidP="00585C76">
      <w:pPr>
        <w:spacing w:after="0"/>
        <w:rPr>
          <w:rFonts w:ascii="Times New Roman" w:hAnsi="Times New Roman" w:cs="Times New Roman"/>
          <w:sz w:val="18"/>
          <w:szCs w:val="18"/>
        </w:rPr>
      </w:pPr>
      <w:r w:rsidRPr="00585C76">
        <w:rPr>
          <w:rFonts w:ascii="Times New Roman" w:hAnsi="Times New Roman" w:cs="Times New Roman"/>
          <w:sz w:val="18"/>
          <w:szCs w:val="18"/>
        </w:rPr>
        <w:t>Es besteht kein Zweifel daran, dass die finno-ugrischen Völker schon früh Kontakte zur indogermanischen Sprachwelt hatten, wie sich anhand zahlreicher Entlehnungen beweisen lässt. So ist das Zahlwort für 100 im Finnischen sata, im Mordwinischen sada, im Mansischen sad, im Ungarischen száz, denn in nahezu allen Indo-Germanischen Sprachen ist in den Zahlwörtern für 100 cent oder satem enthalten (vgl. altindisch satam für 100, avestisch satem für 100, lateinisch Centum für 100).</w:t>
      </w:r>
    </w:p>
    <w:sectPr w:rsidR="008D2845" w:rsidRPr="00585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F4C45"/>
    <w:multiLevelType w:val="multilevel"/>
    <w:tmpl w:val="85C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EF8"/>
    <w:rsid w:val="00132EF8"/>
    <w:rsid w:val="0020234B"/>
    <w:rsid w:val="00585C76"/>
    <w:rsid w:val="0089175D"/>
    <w:rsid w:val="008D2845"/>
    <w:rsid w:val="00945ED7"/>
    <w:rsid w:val="00DF29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C6E5"/>
  <w15:chartTrackingRefBased/>
  <w15:docId w15:val="{2E4DA16E-E99A-4B0B-A6FF-5F7063AC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75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8917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80941">
      <w:bodyDiv w:val="1"/>
      <w:marLeft w:val="0"/>
      <w:marRight w:val="0"/>
      <w:marTop w:val="0"/>
      <w:marBottom w:val="0"/>
      <w:divBdr>
        <w:top w:val="none" w:sz="0" w:space="0" w:color="auto"/>
        <w:left w:val="none" w:sz="0" w:space="0" w:color="auto"/>
        <w:bottom w:val="none" w:sz="0" w:space="0" w:color="auto"/>
        <w:right w:val="none" w:sz="0" w:space="0" w:color="auto"/>
      </w:divBdr>
    </w:div>
    <w:div w:id="1186333925">
      <w:bodyDiv w:val="1"/>
      <w:marLeft w:val="0"/>
      <w:marRight w:val="0"/>
      <w:marTop w:val="0"/>
      <w:marBottom w:val="0"/>
      <w:divBdr>
        <w:top w:val="none" w:sz="0" w:space="0" w:color="auto"/>
        <w:left w:val="none" w:sz="0" w:space="0" w:color="auto"/>
        <w:bottom w:val="none" w:sz="0" w:space="0" w:color="auto"/>
        <w:right w:val="none" w:sz="0" w:space="0" w:color="auto"/>
      </w:divBdr>
    </w:div>
    <w:div w:id="1656255450">
      <w:bodyDiv w:val="1"/>
      <w:marLeft w:val="0"/>
      <w:marRight w:val="0"/>
      <w:marTop w:val="0"/>
      <w:marBottom w:val="0"/>
      <w:divBdr>
        <w:top w:val="none" w:sz="0" w:space="0" w:color="auto"/>
        <w:left w:val="none" w:sz="0" w:space="0" w:color="auto"/>
        <w:bottom w:val="none" w:sz="0" w:space="0" w:color="auto"/>
        <w:right w:val="none" w:sz="0" w:space="0" w:color="auto"/>
      </w:divBdr>
    </w:div>
    <w:div w:id="20378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estslawische_Sprachen" TargetMode="External"/><Relationship Id="rId13" Type="http://schemas.openxmlformats.org/officeDocument/2006/relationships/hyperlink" Target="https://de.wikipedia.org/wiki/Ukrainische_Sprache" TargetMode="External"/><Relationship Id="rId18" Type="http://schemas.openxmlformats.org/officeDocument/2006/relationships/hyperlink" Target="https://de.wikipedia.org/wiki/Protosprache" TargetMode="External"/><Relationship Id="rId26" Type="http://schemas.openxmlformats.org/officeDocument/2006/relationships/hyperlink" Target="https://de.wikipedia.org/wiki/Indogermanische_Sprachen" TargetMode="External"/><Relationship Id="rId39" Type="http://schemas.openxmlformats.org/officeDocument/2006/relationships/hyperlink" Target="https://de.wikipedia.org/wiki/D%C3%A4nische_Sprache" TargetMode="External"/><Relationship Id="rId3" Type="http://schemas.openxmlformats.org/officeDocument/2006/relationships/styles" Target="styles.xml"/><Relationship Id="rId21" Type="http://schemas.openxmlformats.org/officeDocument/2006/relationships/hyperlink" Target="https://de.wikipedia.org/wiki/Palatalisierung" TargetMode="External"/><Relationship Id="rId34" Type="http://schemas.openxmlformats.org/officeDocument/2006/relationships/hyperlink" Target="https://de.wikipedia.org/wiki/Englische_Sprache" TargetMode="External"/><Relationship Id="rId42" Type="http://schemas.openxmlformats.org/officeDocument/2006/relationships/hyperlink" Target="https://de.wikipedia.org/wiki/Nynorsk" TargetMode="External"/><Relationship Id="rId47" Type="http://schemas.openxmlformats.org/officeDocument/2006/relationships/theme" Target="theme/theme1.xml"/><Relationship Id="rId7" Type="http://schemas.openxmlformats.org/officeDocument/2006/relationships/hyperlink" Target="https://de.wikipedia.org/wiki/Ostslawische_Sprachen" TargetMode="External"/><Relationship Id="rId12" Type="http://schemas.openxmlformats.org/officeDocument/2006/relationships/hyperlink" Target="https://de.wikipedia.org/wiki/Polnische_Sprache" TargetMode="External"/><Relationship Id="rId17" Type="http://schemas.openxmlformats.org/officeDocument/2006/relationships/hyperlink" Target="https://de.wikipedia.org/wiki/Slawische_Sprachen" TargetMode="External"/><Relationship Id="rId25" Type="http://schemas.openxmlformats.org/officeDocument/2006/relationships/hyperlink" Target="https://de.wikipedia.org/wiki/S%C3%BCdslawische_Sprachen" TargetMode="External"/><Relationship Id="rId33" Type="http://schemas.openxmlformats.org/officeDocument/2006/relationships/hyperlink" Target="https://de.wikipedia.org/wiki/Urgermanische_Sprache" TargetMode="External"/><Relationship Id="rId38" Type="http://schemas.openxmlformats.org/officeDocument/2006/relationships/hyperlink" Target="https://de.wikipedia.org/wiki/Afrikaans"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wikipedia.org/wiki/Balto-slawische_Hypothese" TargetMode="External"/><Relationship Id="rId20" Type="http://schemas.openxmlformats.org/officeDocument/2006/relationships/hyperlink" Target="https://de.wikipedia.org/wiki/Altkirchenslawische_Sprache" TargetMode="External"/><Relationship Id="rId29" Type="http://schemas.openxmlformats.org/officeDocument/2006/relationships/hyperlink" Target="https://de.wikipedia.org/wiki/Sprache" TargetMode="External"/><Relationship Id="rId41" Type="http://schemas.openxmlformats.org/officeDocument/2006/relationships/hyperlink" Target="https://de.wikipedia.org/wiki/Bokm%C3%A5l" TargetMode="External"/><Relationship Id="rId1" Type="http://schemas.openxmlformats.org/officeDocument/2006/relationships/customXml" Target="../customXml/item1.xml"/><Relationship Id="rId6" Type="http://schemas.openxmlformats.org/officeDocument/2006/relationships/hyperlink" Target="https://de.wikipedia.org/wiki/Indogermanische_Sprachen" TargetMode="External"/><Relationship Id="rId11" Type="http://schemas.openxmlformats.org/officeDocument/2006/relationships/hyperlink" Target="https://de.wikipedia.org/wiki/Russische_Sprache" TargetMode="External"/><Relationship Id="rId24" Type="http://schemas.openxmlformats.org/officeDocument/2006/relationships/hyperlink" Target="https://de.wikipedia.org/wiki/Westslawische_Sprachen" TargetMode="External"/><Relationship Id="rId32" Type="http://schemas.openxmlformats.org/officeDocument/2006/relationships/hyperlink" Target="https://de.wikipedia.org/wiki/Dialekt" TargetMode="External"/><Relationship Id="rId37" Type="http://schemas.openxmlformats.org/officeDocument/2006/relationships/hyperlink" Target="https://de.wikipedia.org/wiki/Schwedische_Sprache" TargetMode="External"/><Relationship Id="rId40" Type="http://schemas.openxmlformats.org/officeDocument/2006/relationships/hyperlink" Target="https://de.wikipedia.org/wiki/Norwegische_Sprache" TargetMode="External"/><Relationship Id="rId45" Type="http://schemas.openxmlformats.org/officeDocument/2006/relationships/hyperlink" Target="https://de.wikipedia.org/wiki/Scots" TargetMode="External"/><Relationship Id="rId5" Type="http://schemas.openxmlformats.org/officeDocument/2006/relationships/webSettings" Target="webSettings.xml"/><Relationship Id="rId15" Type="http://schemas.openxmlformats.org/officeDocument/2006/relationships/hyperlink" Target="https://de.wikipedia.org/wiki/Baltische_Sprachen" TargetMode="External"/><Relationship Id="rId23" Type="http://schemas.openxmlformats.org/officeDocument/2006/relationships/hyperlink" Target="https://de.wikipedia.org/wiki/Ostslawische_Sprachen" TargetMode="External"/><Relationship Id="rId28" Type="http://schemas.openxmlformats.org/officeDocument/2006/relationships/hyperlink" Target="https://de.wikipedia.org/wiki/Zweitsprache" TargetMode="External"/><Relationship Id="rId36" Type="http://schemas.openxmlformats.org/officeDocument/2006/relationships/hyperlink" Target="https://de.wikipedia.org/wiki/Niederl%C3%A4ndische_Sprache" TargetMode="External"/><Relationship Id="rId10" Type="http://schemas.openxmlformats.org/officeDocument/2006/relationships/hyperlink" Target="https://de.wikipedia.org/wiki/Slawische_Sprachen" TargetMode="External"/><Relationship Id="rId19" Type="http://schemas.openxmlformats.org/officeDocument/2006/relationships/hyperlink" Target="https://de.wikipedia.org/wiki/Urslawisch" TargetMode="External"/><Relationship Id="rId31" Type="http://schemas.openxmlformats.org/officeDocument/2006/relationships/hyperlink" Target="https://de.wikipedia.org/wiki/Erste_Lautverschiebung" TargetMode="External"/><Relationship Id="rId44" Type="http://schemas.openxmlformats.org/officeDocument/2006/relationships/hyperlink" Target="https://de.wikipedia.org/wiki/Jiddisch" TargetMode="External"/><Relationship Id="rId4" Type="http://schemas.openxmlformats.org/officeDocument/2006/relationships/settings" Target="settings.xml"/><Relationship Id="rId9" Type="http://schemas.openxmlformats.org/officeDocument/2006/relationships/hyperlink" Target="https://de.wikipedia.org/wiki/S%C3%BCdslawische_Sprachen" TargetMode="External"/><Relationship Id="rId14" Type="http://schemas.openxmlformats.org/officeDocument/2006/relationships/hyperlink" Target="https://de.wikipedia.org/wiki/Slawistik" TargetMode="External"/><Relationship Id="rId22" Type="http://schemas.openxmlformats.org/officeDocument/2006/relationships/hyperlink" Target="https://de.wikipedia.org/wiki/Tendenz_zur_steigenden_Silbensonorit%C3%A4t" TargetMode="External"/><Relationship Id="rId27" Type="http://schemas.openxmlformats.org/officeDocument/2006/relationships/hyperlink" Target="https://de.wikipedia.org/wiki/Muttersprache" TargetMode="External"/><Relationship Id="rId30" Type="http://schemas.openxmlformats.org/officeDocument/2006/relationships/hyperlink" Target="https://de.wikipedia.org/wiki/Konsonant" TargetMode="External"/><Relationship Id="rId35" Type="http://schemas.openxmlformats.org/officeDocument/2006/relationships/hyperlink" Target="https://de.wikipedia.org/wiki/Deutsche_Sprache" TargetMode="External"/><Relationship Id="rId43" Type="http://schemas.openxmlformats.org/officeDocument/2006/relationships/hyperlink" Target="https://de.wikipedia.org/wiki/Niederdeutsche_Spr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F1CB-9F45-452C-B208-4D839C21B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Tsvetelin</dc:creator>
  <cp:keywords/>
  <dc:description/>
  <cp:lastModifiedBy>Tsvetelin</cp:lastModifiedBy>
  <cp:revision>5</cp:revision>
  <dcterms:created xsi:type="dcterms:W3CDTF">2018-11-19T08:37:00Z</dcterms:created>
  <dcterms:modified xsi:type="dcterms:W3CDTF">2018-11-19T08:50:00Z</dcterms:modified>
</cp:coreProperties>
</file>