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3f3fq0t6um7o" w:colLast="0"/>
      <w:bookmarkEnd w:id="0"/>
      <w:r w:rsidRPr="00000000" w:rsidR="00000000" w:rsidDel="00000000">
        <w:rPr>
          <w:rtl w:val="0"/>
        </w:rPr>
        <w:t xml:space="preserve">Инструкция системного администратора. Описание системы.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Актуально для версии 2.1.0.0.</w:t>
      </w:r>
    </w:p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1" w:colFirst="0" w:name="h.8h01ah2bgb6d" w:colLast="0"/>
      <w:bookmarkEnd w:id="1"/>
      <w:r w:rsidRPr="00000000" w:rsidR="00000000" w:rsidDel="00000000">
        <w:rPr>
          <w:rtl w:val="0"/>
        </w:rPr>
        <w:t xml:space="preserve">Оглавление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h01ah2bgb6d">
        <w:r w:rsidRPr="00000000" w:rsidR="00000000" w:rsidDel="00000000">
          <w:rPr>
            <w:color w:val="1155cc"/>
            <w:u w:val="single"/>
            <w:rtl w:val="0"/>
          </w:rPr>
          <w:t xml:space="preserve">Оглавление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center"/>
      </w:pPr>
      <w:bookmarkStart w:id="2" w:colFirst="0" w:name="h.3x6rrs8gljvr" w:colLast="0"/>
      <w:bookmarkEnd w:id="2"/>
      <w:r w:rsidRPr="00000000" w:rsidR="00000000" w:rsidDel="00000000">
        <w:rPr>
          <w:rtl w:val="0"/>
        </w:rPr>
        <w:t xml:space="preserve">Технологии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системе использованы следующие технологии: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.NET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Система является распределённой. Для обмена информацией используются общие папки Windows.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Ключевой является папка Exchange\UpdaterSettings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системного администратора. Описание системы..docx</dc:title>
</cp:coreProperties>
</file>