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sz w:val="56"/>
          <w:szCs w:val="56"/>
        </w:rPr>
      </w:pPr>
      <w:r>
        <w:rPr>
          <w:b/>
          <w:bCs/>
          <w:sz w:val="56"/>
          <w:szCs w:val="56"/>
        </w:rPr>
        <w:t>E-COMMERCE DE CANECAS</w:t>
      </w:r>
    </w:p>
    <w:p>
      <w:pPr>
        <w:pStyle w:val="Normal"/>
        <w:jc w:val="both"/>
        <w:rPr/>
      </w:pPr>
      <w:r>
        <w:rPr/>
      </w:r>
    </w:p>
    <w:p>
      <w:pPr>
        <w:pStyle w:val="Normal"/>
        <w:jc w:val="center"/>
        <w:rPr>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sz w:val="28"/>
          <w:szCs w:val="28"/>
        </w:rPr>
      </w:pPr>
      <w:r>
        <w:rPr>
          <w:b/>
          <w:bCs/>
          <w:sz w:val="28"/>
          <w:szCs w:val="28"/>
        </w:rPr>
        <w:t>Histórico de Versões</w:t>
      </w:r>
    </w:p>
    <w:p>
      <w:pPr>
        <w:pStyle w:val="Normal"/>
        <w:jc w:val="center"/>
        <w:rPr>
          <w:sz w:val="28"/>
          <w:szCs w:val="28"/>
        </w:rPr>
      </w:pPr>
      <w:r>
        <w:rPr>
          <w:sz w:val="28"/>
          <w:szCs w:val="28"/>
        </w:rPr>
      </w:r>
    </w:p>
    <w:tbl>
      <w:tblPr>
        <w:tblStyle w:val="TabeladeGradeClara"/>
        <w:tblW w:w="920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43"/>
        <w:gridCol w:w="990"/>
        <w:gridCol w:w="3690"/>
        <w:gridCol w:w="3585"/>
      </w:tblGrid>
      <w:tr>
        <w:trPr/>
        <w:tc>
          <w:tcPr>
            <w:tcW w:w="943" w:type="dxa"/>
            <w:tcBorders/>
          </w:tcPr>
          <w:p>
            <w:pPr>
              <w:pStyle w:val="Normal"/>
              <w:widowControl w:val="false"/>
              <w:suppressAutoHyphens w:val="true"/>
              <w:rPr>
                <w:sz w:val="20"/>
                <w:szCs w:val="20"/>
              </w:rPr>
            </w:pPr>
            <w:r>
              <w:rPr>
                <w:b/>
                <w:bCs/>
                <w:sz w:val="20"/>
                <w:szCs w:val="20"/>
              </w:rPr>
              <w:t>Data</w:t>
            </w:r>
          </w:p>
        </w:tc>
        <w:tc>
          <w:tcPr>
            <w:tcW w:w="990" w:type="dxa"/>
            <w:tcBorders/>
          </w:tcPr>
          <w:p>
            <w:pPr>
              <w:pStyle w:val="Normal"/>
              <w:widowControl w:val="false"/>
              <w:suppressAutoHyphens w:val="true"/>
              <w:rPr>
                <w:sz w:val="20"/>
                <w:szCs w:val="20"/>
              </w:rPr>
            </w:pPr>
            <w:r>
              <w:rPr>
                <w:b/>
                <w:bCs/>
                <w:sz w:val="20"/>
                <w:szCs w:val="20"/>
              </w:rPr>
              <w:t>Versão</w:t>
            </w:r>
          </w:p>
        </w:tc>
        <w:tc>
          <w:tcPr>
            <w:tcW w:w="3690" w:type="dxa"/>
            <w:tcBorders/>
          </w:tcPr>
          <w:p>
            <w:pPr>
              <w:pStyle w:val="Normal"/>
              <w:widowControl w:val="false"/>
              <w:suppressAutoHyphens w:val="true"/>
              <w:rPr>
                <w:sz w:val="20"/>
                <w:szCs w:val="20"/>
              </w:rPr>
            </w:pPr>
            <w:r>
              <w:rPr>
                <w:b/>
                <w:bCs/>
                <w:sz w:val="20"/>
                <w:szCs w:val="20"/>
              </w:rPr>
              <w:t>Descrição</w:t>
            </w:r>
          </w:p>
        </w:tc>
        <w:tc>
          <w:tcPr>
            <w:tcW w:w="3585" w:type="dxa"/>
            <w:tcBorders/>
          </w:tcPr>
          <w:p>
            <w:pPr>
              <w:pStyle w:val="Normal"/>
              <w:widowControl w:val="false"/>
              <w:suppressAutoHyphens w:val="true"/>
              <w:rPr>
                <w:sz w:val="20"/>
                <w:szCs w:val="20"/>
              </w:rPr>
            </w:pPr>
            <w:r>
              <w:rPr>
                <w:b/>
                <w:bCs/>
                <w:sz w:val="20"/>
                <w:szCs w:val="20"/>
              </w:rPr>
              <w:t>Autor</w:t>
            </w:r>
          </w:p>
        </w:tc>
      </w:tr>
      <w:tr>
        <w:trPr/>
        <w:tc>
          <w:tcPr>
            <w:tcW w:w="943" w:type="dxa"/>
            <w:tcBorders/>
          </w:tcPr>
          <w:p>
            <w:pPr>
              <w:pStyle w:val="Normal"/>
              <w:widowControl w:val="false"/>
              <w:suppressAutoHyphens w:val="true"/>
              <w:rPr>
                <w:sz w:val="20"/>
                <w:szCs w:val="20"/>
              </w:rPr>
            </w:pPr>
            <w:r>
              <w:rPr>
                <w:sz w:val="20"/>
                <w:szCs w:val="20"/>
              </w:rPr>
            </w:r>
          </w:p>
        </w:tc>
        <w:tc>
          <w:tcPr>
            <w:tcW w:w="990" w:type="dxa"/>
            <w:tcBorders/>
          </w:tcPr>
          <w:p>
            <w:pPr>
              <w:pStyle w:val="Normal"/>
              <w:widowControl w:val="false"/>
              <w:suppressAutoHyphens w:val="true"/>
              <w:rPr>
                <w:sz w:val="20"/>
                <w:szCs w:val="20"/>
              </w:rPr>
            </w:pPr>
            <w:r>
              <w:rPr>
                <w:sz w:val="20"/>
                <w:szCs w:val="20"/>
              </w:rPr>
              <w:t>0.1</w:t>
            </w:r>
          </w:p>
        </w:tc>
        <w:tc>
          <w:tcPr>
            <w:tcW w:w="3690" w:type="dxa"/>
            <w:tcBorders/>
          </w:tcPr>
          <w:p>
            <w:pPr>
              <w:pStyle w:val="Normal"/>
              <w:widowControl w:val="false"/>
              <w:suppressAutoHyphens w:val="true"/>
              <w:rPr>
                <w:sz w:val="20"/>
                <w:szCs w:val="20"/>
              </w:rPr>
            </w:pPr>
            <w:r>
              <w:rPr>
                <w:sz w:val="20"/>
                <w:szCs w:val="20"/>
              </w:rPr>
              <w:t>Versão Inicial – cadastro de produtos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0" w:type="dxa"/>
            <w:tcBorders/>
          </w:tcPr>
          <w:p>
            <w:pPr>
              <w:pStyle w:val="Normal"/>
              <w:widowControl w:val="false"/>
              <w:suppressAutoHyphens w:val="true"/>
              <w:rPr>
                <w:sz w:val="20"/>
                <w:szCs w:val="20"/>
              </w:rPr>
            </w:pPr>
            <w:r>
              <w:rPr>
                <w:sz w:val="20"/>
                <w:szCs w:val="20"/>
              </w:rPr>
              <w:t>0.2</w:t>
            </w:r>
          </w:p>
        </w:tc>
        <w:tc>
          <w:tcPr>
            <w:tcW w:w="3690" w:type="dxa"/>
            <w:tcBorders/>
          </w:tcPr>
          <w:p>
            <w:pPr>
              <w:pStyle w:val="Normal"/>
              <w:widowControl w:val="false"/>
              <w:suppressAutoHyphens w:val="true"/>
              <w:rPr>
                <w:sz w:val="20"/>
                <w:szCs w:val="20"/>
              </w:rPr>
            </w:pPr>
            <w:r>
              <w:rPr>
                <w:sz w:val="20"/>
                <w:szCs w:val="20"/>
              </w:rPr>
              <w:t>Versão com cadastro de clientes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0" w:type="dxa"/>
            <w:tcBorders/>
          </w:tcPr>
          <w:p>
            <w:pPr>
              <w:pStyle w:val="Normal"/>
              <w:widowControl w:val="false"/>
              <w:suppressAutoHyphens w:val="true"/>
              <w:rPr>
                <w:sz w:val="20"/>
                <w:szCs w:val="20"/>
              </w:rPr>
            </w:pPr>
            <w:r>
              <w:rPr>
                <w:sz w:val="20"/>
                <w:szCs w:val="20"/>
              </w:rPr>
              <w:t>0.3</w:t>
            </w:r>
          </w:p>
        </w:tc>
        <w:tc>
          <w:tcPr>
            <w:tcW w:w="3690" w:type="dxa"/>
            <w:tcBorders/>
          </w:tcPr>
          <w:p>
            <w:pPr>
              <w:pStyle w:val="Normal"/>
              <w:widowControl w:val="false"/>
              <w:suppressAutoHyphens w:val="true"/>
              <w:rPr>
                <w:sz w:val="20"/>
                <w:szCs w:val="20"/>
              </w:rPr>
            </w:pPr>
            <w:r>
              <w:rPr>
                <w:sz w:val="20"/>
                <w:szCs w:val="20"/>
              </w:rPr>
              <w:t>Versão com requisitos iniciais de vendas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0" w:type="dxa"/>
            <w:tcBorders/>
          </w:tcPr>
          <w:p>
            <w:pPr>
              <w:pStyle w:val="Normal"/>
              <w:widowControl w:val="false"/>
              <w:suppressAutoHyphens w:val="true"/>
              <w:rPr>
                <w:sz w:val="20"/>
                <w:szCs w:val="20"/>
              </w:rPr>
            </w:pPr>
            <w:r>
              <w:rPr>
                <w:sz w:val="20"/>
                <w:szCs w:val="20"/>
              </w:rPr>
              <w:t>0.4</w:t>
            </w:r>
          </w:p>
        </w:tc>
        <w:tc>
          <w:tcPr>
            <w:tcW w:w="3690" w:type="dxa"/>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smallCaps/>
        </w:rPr>
      </w:pPr>
      <w:bookmarkStart w:id="0" w:name="_gjdgxs"/>
      <w:bookmarkEnd w:id="0"/>
      <w:r>
        <w:rPr>
          <w:b/>
          <w:bCs/>
          <w:smallCaps/>
          <w:sz w:val="28"/>
          <w:szCs w:val="28"/>
        </w:rPr>
        <w:t>Requisitos Funcionais</w:t>
      </w:r>
    </w:p>
    <w:tbl>
      <w:tblPr>
        <w:tblStyle w:val="TabeladeGradeClara"/>
        <w:tblW w:w="9172" w:type="dxa"/>
        <w:jc w:val="left"/>
        <w:tblInd w:w="-5" w:type="dxa"/>
        <w:tblLayout w:type="fixed"/>
        <w:tblCellMar>
          <w:top w:w="57" w:type="dxa"/>
          <w:left w:w="57" w:type="dxa"/>
          <w:bottom w:w="57" w:type="dxa"/>
          <w:right w:w="57" w:type="dxa"/>
        </w:tblCellMar>
        <w:tblLook w:val="0020" w:noHBand="0" w:noVBand="0" w:firstColumn="0" w:lastRow="0" w:lastColumn="0" w:firstRow="1"/>
      </w:tblPr>
      <w:tblGrid>
        <w:gridCol w:w="1131"/>
        <w:gridCol w:w="2269"/>
        <w:gridCol w:w="5772"/>
      </w:tblGrid>
      <w:tr>
        <w:trPr>
          <w:trHeight w:val="170" w:hRule="atLeast"/>
        </w:trPr>
        <w:tc>
          <w:tcPr>
            <w:tcW w:w="1131" w:type="dxa"/>
            <w:tcBorders/>
            <w:vAlign w:val="center"/>
          </w:tcPr>
          <w:p>
            <w:pPr>
              <w:pStyle w:val="Normal"/>
              <w:widowControl w:val="false"/>
              <w:suppressAutoHyphens w:val="true"/>
              <w:jc w:val="center"/>
              <w:rPr>
                <w:color w:val="000000"/>
              </w:rPr>
            </w:pPr>
            <w:r>
              <w:rPr>
                <w:b/>
                <w:bCs/>
                <w:color w:val="000000"/>
                <w:sz w:val="24"/>
                <w:szCs w:val="24"/>
              </w:rPr>
              <w:t>ID</w:t>
            </w:r>
          </w:p>
        </w:tc>
        <w:tc>
          <w:tcPr>
            <w:tcW w:w="2269" w:type="dxa"/>
            <w:tcBorders/>
            <w:vAlign w:val="center"/>
          </w:tcPr>
          <w:p>
            <w:pPr>
              <w:pStyle w:val="Normal"/>
              <w:widowControl w:val="false"/>
              <w:suppressAutoHyphens w:val="true"/>
              <w:jc w:val="center"/>
              <w:rPr>
                <w:color w:val="000000"/>
              </w:rPr>
            </w:pPr>
            <w:r>
              <w:rPr>
                <w:b/>
                <w:bCs/>
                <w:color w:val="000000"/>
                <w:sz w:val="24"/>
                <w:szCs w:val="24"/>
              </w:rPr>
              <w:t>NOME</w:t>
            </w:r>
          </w:p>
        </w:tc>
        <w:tc>
          <w:tcPr>
            <w:tcW w:w="5772" w:type="dxa"/>
            <w:tcBorders/>
            <w:vAlign w:val="center"/>
          </w:tcPr>
          <w:p>
            <w:pPr>
              <w:pStyle w:val="Normal"/>
              <w:widowControl w:val="false"/>
              <w:suppressAutoHyphens w:val="true"/>
              <w:jc w:val="center"/>
              <w:rPr>
                <w:color w:val="000000"/>
              </w:rPr>
            </w:pPr>
            <w:r>
              <w:rPr>
                <w:b/>
                <w:bCs/>
                <w:color w:val="000000"/>
                <w:sz w:val="24"/>
                <w:szCs w:val="24"/>
              </w:rPr>
              <w:t>DESCRIÇÃO</w:t>
            </w:r>
          </w:p>
        </w:tc>
      </w:tr>
      <w:tr>
        <w:trPr/>
        <w:tc>
          <w:tcPr>
            <w:tcW w:w="9172"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1131" w:type="dxa"/>
            <w:tcBorders/>
          </w:tcPr>
          <w:p>
            <w:pPr>
              <w:pStyle w:val="Normal"/>
              <w:widowControl w:val="false"/>
              <w:suppressAutoHyphens w:val="true"/>
              <w:rPr>
                <w:color w:val="00A933"/>
              </w:rPr>
            </w:pPr>
            <w:r>
              <w:rPr>
                <w:color w:val="00A933"/>
                <w:sz w:val="20"/>
                <w:szCs w:val="20"/>
              </w:rPr>
              <w:t>RF0011</w:t>
            </w:r>
          </w:p>
        </w:tc>
        <w:tc>
          <w:tcPr>
            <w:tcW w:w="2269" w:type="dxa"/>
            <w:tcBorders/>
          </w:tcPr>
          <w:p>
            <w:pPr>
              <w:pStyle w:val="Normal"/>
              <w:widowControl w:val="false"/>
              <w:suppressAutoHyphens w:val="true"/>
              <w:rPr>
                <w:color w:val="00A933"/>
              </w:rPr>
            </w:pPr>
            <w:r>
              <w:rPr>
                <w:color w:val="00A933"/>
                <w:sz w:val="20"/>
                <w:szCs w:val="20"/>
              </w:rPr>
              <w:t>Cadastrar produto</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manter um cadastro único para produtos.</w:t>
            </w:r>
          </w:p>
        </w:tc>
      </w:tr>
      <w:tr>
        <w:trPr/>
        <w:tc>
          <w:tcPr>
            <w:tcW w:w="1131" w:type="dxa"/>
            <w:tcBorders/>
          </w:tcPr>
          <w:p>
            <w:pPr>
              <w:pStyle w:val="Normal"/>
              <w:widowControl w:val="false"/>
              <w:tabs>
                <w:tab w:val="clear" w:pos="720"/>
                <w:tab w:val="left" w:pos="8860" w:leader="none"/>
              </w:tabs>
              <w:suppressAutoHyphens w:val="true"/>
              <w:rPr>
                <w:color w:val="00A933"/>
              </w:rPr>
            </w:pPr>
            <w:r>
              <w:rPr>
                <w:color w:val="00A933"/>
                <w:sz w:val="20"/>
                <w:szCs w:val="20"/>
              </w:rPr>
              <w:t>RF0012</w:t>
            </w:r>
          </w:p>
        </w:tc>
        <w:tc>
          <w:tcPr>
            <w:tcW w:w="2269" w:type="dxa"/>
            <w:tcBorders/>
          </w:tcPr>
          <w:p>
            <w:pPr>
              <w:pStyle w:val="Normal"/>
              <w:widowControl w:val="false"/>
              <w:tabs>
                <w:tab w:val="clear" w:pos="720"/>
                <w:tab w:val="left" w:pos="8860" w:leader="none"/>
              </w:tabs>
              <w:suppressAutoHyphens w:val="true"/>
              <w:rPr>
                <w:color w:val="00A933"/>
              </w:rPr>
            </w:pPr>
            <w:r>
              <w:rPr>
                <w:color w:val="00A933"/>
                <w:sz w:val="20"/>
                <w:szCs w:val="20"/>
              </w:rPr>
              <w:t>Inativar cadastro de produto</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produtos sejam inativados.</w:t>
            </w:r>
          </w:p>
        </w:tc>
      </w:tr>
      <w:tr>
        <w:trPr/>
        <w:tc>
          <w:tcPr>
            <w:tcW w:w="1131" w:type="dxa"/>
            <w:tcBorders/>
          </w:tcPr>
          <w:p>
            <w:pPr>
              <w:pStyle w:val="Normal"/>
              <w:widowControl w:val="false"/>
              <w:tabs>
                <w:tab w:val="clear" w:pos="720"/>
                <w:tab w:val="left" w:pos="8860" w:leader="none"/>
              </w:tabs>
              <w:suppressAutoHyphens w:val="true"/>
              <w:rPr>
                <w:color w:val="000000"/>
              </w:rPr>
            </w:pPr>
            <w:r>
              <w:rPr>
                <w:color w:val="000000"/>
                <w:sz w:val="20"/>
                <w:szCs w:val="20"/>
              </w:rPr>
              <w:t>RF0013</w:t>
            </w:r>
          </w:p>
        </w:tc>
        <w:tc>
          <w:tcPr>
            <w:tcW w:w="2269" w:type="dxa"/>
            <w:tcBorders/>
          </w:tcPr>
          <w:p>
            <w:pPr>
              <w:pStyle w:val="Normal"/>
              <w:widowControl w:val="false"/>
              <w:tabs>
                <w:tab w:val="clear" w:pos="720"/>
                <w:tab w:val="left" w:pos="8860" w:leader="none"/>
              </w:tabs>
              <w:suppressAutoHyphens w:val="true"/>
              <w:rPr>
                <w:color w:val="000000"/>
              </w:rPr>
            </w:pPr>
            <w:r>
              <w:rPr>
                <w:color w:val="000000"/>
                <w:sz w:val="20"/>
                <w:szCs w:val="20"/>
              </w:rPr>
              <w:t>Inativar produto de forma automática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inativar produtos sem estoque e que não possuem venda com valor inferior a parâmetro predefinido no sistema.</w:t>
            </w:r>
          </w:p>
        </w:tc>
      </w:tr>
      <w:tr>
        <w:trPr/>
        <w:tc>
          <w:tcPr>
            <w:tcW w:w="1131" w:type="dxa"/>
            <w:tcBorders/>
          </w:tcPr>
          <w:p>
            <w:pPr>
              <w:pStyle w:val="Normal"/>
              <w:widowControl w:val="false"/>
              <w:tabs>
                <w:tab w:val="clear" w:pos="720"/>
                <w:tab w:val="left" w:pos="8860" w:leader="none"/>
              </w:tabs>
              <w:suppressAutoHyphens w:val="true"/>
              <w:rPr>
                <w:color w:val="000000"/>
              </w:rPr>
            </w:pPr>
            <w:r>
              <w:rPr>
                <w:color w:val="000000"/>
                <w:sz w:val="20"/>
                <w:szCs w:val="20"/>
              </w:rPr>
              <w:t>RF0014</w:t>
            </w:r>
          </w:p>
        </w:tc>
        <w:tc>
          <w:tcPr>
            <w:tcW w:w="2269" w:type="dxa"/>
            <w:tcBorders/>
          </w:tcPr>
          <w:p>
            <w:pPr>
              <w:pStyle w:val="Normal"/>
              <w:widowControl w:val="false"/>
              <w:tabs>
                <w:tab w:val="clear" w:pos="720"/>
                <w:tab w:val="left" w:pos="8860" w:leader="none"/>
              </w:tabs>
              <w:suppressAutoHyphens w:val="true"/>
              <w:rPr>
                <w:color w:val="000000"/>
              </w:rPr>
            </w:pPr>
            <w:r>
              <w:rPr>
                <w:color w:val="000000"/>
                <w:sz w:val="20"/>
                <w:szCs w:val="20"/>
              </w:rPr>
              <w:t>Alterar cadastro de produto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a alteração de dados cadastrais para os produtos.</w:t>
            </w:r>
          </w:p>
        </w:tc>
      </w:tr>
      <w:tr>
        <w:trPr/>
        <w:tc>
          <w:tcPr>
            <w:tcW w:w="1131" w:type="dxa"/>
            <w:tcBorders/>
          </w:tcPr>
          <w:p>
            <w:pPr>
              <w:pStyle w:val="Normal"/>
              <w:widowControl w:val="false"/>
              <w:tabs>
                <w:tab w:val="clear" w:pos="720"/>
                <w:tab w:val="left" w:pos="8860" w:leader="none"/>
              </w:tabs>
              <w:suppressAutoHyphens w:val="true"/>
              <w:rPr>
                <w:color w:val="000000"/>
              </w:rPr>
            </w:pPr>
            <w:r>
              <w:rPr>
                <w:color w:val="000000"/>
                <w:sz w:val="20"/>
                <w:szCs w:val="20"/>
              </w:rPr>
              <w:t>RF0015</w:t>
            </w:r>
          </w:p>
        </w:tc>
        <w:tc>
          <w:tcPr>
            <w:tcW w:w="2269" w:type="dxa"/>
            <w:tcBorders/>
          </w:tcPr>
          <w:p>
            <w:pPr>
              <w:pStyle w:val="Normal"/>
              <w:widowControl w:val="false"/>
              <w:tabs>
                <w:tab w:val="clear" w:pos="720"/>
                <w:tab w:val="left" w:pos="8860" w:leader="none"/>
              </w:tabs>
              <w:suppressAutoHyphens w:val="true"/>
              <w:rPr>
                <w:color w:val="000000"/>
              </w:rPr>
            </w:pPr>
            <w:r>
              <w:rPr>
                <w:color w:val="000000"/>
                <w:sz w:val="20"/>
                <w:szCs w:val="20"/>
              </w:rPr>
              <w:t>Consulta de produtos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produto seja consulta</w:t>
            </w:r>
          </w:p>
          <w:p>
            <w:pPr>
              <w:pStyle w:val="Normal"/>
              <w:widowControl w:val="false"/>
              <w:tabs>
                <w:tab w:val="clear" w:pos="720"/>
                <w:tab w:val="left" w:pos="8860" w:leader="none"/>
              </w:tabs>
              <w:suppressAutoHyphens w:val="true"/>
              <w:rPr>
                <w:color w:val="000000"/>
              </w:rPr>
            </w:pPr>
            <w:r>
              <w:rPr>
                <w:color w:val="000000"/>
                <w:sz w:val="20"/>
                <w:szCs w:val="20"/>
              </w:rPr>
              <w:t>do com base em um filtro definido pelo usuário. Todos os campos utilizados para identificação do produto podem ser utilizados como filtro, tanto de forma combinada como de forma isolada.</w:t>
            </w:r>
          </w:p>
        </w:tc>
      </w:tr>
      <w:tr>
        <w:trPr/>
        <w:tc>
          <w:tcPr>
            <w:tcW w:w="1131" w:type="dxa"/>
            <w:tcBorders/>
          </w:tcPr>
          <w:p>
            <w:pPr>
              <w:pStyle w:val="Normal"/>
              <w:widowControl w:val="false"/>
              <w:tabs>
                <w:tab w:val="clear" w:pos="720"/>
                <w:tab w:val="left" w:pos="8860" w:leader="none"/>
              </w:tabs>
              <w:suppressAutoHyphens w:val="true"/>
              <w:rPr>
                <w:color w:val="000000"/>
              </w:rPr>
            </w:pPr>
            <w:r>
              <w:rPr>
                <w:color w:val="000000"/>
                <w:sz w:val="20"/>
                <w:szCs w:val="20"/>
              </w:rPr>
              <w:t>RF0016</w:t>
            </w:r>
          </w:p>
        </w:tc>
        <w:tc>
          <w:tcPr>
            <w:tcW w:w="2269" w:type="dxa"/>
            <w:tcBorders/>
          </w:tcPr>
          <w:p>
            <w:pPr>
              <w:pStyle w:val="Normal"/>
              <w:widowControl w:val="false"/>
              <w:tabs>
                <w:tab w:val="clear" w:pos="720"/>
                <w:tab w:val="left" w:pos="8860" w:leader="none"/>
              </w:tabs>
              <w:suppressAutoHyphens w:val="true"/>
              <w:rPr>
                <w:color w:val="000000"/>
              </w:rPr>
            </w:pPr>
            <w:r>
              <w:rPr>
                <w:color w:val="000000"/>
                <w:sz w:val="20"/>
                <w:szCs w:val="20"/>
              </w:rPr>
              <w:t>Ativar cadastro de produtos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ativar o cadastro de um produto.</w:t>
            </w:r>
          </w:p>
        </w:tc>
      </w:tr>
      <w:tr>
        <w:trPr/>
        <w:tc>
          <w:tcPr>
            <w:tcW w:w="9172"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Clientes</w:t>
            </w:r>
          </w:p>
        </w:tc>
      </w:tr>
      <w:tr>
        <w:trPr/>
        <w:tc>
          <w:tcPr>
            <w:tcW w:w="1131" w:type="dxa"/>
            <w:tcBorders/>
          </w:tcPr>
          <w:p>
            <w:pPr>
              <w:pStyle w:val="Normal"/>
              <w:widowControl w:val="false"/>
              <w:suppressAutoHyphens w:val="true"/>
              <w:rPr>
                <w:color w:val="00A933"/>
              </w:rPr>
            </w:pPr>
            <w:r>
              <w:rPr>
                <w:color w:val="00A933"/>
                <w:sz w:val="20"/>
                <w:szCs w:val="20"/>
              </w:rPr>
              <w:t>RF0021</w:t>
            </w:r>
          </w:p>
        </w:tc>
        <w:tc>
          <w:tcPr>
            <w:tcW w:w="2269" w:type="dxa"/>
            <w:tcBorders/>
          </w:tcPr>
          <w:p>
            <w:pPr>
              <w:pStyle w:val="Normal"/>
              <w:widowControl w:val="false"/>
              <w:suppressAutoHyphens w:val="true"/>
              <w:rPr>
                <w:color w:val="00A933"/>
              </w:rPr>
            </w:pPr>
            <w:r>
              <w:rPr>
                <w:color w:val="00A933"/>
                <w:sz w:val="20"/>
                <w:szCs w:val="20"/>
              </w:rPr>
              <w:t>Cadastrar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o cadastro de clientes.</w:t>
            </w:r>
          </w:p>
        </w:tc>
      </w:tr>
      <w:tr>
        <w:trPr/>
        <w:tc>
          <w:tcPr>
            <w:tcW w:w="1131" w:type="dxa"/>
            <w:tcBorders/>
          </w:tcPr>
          <w:p>
            <w:pPr>
              <w:pStyle w:val="Normal"/>
              <w:widowControl w:val="false"/>
              <w:suppressAutoHyphens w:val="true"/>
              <w:rPr>
                <w:color w:val="00A933"/>
              </w:rPr>
            </w:pPr>
            <w:r>
              <w:rPr>
                <w:color w:val="00A933"/>
                <w:sz w:val="20"/>
                <w:szCs w:val="20"/>
              </w:rPr>
              <w:t>RF0022</w:t>
            </w:r>
          </w:p>
        </w:tc>
        <w:tc>
          <w:tcPr>
            <w:tcW w:w="2269" w:type="dxa"/>
            <w:tcBorders/>
          </w:tcPr>
          <w:p>
            <w:pPr>
              <w:pStyle w:val="Normal"/>
              <w:widowControl w:val="false"/>
              <w:suppressAutoHyphens w:val="true"/>
              <w:rPr>
                <w:color w:val="00A933"/>
              </w:rPr>
            </w:pPr>
            <w:r>
              <w:rPr>
                <w:color w:val="00A933"/>
                <w:sz w:val="20"/>
                <w:szCs w:val="20"/>
              </w:rPr>
              <w:t>Alterar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a alteração de dados cadastrais de clientes.</w:t>
            </w:r>
          </w:p>
        </w:tc>
      </w:tr>
      <w:tr>
        <w:trPr/>
        <w:tc>
          <w:tcPr>
            <w:tcW w:w="1131" w:type="dxa"/>
            <w:tcBorders/>
          </w:tcPr>
          <w:p>
            <w:pPr>
              <w:pStyle w:val="Normal"/>
              <w:widowControl w:val="false"/>
              <w:suppressAutoHyphens w:val="true"/>
              <w:rPr>
                <w:color w:val="00A933"/>
              </w:rPr>
            </w:pPr>
            <w:r>
              <w:rPr>
                <w:color w:val="00A933"/>
                <w:sz w:val="20"/>
                <w:szCs w:val="20"/>
              </w:rPr>
              <w:t>RF0023</w:t>
            </w:r>
          </w:p>
        </w:tc>
        <w:tc>
          <w:tcPr>
            <w:tcW w:w="2269" w:type="dxa"/>
            <w:tcBorders/>
          </w:tcPr>
          <w:p>
            <w:pPr>
              <w:pStyle w:val="Normal"/>
              <w:widowControl w:val="false"/>
              <w:tabs>
                <w:tab w:val="clear" w:pos="720"/>
                <w:tab w:val="left" w:pos="8860" w:leader="none"/>
              </w:tabs>
              <w:suppressAutoHyphens w:val="true"/>
              <w:rPr>
                <w:color w:val="00A933"/>
              </w:rPr>
            </w:pPr>
            <w:r>
              <w:rPr>
                <w:color w:val="00A933"/>
                <w:sz w:val="20"/>
                <w:szCs w:val="20"/>
              </w:rPr>
              <w:t>Inativar cadastro de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clientes sejam inativados.</w:t>
            </w:r>
          </w:p>
        </w:tc>
      </w:tr>
      <w:tr>
        <w:trPr/>
        <w:tc>
          <w:tcPr>
            <w:tcW w:w="1131" w:type="dxa"/>
            <w:tcBorders/>
          </w:tcPr>
          <w:p>
            <w:pPr>
              <w:pStyle w:val="Normal"/>
              <w:widowControl w:val="false"/>
              <w:suppressAutoHyphens w:val="true"/>
              <w:rPr>
                <w:color w:val="000000"/>
              </w:rPr>
            </w:pPr>
            <w:r>
              <w:rPr>
                <w:color w:val="000000"/>
                <w:sz w:val="20"/>
                <w:szCs w:val="20"/>
              </w:rPr>
              <w:t>RF0024</w:t>
            </w:r>
          </w:p>
        </w:tc>
        <w:tc>
          <w:tcPr>
            <w:tcW w:w="2269" w:type="dxa"/>
            <w:tcBorders/>
          </w:tcPr>
          <w:p>
            <w:pPr>
              <w:pStyle w:val="Normal"/>
              <w:widowControl w:val="false"/>
              <w:tabs>
                <w:tab w:val="clear" w:pos="720"/>
                <w:tab w:val="left" w:pos="8860" w:leader="none"/>
              </w:tabs>
              <w:suppressAutoHyphens w:val="true"/>
              <w:rPr>
                <w:color w:val="000000"/>
              </w:rPr>
            </w:pPr>
            <w:r>
              <w:rPr>
                <w:color w:val="000000"/>
                <w:sz w:val="20"/>
                <w:szCs w:val="20"/>
              </w:rPr>
              <w:t>Consulta de clientes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31" w:type="dxa"/>
            <w:tcBorders/>
          </w:tcPr>
          <w:p>
            <w:pPr>
              <w:pStyle w:val="Normal"/>
              <w:widowControl w:val="false"/>
              <w:suppressAutoHyphens w:val="true"/>
              <w:rPr>
                <w:color w:val="000000"/>
              </w:rPr>
            </w:pPr>
            <w:r>
              <w:rPr>
                <w:color w:val="000000"/>
                <w:sz w:val="20"/>
                <w:szCs w:val="20"/>
              </w:rPr>
              <w:t>RF0025</w:t>
            </w:r>
          </w:p>
        </w:tc>
        <w:tc>
          <w:tcPr>
            <w:tcW w:w="2269" w:type="dxa"/>
            <w:tcBorders/>
          </w:tcPr>
          <w:p>
            <w:pPr>
              <w:pStyle w:val="Normal"/>
              <w:widowControl w:val="false"/>
              <w:suppressAutoHyphens w:val="true"/>
              <w:rPr>
                <w:color w:val="000000"/>
              </w:rPr>
            </w:pPr>
            <w:r>
              <w:rPr>
                <w:color w:val="000000"/>
                <w:sz w:val="20"/>
                <w:szCs w:val="20"/>
              </w:rPr>
              <w:t>Consulta de transações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disponibilizar no cadastro de clientes a consulta de todas as transações já realizadas por ele.</w:t>
            </w:r>
          </w:p>
        </w:tc>
      </w:tr>
      <w:tr>
        <w:trPr/>
        <w:tc>
          <w:tcPr>
            <w:tcW w:w="1131" w:type="dxa"/>
            <w:tcBorders/>
          </w:tcPr>
          <w:p>
            <w:pPr>
              <w:pStyle w:val="Normal"/>
              <w:widowControl w:val="false"/>
              <w:suppressAutoHyphens w:val="true"/>
              <w:rPr>
                <w:color w:val="00A933"/>
              </w:rPr>
            </w:pPr>
            <w:r>
              <w:rPr>
                <w:color w:val="00A933"/>
                <w:sz w:val="20"/>
                <w:szCs w:val="20"/>
              </w:rPr>
              <w:t>RF0026</w:t>
            </w:r>
          </w:p>
        </w:tc>
        <w:tc>
          <w:tcPr>
            <w:tcW w:w="2269" w:type="dxa"/>
            <w:tcBorders/>
          </w:tcPr>
          <w:p>
            <w:pPr>
              <w:pStyle w:val="Normal"/>
              <w:widowControl w:val="false"/>
              <w:suppressAutoHyphens w:val="true"/>
              <w:rPr>
                <w:color w:val="00A933"/>
              </w:rPr>
            </w:pPr>
            <w:r>
              <w:rPr>
                <w:color w:val="00A933"/>
                <w:sz w:val="20"/>
                <w:szCs w:val="20"/>
              </w:rPr>
              <w:t>Cadastro de endereços de entrega</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Deve ser possível associar diversos endereços de entrega ao cadastro de um cliente.</w:t>
            </w:r>
          </w:p>
        </w:tc>
      </w:tr>
      <w:tr>
        <w:trPr/>
        <w:tc>
          <w:tcPr>
            <w:tcW w:w="1131" w:type="dxa"/>
            <w:tcBorders/>
          </w:tcPr>
          <w:p>
            <w:pPr>
              <w:pStyle w:val="Normal"/>
              <w:widowControl w:val="false"/>
              <w:suppressAutoHyphens w:val="true"/>
              <w:rPr>
                <w:color w:val="00A933"/>
              </w:rPr>
            </w:pPr>
            <w:r>
              <w:rPr>
                <w:color w:val="00A933"/>
                <w:sz w:val="20"/>
                <w:szCs w:val="20"/>
              </w:rPr>
              <w:t>RF0027</w:t>
            </w:r>
          </w:p>
        </w:tc>
        <w:tc>
          <w:tcPr>
            <w:tcW w:w="2269" w:type="dxa"/>
            <w:tcBorders/>
          </w:tcPr>
          <w:p>
            <w:pPr>
              <w:pStyle w:val="Normal"/>
              <w:widowControl w:val="false"/>
              <w:suppressAutoHyphens w:val="true"/>
              <w:rPr>
                <w:color w:val="00A933"/>
              </w:rPr>
            </w:pPr>
            <w:r>
              <w:rPr>
                <w:color w:val="00A933"/>
                <w:sz w:val="20"/>
                <w:szCs w:val="20"/>
              </w:rPr>
              <w:t>Cadastro de cartões de crédito</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Deve ser possível associar diversos cartões de crédito ao cadastro de um cliente. Deve haver um cartão de crédito configurado como preferencial. </w:t>
            </w:r>
          </w:p>
        </w:tc>
      </w:tr>
      <w:tr>
        <w:trPr/>
        <w:tc>
          <w:tcPr>
            <w:tcW w:w="1131" w:type="dxa"/>
            <w:tcBorders/>
          </w:tcPr>
          <w:p>
            <w:pPr>
              <w:pStyle w:val="Normal"/>
              <w:widowControl w:val="false"/>
              <w:suppressAutoHyphens w:val="true"/>
              <w:rPr>
                <w:color w:val="00A933"/>
              </w:rPr>
            </w:pPr>
            <w:r>
              <w:rPr>
                <w:color w:val="00A933"/>
                <w:sz w:val="20"/>
                <w:szCs w:val="20"/>
              </w:rPr>
              <w:t>RF0028</w:t>
            </w:r>
          </w:p>
        </w:tc>
        <w:tc>
          <w:tcPr>
            <w:tcW w:w="2269" w:type="dxa"/>
            <w:tcBorders/>
          </w:tcPr>
          <w:p>
            <w:pPr>
              <w:pStyle w:val="Normal"/>
              <w:widowControl w:val="false"/>
              <w:suppressAutoHyphens w:val="true"/>
              <w:rPr>
                <w:color w:val="00A933"/>
              </w:rPr>
            </w:pPr>
            <w:r>
              <w:rPr>
                <w:color w:val="00A933"/>
                <w:sz w:val="20"/>
                <w:szCs w:val="20"/>
              </w:rPr>
              <w:t>Alteração apenas de senha</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cPr>
          <w:p>
            <w:pPr>
              <w:pStyle w:val="Normal"/>
              <w:widowControl w:val="false"/>
              <w:suppressAutoHyphens w:val="true"/>
              <w:spacing w:before="0" w:after="120"/>
              <w:jc w:val="center"/>
              <w:rPr>
                <w:color w:val="000000"/>
              </w:rPr>
            </w:pPr>
            <w:r>
              <w:rPr>
                <w:b/>
                <w:bCs/>
                <w:color w:val="000000"/>
              </w:rPr>
              <w:t>Grupo: Gerenciar Vendas Eletrônicas</w:t>
            </w:r>
          </w:p>
        </w:tc>
      </w:tr>
      <w:tr>
        <w:trPr/>
        <w:tc>
          <w:tcPr>
            <w:tcW w:w="1131" w:type="dxa"/>
            <w:tcBorders/>
          </w:tcPr>
          <w:p>
            <w:pPr>
              <w:pStyle w:val="Normal"/>
              <w:widowControl w:val="false"/>
              <w:suppressAutoHyphens w:val="true"/>
              <w:rPr>
                <w:color w:val="000000"/>
              </w:rPr>
            </w:pPr>
            <w:r>
              <w:rPr>
                <w:color w:val="000000"/>
                <w:sz w:val="20"/>
                <w:szCs w:val="20"/>
              </w:rPr>
              <w:t>RF0031</w:t>
            </w:r>
          </w:p>
        </w:tc>
        <w:tc>
          <w:tcPr>
            <w:tcW w:w="2269" w:type="dxa"/>
            <w:tcBorders/>
          </w:tcPr>
          <w:p>
            <w:pPr>
              <w:pStyle w:val="Normal"/>
              <w:widowControl w:val="false"/>
              <w:suppressAutoHyphens w:val="true"/>
              <w:rPr>
                <w:color w:val="000000"/>
              </w:rPr>
            </w:pPr>
            <w:r>
              <w:rPr>
                <w:color w:val="000000"/>
                <w:sz w:val="20"/>
                <w:szCs w:val="20"/>
              </w:rPr>
              <w:t>Gerenciar carrinho de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31" w:type="dxa"/>
            <w:tcBorders/>
          </w:tcPr>
          <w:p>
            <w:pPr>
              <w:pStyle w:val="Normal"/>
              <w:widowControl w:val="false"/>
              <w:suppressAutoHyphens w:val="true"/>
              <w:rPr>
                <w:color w:val="000000"/>
              </w:rPr>
            </w:pPr>
            <w:r>
              <w:rPr>
                <w:color w:val="000000"/>
                <w:sz w:val="20"/>
                <w:szCs w:val="20"/>
              </w:rPr>
              <w:t>RF0032</w:t>
            </w:r>
          </w:p>
        </w:tc>
        <w:tc>
          <w:tcPr>
            <w:tcW w:w="2269" w:type="dxa"/>
            <w:tcBorders/>
          </w:tcPr>
          <w:p>
            <w:pPr>
              <w:pStyle w:val="Normal"/>
              <w:widowControl w:val="false"/>
              <w:suppressAutoHyphens w:val="true"/>
              <w:rPr>
                <w:color w:val="000000"/>
              </w:rPr>
            </w:pPr>
            <w:r>
              <w:rPr>
                <w:color w:val="000000"/>
                <w:sz w:val="20"/>
                <w:szCs w:val="20"/>
              </w:rPr>
              <w:t>Definir quantidade de itens no para o carrinho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31" w:type="dxa"/>
            <w:tcBorders/>
          </w:tcPr>
          <w:p>
            <w:pPr>
              <w:pStyle w:val="Normal"/>
              <w:widowControl w:val="false"/>
              <w:suppressAutoHyphens w:val="true"/>
              <w:rPr>
                <w:color w:val="000000"/>
              </w:rPr>
            </w:pPr>
            <w:r>
              <w:rPr>
                <w:color w:val="000000"/>
                <w:sz w:val="20"/>
                <w:szCs w:val="20"/>
              </w:rPr>
              <w:t>RF0033</w:t>
            </w:r>
          </w:p>
        </w:tc>
        <w:tc>
          <w:tcPr>
            <w:tcW w:w="2269" w:type="dxa"/>
            <w:tcBorders/>
          </w:tcPr>
          <w:p>
            <w:pPr>
              <w:pStyle w:val="Normal"/>
              <w:widowControl w:val="false"/>
              <w:suppressAutoHyphens w:val="true"/>
              <w:rPr>
                <w:color w:val="000000"/>
              </w:rPr>
            </w:pPr>
            <w:r>
              <w:rPr>
                <w:color w:val="000000"/>
                <w:sz w:val="20"/>
                <w:szCs w:val="20"/>
              </w:rPr>
              <w:t>Realizar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a partir de um carrinho de compra realizar uma compra.</w:t>
            </w:r>
          </w:p>
        </w:tc>
      </w:tr>
      <w:tr>
        <w:trPr/>
        <w:tc>
          <w:tcPr>
            <w:tcW w:w="1131" w:type="dxa"/>
            <w:tcBorders/>
          </w:tcPr>
          <w:p>
            <w:pPr>
              <w:pStyle w:val="Normal"/>
              <w:widowControl w:val="false"/>
              <w:suppressAutoHyphens w:val="true"/>
              <w:rPr>
                <w:color w:val="000000"/>
              </w:rPr>
            </w:pPr>
            <w:r>
              <w:rPr>
                <w:color w:val="000000"/>
                <w:sz w:val="20"/>
                <w:szCs w:val="20"/>
              </w:rPr>
              <w:t>RF0034</w:t>
            </w:r>
          </w:p>
        </w:tc>
        <w:tc>
          <w:tcPr>
            <w:tcW w:w="2269" w:type="dxa"/>
            <w:tcBorders/>
          </w:tcPr>
          <w:p>
            <w:pPr>
              <w:pStyle w:val="Normal"/>
              <w:widowControl w:val="false"/>
              <w:suppressAutoHyphens w:val="true"/>
              <w:rPr>
                <w:color w:val="000000"/>
              </w:rPr>
            </w:pPr>
            <w:r>
              <w:rPr>
                <w:color w:val="000000"/>
                <w:sz w:val="20"/>
                <w:szCs w:val="20"/>
              </w:rPr>
              <w:t>Calcular frete</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calcular o frete da compra com base nos itens selecionados e o endereço apontado pelo cliente.</w:t>
            </w:r>
          </w:p>
        </w:tc>
      </w:tr>
      <w:tr>
        <w:trPr/>
        <w:tc>
          <w:tcPr>
            <w:tcW w:w="1131" w:type="dxa"/>
            <w:tcBorders/>
          </w:tcPr>
          <w:p>
            <w:pPr>
              <w:pStyle w:val="Normal"/>
              <w:widowControl w:val="false"/>
              <w:suppressAutoHyphens w:val="true"/>
              <w:rPr>
                <w:color w:val="000000"/>
              </w:rPr>
            </w:pPr>
            <w:r>
              <w:rPr>
                <w:color w:val="000000"/>
                <w:sz w:val="20"/>
                <w:szCs w:val="20"/>
              </w:rPr>
              <w:t>RF0035</w:t>
            </w:r>
          </w:p>
        </w:tc>
        <w:tc>
          <w:tcPr>
            <w:tcW w:w="2269" w:type="dxa"/>
            <w:tcBorders/>
          </w:tcPr>
          <w:p>
            <w:pPr>
              <w:pStyle w:val="Normal"/>
              <w:widowControl w:val="false"/>
              <w:suppressAutoHyphens w:val="true"/>
              <w:rPr>
                <w:color w:val="000000"/>
              </w:rPr>
            </w:pPr>
            <w:r>
              <w:rPr>
                <w:color w:val="000000"/>
                <w:sz w:val="20"/>
                <w:szCs w:val="20"/>
              </w:rPr>
              <w:t>Selecionar endereço de entrega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31" w:type="dxa"/>
            <w:tcBorders/>
          </w:tcPr>
          <w:p>
            <w:pPr>
              <w:pStyle w:val="Normal"/>
              <w:widowControl w:val="false"/>
              <w:suppressAutoHyphens w:val="true"/>
              <w:rPr>
                <w:color w:val="000000"/>
              </w:rPr>
            </w:pPr>
            <w:r>
              <w:rPr>
                <w:color w:val="000000"/>
                <w:sz w:val="20"/>
                <w:szCs w:val="20"/>
              </w:rPr>
              <w:t>RF0036</w:t>
            </w:r>
          </w:p>
        </w:tc>
        <w:tc>
          <w:tcPr>
            <w:tcW w:w="2269" w:type="dxa"/>
            <w:tcBorders/>
          </w:tcPr>
          <w:p>
            <w:pPr>
              <w:pStyle w:val="Normal"/>
              <w:widowControl w:val="false"/>
              <w:suppressAutoHyphens w:val="true"/>
              <w:rPr>
                <w:color w:val="000000"/>
              </w:rPr>
            </w:pPr>
            <w:r>
              <w:rPr>
                <w:color w:val="000000"/>
                <w:sz w:val="20"/>
                <w:szCs w:val="20"/>
              </w:rPr>
              <w:t>Selecionar forma de pagamento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Deve-se possibilitar que o pagamento seja feito utilizando tanto cupons de troca, promocionais e cartão de crédito.</w:t>
            </w:r>
          </w:p>
        </w:tc>
      </w:tr>
      <w:tr>
        <w:trPr/>
        <w:tc>
          <w:tcPr>
            <w:tcW w:w="1131" w:type="dxa"/>
            <w:tcBorders/>
          </w:tcPr>
          <w:p>
            <w:pPr>
              <w:pStyle w:val="Normal"/>
              <w:widowControl w:val="false"/>
              <w:suppressAutoHyphens w:val="true"/>
              <w:rPr>
                <w:color w:val="000000"/>
              </w:rPr>
            </w:pPr>
            <w:r>
              <w:rPr>
                <w:color w:val="000000"/>
                <w:sz w:val="20"/>
                <w:szCs w:val="20"/>
              </w:rPr>
              <w:t>RF0037</w:t>
            </w:r>
          </w:p>
        </w:tc>
        <w:tc>
          <w:tcPr>
            <w:tcW w:w="2269" w:type="dxa"/>
            <w:tcBorders/>
          </w:tcPr>
          <w:p>
            <w:pPr>
              <w:pStyle w:val="Normal"/>
              <w:widowControl w:val="false"/>
              <w:suppressAutoHyphens w:val="true"/>
              <w:rPr>
                <w:color w:val="000000"/>
              </w:rPr>
            </w:pPr>
            <w:r>
              <w:rPr>
                <w:color w:val="000000"/>
                <w:sz w:val="20"/>
                <w:szCs w:val="20"/>
              </w:rPr>
              <w:t>Finalizar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Uma compra deve ser finalizada após a seleção da forma de pagamento e endereço de entrega. Após a finalização o status da compra deve ser EM PROCESSAMENTO.</w:t>
            </w:r>
          </w:p>
        </w:tc>
      </w:tr>
      <w:tr>
        <w:trPr/>
        <w:tc>
          <w:tcPr>
            <w:tcW w:w="1131" w:type="dxa"/>
            <w:tcBorders/>
          </w:tcPr>
          <w:p>
            <w:pPr>
              <w:pStyle w:val="Normal"/>
              <w:widowControl w:val="false"/>
              <w:suppressAutoHyphens w:val="true"/>
              <w:rPr>
                <w:color w:val="000000"/>
              </w:rPr>
            </w:pPr>
            <w:r>
              <w:rPr>
                <w:color w:val="000000"/>
                <w:sz w:val="20"/>
                <w:szCs w:val="20"/>
              </w:rPr>
              <w:t>RF0038</w:t>
            </w:r>
          </w:p>
        </w:tc>
        <w:tc>
          <w:tcPr>
            <w:tcW w:w="2269" w:type="dxa"/>
            <w:tcBorders/>
          </w:tcPr>
          <w:p>
            <w:pPr>
              <w:pStyle w:val="Normal"/>
              <w:widowControl w:val="false"/>
              <w:suppressAutoHyphens w:val="true"/>
              <w:rPr>
                <w:color w:val="000000"/>
              </w:rPr>
            </w:pPr>
            <w:r>
              <w:rPr>
                <w:color w:val="000000"/>
                <w:sz w:val="20"/>
                <w:szCs w:val="20"/>
              </w:rPr>
              <w:t>Despachar produtos para entrega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usuário com perfil de administrador selecione vendas já aprovadas para serem entregues. Assim o status deve ficar EM TRÂNSITO.</w:t>
            </w:r>
          </w:p>
        </w:tc>
      </w:tr>
      <w:tr>
        <w:trPr/>
        <w:tc>
          <w:tcPr>
            <w:tcW w:w="1131" w:type="dxa"/>
            <w:tcBorders/>
          </w:tcPr>
          <w:p>
            <w:pPr>
              <w:pStyle w:val="Normal"/>
              <w:widowControl w:val="false"/>
              <w:suppressAutoHyphens w:val="true"/>
              <w:rPr>
                <w:color w:val="000000"/>
              </w:rPr>
            </w:pPr>
            <w:r>
              <w:rPr>
                <w:color w:val="000000"/>
                <w:sz w:val="20"/>
                <w:szCs w:val="20"/>
              </w:rPr>
              <w:t>RF0039</w:t>
            </w:r>
          </w:p>
        </w:tc>
        <w:tc>
          <w:tcPr>
            <w:tcW w:w="2269" w:type="dxa"/>
            <w:tcBorders/>
          </w:tcPr>
          <w:p>
            <w:pPr>
              <w:pStyle w:val="Normal"/>
              <w:widowControl w:val="false"/>
              <w:suppressAutoHyphens w:val="true"/>
              <w:rPr>
                <w:color w:val="000000"/>
              </w:rPr>
            </w:pPr>
            <w:r>
              <w:rPr>
                <w:color w:val="000000"/>
                <w:sz w:val="20"/>
                <w:szCs w:val="20"/>
              </w:rPr>
              <w:t>Produtos entregues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usuário com perfil de administrador confirme entrega de uma compra. Assim o status deve ficar ENTREGUE.</w:t>
            </w:r>
          </w:p>
        </w:tc>
      </w:tr>
      <w:tr>
        <w:trPr/>
        <w:tc>
          <w:tcPr>
            <w:tcW w:w="1131" w:type="dxa"/>
            <w:tcBorders/>
          </w:tcPr>
          <w:p>
            <w:pPr>
              <w:pStyle w:val="Normal"/>
              <w:widowControl w:val="false"/>
              <w:suppressAutoHyphens w:val="true"/>
              <w:rPr>
                <w:color w:val="000000"/>
              </w:rPr>
            </w:pPr>
            <w:r>
              <w:rPr>
                <w:color w:val="000000"/>
                <w:sz w:val="20"/>
                <w:szCs w:val="20"/>
              </w:rPr>
              <w:t>RF0040</w:t>
            </w:r>
          </w:p>
        </w:tc>
        <w:tc>
          <w:tcPr>
            <w:tcW w:w="2269" w:type="dxa"/>
            <w:tcBorders/>
          </w:tcPr>
          <w:p>
            <w:pPr>
              <w:pStyle w:val="Normal"/>
              <w:widowControl w:val="false"/>
              <w:suppressAutoHyphens w:val="true"/>
              <w:rPr>
                <w:color w:val="000000"/>
              </w:rPr>
            </w:pPr>
            <w:r>
              <w:rPr>
                <w:color w:val="000000"/>
                <w:sz w:val="20"/>
                <w:szCs w:val="20"/>
              </w:rPr>
              <w:t>Solicitar troca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item de uma compra seja trocado por um cliente através da visualização de pedidos dele.</w:t>
            </w:r>
          </w:p>
        </w:tc>
      </w:tr>
      <w:tr>
        <w:trPr/>
        <w:tc>
          <w:tcPr>
            <w:tcW w:w="1131" w:type="dxa"/>
            <w:tcBorders/>
          </w:tcPr>
          <w:p>
            <w:pPr>
              <w:pStyle w:val="Normal"/>
              <w:widowControl w:val="false"/>
              <w:suppressAutoHyphens w:val="true"/>
              <w:rPr>
                <w:color w:val="000000"/>
              </w:rPr>
            </w:pPr>
            <w:r>
              <w:rPr>
                <w:color w:val="000000"/>
                <w:sz w:val="20"/>
                <w:szCs w:val="20"/>
              </w:rPr>
              <w:t>RF0041</w:t>
            </w:r>
          </w:p>
        </w:tc>
        <w:tc>
          <w:tcPr>
            <w:tcW w:w="2269" w:type="dxa"/>
            <w:tcBorders/>
          </w:tcPr>
          <w:p>
            <w:pPr>
              <w:pStyle w:val="Normal"/>
              <w:widowControl w:val="false"/>
              <w:suppressAutoHyphens w:val="true"/>
              <w:rPr>
                <w:color w:val="000000"/>
              </w:rPr>
            </w:pPr>
            <w:r>
              <w:rPr>
                <w:color w:val="000000"/>
                <w:sz w:val="20"/>
                <w:szCs w:val="20"/>
              </w:rPr>
              <w:t>Autorizar trocas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autorize pedidos ou compra com status EM TROCA. Assim o pedido passa ficar com status TROCA AUTORIZADA.</w:t>
            </w:r>
          </w:p>
        </w:tc>
      </w:tr>
      <w:tr>
        <w:trPr/>
        <w:tc>
          <w:tcPr>
            <w:tcW w:w="1131" w:type="dxa"/>
            <w:tcBorders/>
          </w:tcPr>
          <w:p>
            <w:pPr>
              <w:pStyle w:val="Normal"/>
              <w:widowControl w:val="false"/>
              <w:suppressAutoHyphens w:val="true"/>
              <w:rPr>
                <w:color w:val="000000"/>
              </w:rPr>
            </w:pPr>
            <w:r>
              <w:rPr>
                <w:color w:val="000000"/>
                <w:sz w:val="20"/>
                <w:szCs w:val="20"/>
              </w:rPr>
              <w:t>RF0042</w:t>
            </w:r>
          </w:p>
        </w:tc>
        <w:tc>
          <w:tcPr>
            <w:tcW w:w="2269" w:type="dxa"/>
            <w:tcBorders/>
          </w:tcPr>
          <w:p>
            <w:pPr>
              <w:pStyle w:val="Normal"/>
              <w:widowControl w:val="false"/>
              <w:suppressAutoHyphens w:val="true"/>
              <w:rPr>
                <w:color w:val="000000"/>
              </w:rPr>
            </w:pPr>
            <w:r>
              <w:rPr>
                <w:color w:val="000000"/>
                <w:sz w:val="20"/>
                <w:szCs w:val="20"/>
              </w:rPr>
              <w:t>Visualização de trocas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visualize todos pedidos de troca ou compra com status EM TROCA.</w:t>
            </w:r>
          </w:p>
        </w:tc>
      </w:tr>
      <w:tr>
        <w:trPr/>
        <w:tc>
          <w:tcPr>
            <w:tcW w:w="1131" w:type="dxa"/>
            <w:tcBorders/>
          </w:tcPr>
          <w:p>
            <w:pPr>
              <w:pStyle w:val="Normal"/>
              <w:widowControl w:val="false"/>
              <w:suppressAutoHyphens w:val="true"/>
              <w:rPr>
                <w:color w:val="000000"/>
              </w:rPr>
            </w:pPr>
            <w:r>
              <w:rPr>
                <w:color w:val="000000"/>
                <w:sz w:val="20"/>
                <w:szCs w:val="20"/>
              </w:rPr>
              <w:t>RF0043</w:t>
            </w:r>
          </w:p>
        </w:tc>
        <w:tc>
          <w:tcPr>
            <w:tcW w:w="2269" w:type="dxa"/>
            <w:tcBorders/>
          </w:tcPr>
          <w:p>
            <w:pPr>
              <w:pStyle w:val="Normal"/>
              <w:widowControl w:val="false"/>
              <w:suppressAutoHyphens w:val="true"/>
              <w:rPr>
                <w:color w:val="000000"/>
              </w:rPr>
            </w:pPr>
            <w:r>
              <w:rPr>
                <w:color w:val="000000"/>
                <w:sz w:val="20"/>
                <w:szCs w:val="20"/>
              </w:rPr>
              <w:t>Confirmar recebimento de itens para troca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31" w:type="dxa"/>
            <w:tcBorders/>
          </w:tcPr>
          <w:p>
            <w:pPr>
              <w:pStyle w:val="Normal"/>
              <w:widowControl w:val="false"/>
              <w:suppressAutoHyphens w:val="true"/>
              <w:rPr>
                <w:color w:val="000000"/>
              </w:rPr>
            </w:pPr>
            <w:r>
              <w:rPr>
                <w:color w:val="000000"/>
                <w:sz w:val="20"/>
                <w:szCs w:val="20"/>
              </w:rPr>
              <w:t>RF0044</w:t>
            </w:r>
          </w:p>
        </w:tc>
        <w:tc>
          <w:tcPr>
            <w:tcW w:w="2269" w:type="dxa"/>
            <w:tcBorders/>
          </w:tcPr>
          <w:p>
            <w:pPr>
              <w:pStyle w:val="Normal"/>
              <w:widowControl w:val="false"/>
              <w:suppressAutoHyphens w:val="true"/>
              <w:rPr>
                <w:color w:val="000000"/>
              </w:rPr>
            </w:pPr>
            <w:r>
              <w:rPr>
                <w:color w:val="000000"/>
                <w:sz w:val="20"/>
                <w:szCs w:val="20"/>
              </w:rPr>
              <w:t>Gerar cupom de troca após recebimento de itens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vAlign w:val="center"/>
          </w:tcPr>
          <w:p>
            <w:pPr>
              <w:pStyle w:val="Normal"/>
              <w:widowControl w:val="false"/>
              <w:suppressAutoHyphens w:val="true"/>
              <w:spacing w:before="0" w:after="120"/>
              <w:jc w:val="center"/>
              <w:rPr>
                <w:color w:val="000000"/>
              </w:rPr>
            </w:pPr>
            <w:r>
              <w:rPr>
                <w:b/>
                <w:bCs/>
                <w:color w:val="000000"/>
              </w:rPr>
              <w:t>Grupo: Controle de Estoque</w:t>
            </w:r>
          </w:p>
        </w:tc>
      </w:tr>
      <w:tr>
        <w:trPr/>
        <w:tc>
          <w:tcPr>
            <w:tcW w:w="1131" w:type="dxa"/>
            <w:tcBorders/>
          </w:tcPr>
          <w:p>
            <w:pPr>
              <w:pStyle w:val="Normal"/>
              <w:widowControl w:val="false"/>
              <w:suppressAutoHyphens w:val="true"/>
              <w:rPr>
                <w:color w:val="000000"/>
              </w:rPr>
            </w:pPr>
            <w:r>
              <w:rPr>
                <w:color w:val="000000"/>
                <w:sz w:val="20"/>
                <w:szCs w:val="20"/>
              </w:rPr>
              <w:t>RF0051</w:t>
            </w:r>
          </w:p>
        </w:tc>
        <w:tc>
          <w:tcPr>
            <w:tcW w:w="2269" w:type="dxa"/>
            <w:tcBorders/>
          </w:tcPr>
          <w:p>
            <w:pPr>
              <w:pStyle w:val="Normal"/>
              <w:widowControl w:val="false"/>
              <w:suppressAutoHyphens w:val="true"/>
              <w:rPr>
                <w:color w:val="000000"/>
              </w:rPr>
            </w:pPr>
            <w:r>
              <w:rPr>
                <w:color w:val="000000"/>
                <w:sz w:val="20"/>
                <w:szCs w:val="20"/>
              </w:rPr>
              <w:t>Realizar entrada em estoque</w:t>
            </w:r>
          </w:p>
        </w:tc>
        <w:tc>
          <w:tcPr>
            <w:tcW w:w="5772" w:type="dxa"/>
            <w:tcBorders/>
          </w:tcPr>
          <w:p>
            <w:pPr>
              <w:pStyle w:val="Normal"/>
              <w:widowControl w:val="false"/>
              <w:suppressAutoHyphens w:val="true"/>
              <w:spacing w:before="0" w:after="120"/>
              <w:rPr>
                <w:color w:val="000000"/>
              </w:rPr>
            </w:pPr>
            <w:r>
              <w:rPr>
                <w:color w:val="000000"/>
                <w:sz w:val="20"/>
                <w:szCs w:val="20"/>
              </w:rPr>
              <w:t>O sistema deve permitir que seja possível realizar entrada de itens de produtos em estoque.</w:t>
            </w:r>
          </w:p>
          <w:p>
            <w:pPr>
              <w:pStyle w:val="Normal"/>
              <w:widowControl w:val="false"/>
              <w:suppressAutoHyphens w:val="true"/>
              <w:spacing w:before="0" w:after="120"/>
              <w:rPr>
                <w:color w:val="000000"/>
              </w:rPr>
            </w:pPr>
            <w:r>
              <w:rPr>
                <w:color w:val="000000"/>
                <w:sz w:val="20"/>
                <w:szCs w:val="20"/>
              </w:rPr>
              <w:t>No registro de cada item, deve ser indicado o produto já previamente cadastrado e a quantidade de itens do produto.</w:t>
            </w:r>
          </w:p>
        </w:tc>
      </w:tr>
      <w:tr>
        <w:trPr/>
        <w:tc>
          <w:tcPr>
            <w:tcW w:w="1131" w:type="dxa"/>
            <w:tcBorders/>
          </w:tcPr>
          <w:p>
            <w:pPr>
              <w:pStyle w:val="Normal"/>
              <w:widowControl w:val="false"/>
              <w:suppressAutoHyphens w:val="true"/>
              <w:rPr>
                <w:color w:val="000000"/>
              </w:rPr>
            </w:pPr>
            <w:r>
              <w:rPr>
                <w:color w:val="000000"/>
                <w:sz w:val="20"/>
                <w:szCs w:val="20"/>
              </w:rPr>
              <w:t>RF0052</w:t>
            </w:r>
          </w:p>
        </w:tc>
        <w:tc>
          <w:tcPr>
            <w:tcW w:w="2269" w:type="dxa"/>
            <w:tcBorders/>
          </w:tcPr>
          <w:p>
            <w:pPr>
              <w:pStyle w:val="Normal"/>
              <w:widowControl w:val="false"/>
              <w:suppressAutoHyphens w:val="true"/>
              <w:rPr>
                <w:color w:val="000000"/>
              </w:rPr>
            </w:pPr>
            <w:r>
              <w:rPr>
                <w:color w:val="000000"/>
                <w:sz w:val="20"/>
                <w:szCs w:val="20"/>
              </w:rPr>
              <w:t>Calcular valor de venda</w:t>
            </w:r>
          </w:p>
        </w:tc>
        <w:tc>
          <w:tcPr>
            <w:tcW w:w="5772" w:type="dxa"/>
            <w:tcBorders/>
          </w:tcPr>
          <w:p>
            <w:pPr>
              <w:pStyle w:val="Normal"/>
              <w:widowControl w:val="false"/>
              <w:suppressAutoHyphens w:val="true"/>
              <w:spacing w:before="0" w:after="120"/>
              <w:rPr>
                <w:color w:val="00000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31" w:type="dxa"/>
            <w:tcBorders/>
          </w:tcPr>
          <w:p>
            <w:pPr>
              <w:pStyle w:val="Normal"/>
              <w:widowControl w:val="false"/>
              <w:suppressAutoHyphens w:val="true"/>
              <w:rPr>
                <w:color w:val="000000"/>
              </w:rPr>
            </w:pPr>
            <w:r>
              <w:rPr>
                <w:color w:val="000000"/>
                <w:sz w:val="20"/>
                <w:szCs w:val="20"/>
              </w:rPr>
              <w:t>RF0053</w:t>
            </w:r>
          </w:p>
        </w:tc>
        <w:tc>
          <w:tcPr>
            <w:tcW w:w="2269" w:type="dxa"/>
            <w:tcBorders/>
          </w:tcPr>
          <w:p>
            <w:pPr>
              <w:pStyle w:val="Normal"/>
              <w:widowControl w:val="false"/>
              <w:suppressAutoHyphens w:val="true"/>
              <w:rPr>
                <w:color w:val="000000"/>
              </w:rPr>
            </w:pPr>
            <w:r>
              <w:rPr>
                <w:color w:val="000000"/>
                <w:sz w:val="20"/>
                <w:szCs w:val="20"/>
              </w:rPr>
              <w:t>Dar baixa em estoque</w:t>
            </w:r>
          </w:p>
        </w:tc>
        <w:tc>
          <w:tcPr>
            <w:tcW w:w="5772" w:type="dxa"/>
            <w:tcBorders/>
          </w:tcPr>
          <w:p>
            <w:pPr>
              <w:pStyle w:val="Normal"/>
              <w:widowControl w:val="false"/>
              <w:suppressAutoHyphens w:val="true"/>
              <w:spacing w:before="0" w:after="120"/>
              <w:rPr>
                <w:color w:val="000000"/>
              </w:rPr>
            </w:pPr>
            <w:r>
              <w:rPr>
                <w:color w:val="000000"/>
                <w:sz w:val="20"/>
                <w:szCs w:val="20"/>
              </w:rPr>
              <w:t>Para cada venda realizada deve-se dar baixa no estoque do total de itens vendidos.</w:t>
            </w:r>
          </w:p>
        </w:tc>
      </w:tr>
      <w:tr>
        <w:trPr>
          <w:trHeight w:val="397" w:hRule="atLeast"/>
        </w:trPr>
        <w:tc>
          <w:tcPr>
            <w:tcW w:w="1131" w:type="dxa"/>
            <w:tcBorders/>
          </w:tcPr>
          <w:p>
            <w:pPr>
              <w:pStyle w:val="Normal"/>
              <w:widowControl w:val="false"/>
              <w:suppressAutoHyphens w:val="true"/>
              <w:rPr>
                <w:color w:val="000000"/>
              </w:rPr>
            </w:pPr>
            <w:r>
              <w:rPr>
                <w:color w:val="000000"/>
                <w:sz w:val="20"/>
                <w:szCs w:val="20"/>
              </w:rPr>
              <w:t>RF0054</w:t>
            </w:r>
          </w:p>
        </w:tc>
        <w:tc>
          <w:tcPr>
            <w:tcW w:w="2269" w:type="dxa"/>
            <w:tcBorders/>
          </w:tcPr>
          <w:p>
            <w:pPr>
              <w:pStyle w:val="Normal"/>
              <w:widowControl w:val="false"/>
              <w:suppressAutoHyphens w:val="true"/>
              <w:rPr>
                <w:color w:val="000000"/>
              </w:rPr>
            </w:pPr>
            <w:r>
              <w:rPr>
                <w:color w:val="000000"/>
                <w:sz w:val="20"/>
                <w:szCs w:val="20"/>
              </w:rPr>
              <w:t>Realizar reentrada em estoque</w:t>
            </w:r>
          </w:p>
        </w:tc>
        <w:tc>
          <w:tcPr>
            <w:tcW w:w="5772" w:type="dxa"/>
            <w:tcBorders/>
          </w:tcPr>
          <w:p>
            <w:pPr>
              <w:pStyle w:val="Normal"/>
              <w:widowControl w:val="false"/>
              <w:suppressAutoHyphens w:val="true"/>
              <w:spacing w:before="0" w:after="120"/>
              <w:rPr>
                <w:color w:val="00000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Requisitos Não Funcionais</w:t>
      </w:r>
    </w:p>
    <w:tbl>
      <w:tblPr>
        <w:tblStyle w:val="TabeladeGradeClara"/>
        <w:tblW w:w="9174"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119"/>
        <w:gridCol w:w="2420"/>
        <w:gridCol w:w="5635"/>
      </w:tblGrid>
      <w:tr>
        <w:trPr/>
        <w:tc>
          <w:tcPr>
            <w:tcW w:w="1119" w:type="dxa"/>
            <w:tcBorders/>
          </w:tcPr>
          <w:p>
            <w:pPr>
              <w:pStyle w:val="Normal"/>
              <w:widowControl w:val="false"/>
              <w:suppressAutoHyphens w:val="true"/>
              <w:jc w:val="center"/>
              <w:rPr>
                <w:color w:val="000000"/>
              </w:rPr>
            </w:pPr>
            <w:r>
              <w:rPr>
                <w:b/>
                <w:bCs/>
                <w:color w:val="000000"/>
                <w:sz w:val="24"/>
                <w:szCs w:val="24"/>
              </w:rPr>
              <w:t>ID</w:t>
            </w:r>
          </w:p>
        </w:tc>
        <w:tc>
          <w:tcPr>
            <w:tcW w:w="2420" w:type="dxa"/>
            <w:tcBorders/>
          </w:tcPr>
          <w:p>
            <w:pPr>
              <w:pStyle w:val="Normal"/>
              <w:widowControl w:val="false"/>
              <w:suppressAutoHyphens w:val="true"/>
              <w:jc w:val="center"/>
              <w:rPr>
                <w:color w:val="000000"/>
              </w:rPr>
            </w:pPr>
            <w:r>
              <w:rPr>
                <w:b/>
                <w:bCs/>
                <w:color w:val="000000"/>
                <w:sz w:val="24"/>
                <w:szCs w:val="24"/>
              </w:rPr>
              <w:t>Nome</w:t>
            </w:r>
          </w:p>
        </w:tc>
        <w:tc>
          <w:tcPr>
            <w:tcW w:w="5635" w:type="dxa"/>
            <w:tcBorders/>
          </w:tcPr>
          <w:p>
            <w:pPr>
              <w:pStyle w:val="Normal"/>
              <w:widowControl w:val="false"/>
              <w:suppressAutoHyphens w:val="true"/>
              <w:jc w:val="center"/>
              <w:rPr>
                <w:color w:val="000000"/>
              </w:rPr>
            </w:pPr>
            <w:r>
              <w:rPr>
                <w:b/>
                <w:bCs/>
                <w:color w:val="000000"/>
                <w:sz w:val="24"/>
                <w:szCs w:val="24"/>
              </w:rPr>
              <w:t>Descrição</w:t>
            </w:r>
          </w:p>
        </w:tc>
      </w:tr>
      <w:tr>
        <w:trPr/>
        <w:tc>
          <w:tcPr>
            <w:tcW w:w="9174"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Geral</w:t>
            </w:r>
          </w:p>
        </w:tc>
      </w:tr>
      <w:tr>
        <w:trPr/>
        <w:tc>
          <w:tcPr>
            <w:tcW w:w="1119" w:type="dxa"/>
            <w:tcBorders/>
          </w:tcPr>
          <w:p>
            <w:pPr>
              <w:pStyle w:val="Normal"/>
              <w:widowControl w:val="false"/>
              <w:suppressAutoHyphens w:val="true"/>
              <w:rPr>
                <w:i/>
                <w:i/>
                <w:iCs/>
              </w:rPr>
            </w:pPr>
            <w:r>
              <w:rPr>
                <w:i/>
                <w:iCs/>
                <w:color w:val="000000"/>
                <w:sz w:val="20"/>
                <w:szCs w:val="20"/>
              </w:rPr>
              <w:t>RNF0011</w:t>
            </w:r>
          </w:p>
        </w:tc>
        <w:tc>
          <w:tcPr>
            <w:tcW w:w="2420" w:type="dxa"/>
            <w:tcBorders/>
          </w:tcPr>
          <w:p>
            <w:pPr>
              <w:pStyle w:val="Normal"/>
              <w:widowControl w:val="false"/>
              <w:suppressAutoHyphens w:val="true"/>
              <w:rPr>
                <w:i/>
                <w:i/>
                <w:iCs/>
              </w:rPr>
            </w:pPr>
            <w:r>
              <w:rPr>
                <w:i/>
                <w:iCs/>
                <w:color w:val="000000"/>
                <w:sz w:val="20"/>
                <w:szCs w:val="20"/>
              </w:rPr>
              <w:t>Tempo de resposta para consultas</w:t>
            </w:r>
          </w:p>
        </w:tc>
        <w:tc>
          <w:tcPr>
            <w:tcW w:w="5635" w:type="dxa"/>
            <w:tcBorders/>
          </w:tcPr>
          <w:p>
            <w:pPr>
              <w:pStyle w:val="Normal"/>
              <w:widowControl w:val="false"/>
              <w:tabs>
                <w:tab w:val="clear" w:pos="720"/>
                <w:tab w:val="left" w:pos="8860" w:leader="none"/>
              </w:tabs>
              <w:suppressAutoHyphens w:val="true"/>
              <w:rPr>
                <w:i/>
                <w:i/>
                <w:iCs/>
              </w:rPr>
            </w:pPr>
            <w:r>
              <w:rPr>
                <w:i/>
                <w:iCs/>
                <w:color w:val="000000"/>
                <w:sz w:val="20"/>
                <w:szCs w:val="20"/>
              </w:rPr>
              <w:t>Toda consulta de usuário deve ter resposta em no máximo 1 segundo.</w:t>
            </w:r>
          </w:p>
        </w:tc>
      </w:tr>
      <w:tr>
        <w:trPr/>
        <w:tc>
          <w:tcPr>
            <w:tcW w:w="1119" w:type="dxa"/>
            <w:tcBorders/>
          </w:tcPr>
          <w:p>
            <w:pPr>
              <w:pStyle w:val="Normal"/>
              <w:widowControl w:val="false"/>
              <w:suppressAutoHyphens w:val="true"/>
              <w:rPr>
                <w:color w:val="E6E905"/>
              </w:rPr>
            </w:pPr>
            <w:r>
              <w:rPr>
                <w:color w:val="E6E905"/>
                <w:sz w:val="20"/>
                <w:szCs w:val="20"/>
              </w:rPr>
              <w:t>RNF0012</w:t>
            </w:r>
          </w:p>
        </w:tc>
        <w:tc>
          <w:tcPr>
            <w:tcW w:w="2420" w:type="dxa"/>
            <w:tcBorders/>
          </w:tcPr>
          <w:p>
            <w:pPr>
              <w:pStyle w:val="Normal"/>
              <w:widowControl w:val="false"/>
              <w:suppressAutoHyphens w:val="true"/>
              <w:rPr>
                <w:color w:val="E6E905"/>
              </w:rPr>
            </w:pPr>
            <w:r>
              <w:rPr>
                <w:color w:val="E6E905"/>
                <w:sz w:val="20"/>
                <w:szCs w:val="20"/>
              </w:rPr>
              <w:t xml:space="preserve">Log de transação </w:t>
            </w:r>
          </w:p>
        </w:tc>
        <w:tc>
          <w:tcPr>
            <w:tcW w:w="5635" w:type="dxa"/>
            <w:tcBorders/>
          </w:tcPr>
          <w:p>
            <w:pPr>
              <w:pStyle w:val="Normal"/>
              <w:widowControl w:val="false"/>
              <w:tabs>
                <w:tab w:val="clear" w:pos="720"/>
                <w:tab w:val="left" w:pos="8860" w:leader="none"/>
              </w:tabs>
              <w:suppressAutoHyphens w:val="true"/>
              <w:rPr>
                <w:color w:val="E6E905"/>
              </w:rPr>
            </w:pPr>
            <w:r>
              <w:rPr>
                <w:color w:val="E6E905"/>
                <w:sz w:val="20"/>
                <w:szCs w:val="20"/>
              </w:rPr>
              <w:t>Para toda operação de escrita (Inserção ou Alteração) deve ser registado data, hora, usuário responsável além de manter os dados alterados.</w:t>
            </w:r>
          </w:p>
        </w:tc>
      </w:tr>
      <w:tr>
        <w:trPr/>
        <w:tc>
          <w:tcPr>
            <w:tcW w:w="9174"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1119" w:type="dxa"/>
            <w:tcBorders/>
          </w:tcPr>
          <w:p>
            <w:pPr>
              <w:pStyle w:val="Normal"/>
              <w:widowControl w:val="false"/>
              <w:suppressAutoHyphens w:val="true"/>
              <w:rPr>
                <w:color w:val="000000"/>
              </w:rPr>
            </w:pPr>
            <w:r>
              <w:rPr>
                <w:color w:val="000000"/>
                <w:sz w:val="20"/>
                <w:szCs w:val="20"/>
              </w:rPr>
              <w:t>RNF0021</w:t>
            </w:r>
          </w:p>
        </w:tc>
        <w:tc>
          <w:tcPr>
            <w:tcW w:w="2420" w:type="dxa"/>
            <w:tcBorders/>
          </w:tcPr>
          <w:p>
            <w:pPr>
              <w:pStyle w:val="Normal"/>
              <w:widowControl w:val="false"/>
              <w:suppressAutoHyphens w:val="true"/>
              <w:rPr>
                <w:color w:val="000000"/>
              </w:rPr>
            </w:pPr>
            <w:r>
              <w:rPr>
                <w:color w:val="000000"/>
                <w:sz w:val="20"/>
                <w:szCs w:val="20"/>
              </w:rPr>
              <w:t>Código de produto</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cadastrado deve receber um código único no sistema.</w:t>
            </w:r>
          </w:p>
        </w:tc>
      </w:tr>
      <w:tr>
        <w:trPr/>
        <w:tc>
          <w:tcPr>
            <w:tcW w:w="1119" w:type="dxa"/>
            <w:tcBorders/>
          </w:tcPr>
          <w:p>
            <w:pPr>
              <w:pStyle w:val="Normal"/>
              <w:widowControl w:val="false"/>
              <w:suppressAutoHyphens w:val="true"/>
              <w:rPr>
                <w:color w:val="000000"/>
              </w:rPr>
            </w:pPr>
            <w:r>
              <w:rPr>
                <w:color w:val="000000"/>
                <w:sz w:val="20"/>
                <w:szCs w:val="20"/>
              </w:rPr>
              <w:t>RNF0013</w:t>
            </w:r>
          </w:p>
        </w:tc>
        <w:tc>
          <w:tcPr>
            <w:tcW w:w="2420" w:type="dxa"/>
            <w:tcBorders/>
          </w:tcPr>
          <w:p>
            <w:pPr>
              <w:pStyle w:val="Normal"/>
              <w:widowControl w:val="false"/>
              <w:suppressAutoHyphens w:val="true"/>
              <w:rPr>
                <w:color w:val="000000"/>
              </w:rPr>
            </w:pPr>
            <w:r>
              <w:rPr>
                <w:color w:val="000000"/>
                <w:sz w:val="20"/>
                <w:szCs w:val="20"/>
              </w:rPr>
              <w:t>Cadastro de domínios</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Deve haver um script de implantação do sistema que insere todos os registros de tabelas de domínio necessárias por ex: grupo de precificação, fabricante, etc...</w:t>
            </w:r>
          </w:p>
        </w:tc>
      </w:tr>
      <w:tr>
        <w:trPr>
          <w:trHeight w:val="327" w:hRule="atLeast"/>
        </w:trPr>
        <w:tc>
          <w:tcPr>
            <w:tcW w:w="9174" w:type="dxa"/>
            <w:gridSpan w:val="3"/>
            <w:tcBorders/>
            <w:vAlign w:val="center"/>
          </w:tcPr>
          <w:p>
            <w:pPr>
              <w:pStyle w:val="Normal"/>
              <w:widowControl w:val="false"/>
              <w:suppressAutoHyphens w:val="true"/>
              <w:spacing w:before="0" w:after="120"/>
              <w:jc w:val="center"/>
              <w:rPr>
                <w:color w:val="000000"/>
              </w:rPr>
            </w:pPr>
            <w:r>
              <w:rPr>
                <w:b/>
                <w:bCs/>
                <w:color w:val="000000"/>
              </w:rPr>
              <w:t>Grupo: Cadastro de Clientes</w:t>
            </w:r>
          </w:p>
        </w:tc>
      </w:tr>
      <w:tr>
        <w:trPr/>
        <w:tc>
          <w:tcPr>
            <w:tcW w:w="1119" w:type="dxa"/>
            <w:tcBorders/>
          </w:tcPr>
          <w:p>
            <w:pPr>
              <w:pStyle w:val="Normal"/>
              <w:widowControl w:val="false"/>
              <w:suppressAutoHyphens w:val="true"/>
              <w:rPr>
                <w:color w:val="00A933"/>
              </w:rPr>
            </w:pPr>
            <w:r>
              <w:rPr>
                <w:color w:val="00A933"/>
                <w:sz w:val="20"/>
                <w:szCs w:val="20"/>
              </w:rPr>
              <w:t>RNF0031</w:t>
            </w:r>
          </w:p>
        </w:tc>
        <w:tc>
          <w:tcPr>
            <w:tcW w:w="2420" w:type="dxa"/>
            <w:tcBorders/>
          </w:tcPr>
          <w:p>
            <w:pPr>
              <w:pStyle w:val="Normal"/>
              <w:widowControl w:val="false"/>
              <w:suppressAutoHyphens w:val="true"/>
              <w:rPr>
                <w:color w:val="00A933"/>
              </w:rPr>
            </w:pPr>
            <w:r>
              <w:rPr>
                <w:color w:val="00A933"/>
                <w:sz w:val="20"/>
                <w:szCs w:val="20"/>
              </w:rPr>
              <w:t>Senha forte</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A senha cadastrada pelo usuário deve ser composta de pelo menos 8 caracteres, ter letras maiúsculas e minúsculas além de conter caracteres especiais.</w:t>
            </w:r>
          </w:p>
        </w:tc>
      </w:tr>
      <w:tr>
        <w:trPr/>
        <w:tc>
          <w:tcPr>
            <w:tcW w:w="1119" w:type="dxa"/>
            <w:tcBorders/>
          </w:tcPr>
          <w:p>
            <w:pPr>
              <w:pStyle w:val="Normal"/>
              <w:widowControl w:val="false"/>
              <w:suppressAutoHyphens w:val="true"/>
              <w:rPr>
                <w:color w:val="00A933"/>
              </w:rPr>
            </w:pPr>
            <w:r>
              <w:rPr>
                <w:color w:val="00A933"/>
                <w:sz w:val="20"/>
                <w:szCs w:val="20"/>
              </w:rPr>
              <w:t>RNF0032</w:t>
            </w:r>
          </w:p>
        </w:tc>
        <w:tc>
          <w:tcPr>
            <w:tcW w:w="2420" w:type="dxa"/>
            <w:tcBorders/>
          </w:tcPr>
          <w:p>
            <w:pPr>
              <w:pStyle w:val="Normal"/>
              <w:widowControl w:val="false"/>
              <w:suppressAutoHyphens w:val="true"/>
              <w:rPr>
                <w:color w:val="00A933"/>
              </w:rPr>
            </w:pPr>
            <w:r>
              <w:rPr>
                <w:color w:val="00A933"/>
                <w:sz w:val="20"/>
                <w:szCs w:val="20"/>
              </w:rPr>
              <w:t>Confirmação de senha</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O usuário obrigatoriamente deve digitar duas vezes a mesma senha no momento do registro dela.</w:t>
            </w:r>
          </w:p>
        </w:tc>
      </w:tr>
      <w:tr>
        <w:trPr/>
        <w:tc>
          <w:tcPr>
            <w:tcW w:w="1119" w:type="dxa"/>
            <w:tcBorders/>
          </w:tcPr>
          <w:p>
            <w:pPr>
              <w:pStyle w:val="Normal"/>
              <w:widowControl w:val="false"/>
              <w:suppressAutoHyphens w:val="true"/>
              <w:rPr>
                <w:color w:val="00A933"/>
              </w:rPr>
            </w:pPr>
            <w:r>
              <w:rPr>
                <w:color w:val="00A933"/>
                <w:sz w:val="20"/>
                <w:szCs w:val="20"/>
              </w:rPr>
              <w:t>RNF0033</w:t>
            </w:r>
          </w:p>
        </w:tc>
        <w:tc>
          <w:tcPr>
            <w:tcW w:w="2420" w:type="dxa"/>
            <w:tcBorders/>
          </w:tcPr>
          <w:p>
            <w:pPr>
              <w:pStyle w:val="Normal"/>
              <w:widowControl w:val="false"/>
              <w:suppressAutoHyphens w:val="true"/>
              <w:rPr>
                <w:color w:val="00A933"/>
              </w:rPr>
            </w:pPr>
            <w:r>
              <w:rPr>
                <w:color w:val="00A933"/>
                <w:sz w:val="20"/>
                <w:szCs w:val="20"/>
              </w:rPr>
              <w:t>Senha criptografada</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A senha deve ser criptografada </w:t>
            </w:r>
          </w:p>
        </w:tc>
      </w:tr>
      <w:tr>
        <w:trPr/>
        <w:tc>
          <w:tcPr>
            <w:tcW w:w="1119" w:type="dxa"/>
            <w:tcBorders/>
          </w:tcPr>
          <w:p>
            <w:pPr>
              <w:pStyle w:val="Normal"/>
              <w:widowControl w:val="false"/>
              <w:suppressAutoHyphens w:val="true"/>
              <w:rPr>
                <w:color w:val="00A933"/>
              </w:rPr>
            </w:pPr>
            <w:r>
              <w:rPr>
                <w:color w:val="00A933"/>
                <w:sz w:val="20"/>
                <w:szCs w:val="20"/>
              </w:rPr>
              <w:t>RF0034</w:t>
            </w:r>
          </w:p>
        </w:tc>
        <w:tc>
          <w:tcPr>
            <w:tcW w:w="2420" w:type="dxa"/>
            <w:tcBorders/>
          </w:tcPr>
          <w:p>
            <w:pPr>
              <w:pStyle w:val="Normal"/>
              <w:widowControl w:val="false"/>
              <w:suppressAutoHyphens w:val="true"/>
              <w:rPr>
                <w:color w:val="00A933"/>
              </w:rPr>
            </w:pPr>
            <w:r>
              <w:rPr>
                <w:color w:val="00A933"/>
                <w:sz w:val="20"/>
                <w:szCs w:val="20"/>
              </w:rPr>
              <w:t xml:space="preserve">Alteração apenas de endereços </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119" w:type="dxa"/>
            <w:tcBorders/>
          </w:tcPr>
          <w:p>
            <w:pPr>
              <w:pStyle w:val="Normal"/>
              <w:widowControl w:val="false"/>
              <w:suppressAutoHyphens w:val="true"/>
              <w:rPr>
                <w:color w:val="00A933"/>
              </w:rPr>
            </w:pPr>
            <w:r>
              <w:rPr>
                <w:color w:val="00A933"/>
                <w:sz w:val="20"/>
                <w:szCs w:val="20"/>
              </w:rPr>
              <w:t>RNF0035</w:t>
            </w:r>
          </w:p>
        </w:tc>
        <w:tc>
          <w:tcPr>
            <w:tcW w:w="2420" w:type="dxa"/>
            <w:tcBorders/>
          </w:tcPr>
          <w:p>
            <w:pPr>
              <w:pStyle w:val="Normal"/>
              <w:widowControl w:val="false"/>
              <w:suppressAutoHyphens w:val="true"/>
              <w:rPr>
                <w:color w:val="00A933"/>
              </w:rPr>
            </w:pPr>
            <w:r>
              <w:rPr>
                <w:color w:val="00A933"/>
                <w:sz w:val="20"/>
                <w:szCs w:val="20"/>
              </w:rPr>
              <w:t>Código de cliente</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Todo cliente cadastrado deve receber um código único no sistema.</w:t>
            </w:r>
          </w:p>
        </w:tc>
      </w:tr>
      <w:tr>
        <w:trPr/>
        <w:tc>
          <w:tcPr>
            <w:tcW w:w="9174" w:type="dxa"/>
            <w:gridSpan w:val="3"/>
            <w:tcBorders/>
            <w:vAlign w:val="center"/>
          </w:tcPr>
          <w:p>
            <w:pPr>
              <w:pStyle w:val="Normal"/>
              <w:widowControl w:val="false"/>
              <w:suppressAutoHyphens w:val="true"/>
              <w:spacing w:before="0" w:after="120"/>
              <w:jc w:val="center"/>
              <w:rPr>
                <w:color w:val="000000"/>
              </w:rPr>
            </w:pPr>
            <w:r>
              <w:rPr>
                <w:b/>
                <w:bCs/>
                <w:color w:val="000000"/>
              </w:rPr>
              <w:t>Grupo: Gerenciar Vendas Eletrônicas</w:t>
            </w:r>
          </w:p>
        </w:tc>
      </w:tr>
      <w:tr>
        <w:trPr/>
        <w:tc>
          <w:tcPr>
            <w:tcW w:w="1119" w:type="dxa"/>
            <w:tcBorders/>
          </w:tcPr>
          <w:p>
            <w:pPr>
              <w:pStyle w:val="Normal"/>
              <w:widowControl w:val="false"/>
              <w:suppressAutoHyphens w:val="true"/>
              <w:rPr>
                <w:color w:val="000000"/>
              </w:rPr>
            </w:pPr>
            <w:r>
              <w:rPr>
                <w:color w:val="000000"/>
                <w:sz w:val="20"/>
                <w:szCs w:val="20"/>
              </w:rPr>
              <w:t>RNF0042</w:t>
            </w:r>
          </w:p>
        </w:tc>
        <w:tc>
          <w:tcPr>
            <w:tcW w:w="2420" w:type="dxa"/>
            <w:tcBorders/>
          </w:tcPr>
          <w:p>
            <w:pPr>
              <w:pStyle w:val="Normal"/>
              <w:widowControl w:val="false"/>
              <w:suppressAutoHyphens w:val="true"/>
              <w:rPr>
                <w:color w:val="000000"/>
              </w:rPr>
            </w:pPr>
            <w:r>
              <w:rPr>
                <w:color w:val="000000"/>
                <w:sz w:val="20"/>
                <w:szCs w:val="20"/>
              </w:rPr>
              <w:t>Apresentar itens retirados do carrinho</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Regras de Negócio</w:t>
      </w:r>
    </w:p>
    <w:tbl>
      <w:tblPr>
        <w:tblStyle w:val="TabeladeGradeClara"/>
        <w:tblW w:w="9247"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986"/>
        <w:gridCol w:w="10"/>
        <w:gridCol w:w="2401"/>
        <w:gridCol w:w="5850"/>
      </w:tblGrid>
      <w:tr>
        <w:trPr>
          <w:trHeight w:val="20" w:hRule="atLeast"/>
        </w:trPr>
        <w:tc>
          <w:tcPr>
            <w:tcW w:w="996" w:type="dxa"/>
            <w:gridSpan w:val="2"/>
            <w:tcBorders/>
            <w:vAlign w:val="center"/>
          </w:tcPr>
          <w:p>
            <w:pPr>
              <w:pStyle w:val="Normal"/>
              <w:widowControl w:val="false"/>
              <w:suppressAutoHyphens w:val="true"/>
              <w:jc w:val="center"/>
              <w:rPr>
                <w:color w:val="000000"/>
              </w:rPr>
            </w:pPr>
            <w:r>
              <w:rPr>
                <w:b/>
                <w:bCs/>
                <w:color w:val="000000"/>
                <w:sz w:val="24"/>
                <w:szCs w:val="24"/>
              </w:rPr>
              <w:t>ID</w:t>
            </w:r>
          </w:p>
        </w:tc>
        <w:tc>
          <w:tcPr>
            <w:tcW w:w="2401" w:type="dxa"/>
            <w:tcBorders/>
            <w:vAlign w:val="center"/>
          </w:tcPr>
          <w:p>
            <w:pPr>
              <w:pStyle w:val="Normal"/>
              <w:widowControl w:val="false"/>
              <w:suppressAutoHyphens w:val="true"/>
              <w:jc w:val="center"/>
              <w:rPr>
                <w:color w:val="000000"/>
              </w:rPr>
            </w:pPr>
            <w:r>
              <w:rPr>
                <w:b/>
                <w:bCs/>
                <w:color w:val="000000"/>
                <w:sz w:val="24"/>
                <w:szCs w:val="24"/>
              </w:rPr>
              <w:t>Nome</w:t>
            </w:r>
          </w:p>
        </w:tc>
        <w:tc>
          <w:tcPr>
            <w:tcW w:w="5850" w:type="dxa"/>
            <w:tcBorders/>
            <w:vAlign w:val="center"/>
          </w:tcPr>
          <w:p>
            <w:pPr>
              <w:pStyle w:val="Normal"/>
              <w:widowControl w:val="false"/>
              <w:suppressAutoHyphens w:val="true"/>
              <w:jc w:val="center"/>
              <w:rPr>
                <w:color w:val="000000"/>
              </w:rPr>
            </w:pPr>
            <w:r>
              <w:rPr>
                <w:b/>
                <w:bCs/>
                <w:color w:val="000000"/>
                <w:sz w:val="24"/>
                <w:szCs w:val="24"/>
              </w:rPr>
              <w:t>Descrição</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996" w:type="dxa"/>
            <w:gridSpan w:val="2"/>
            <w:tcBorders/>
          </w:tcPr>
          <w:p>
            <w:pPr>
              <w:pStyle w:val="Normal"/>
              <w:widowControl w:val="false"/>
              <w:suppressAutoHyphens w:val="true"/>
              <w:rPr>
                <w:color w:val="000000"/>
              </w:rPr>
            </w:pPr>
            <w:r>
              <w:rPr>
                <w:color w:val="000000"/>
                <w:sz w:val="20"/>
                <w:szCs w:val="20"/>
              </w:rPr>
              <w:t>RN0011</w:t>
            </w:r>
          </w:p>
        </w:tc>
        <w:tc>
          <w:tcPr>
            <w:tcW w:w="2401" w:type="dxa"/>
            <w:tcBorders/>
          </w:tcPr>
          <w:p>
            <w:pPr>
              <w:pStyle w:val="Normal"/>
              <w:widowControl w:val="false"/>
              <w:suppressAutoHyphens w:val="true"/>
              <w:rPr>
                <w:color w:val="000000"/>
              </w:rPr>
            </w:pPr>
            <w:r>
              <w:rPr>
                <w:color w:val="000000"/>
                <w:sz w:val="20"/>
                <w:szCs w:val="20"/>
              </w:rPr>
              <w:t>Dados obrigatórios para o cadastro de um produto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todo produto cadastrado é obrigatório o cadastro dos seguintes dados: nome, fabricante, material, preço de compra, código de barras.</w:t>
            </w:r>
          </w:p>
        </w:tc>
      </w:tr>
      <w:tr>
        <w:trPr>
          <w:trHeight w:val="503" w:hRule="atLeast"/>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RN0012</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Associação com categorias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 produto pode estar associado com mais de uma categoria.</w:t>
            </w:r>
          </w:p>
        </w:tc>
      </w:tr>
      <w:tr>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RN0013</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Definindo valor de venda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após cadastrado deverá ser associado a um grupo de precificação onde o valor deverá ter como base a margem de lucro parametrizado para o grupo definido no cadastro do produto.</w:t>
            </w:r>
          </w:p>
        </w:tc>
      </w:tr>
      <w:tr>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RN0014</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Validar margem de lucro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RN0015</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inativação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que for inativado manualmente deve ter uma justificativa e uma categoria de inativação associada.</w:t>
            </w:r>
          </w:p>
        </w:tc>
      </w:tr>
      <w:tr>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RN0016</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inativação automática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cadastro de produto inativado de forma automática deve ser categorizado como FORA DE MERCADO.</w:t>
            </w:r>
          </w:p>
        </w:tc>
      </w:tr>
      <w:tr>
        <w:trPr/>
        <w:tc>
          <w:tcPr>
            <w:tcW w:w="996"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RN0017</w:t>
            </w:r>
          </w:p>
        </w:tc>
        <w:tc>
          <w:tcPr>
            <w:tcW w:w="2401"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ativação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que for ativado deve ter uma justificativa e uma categoria de ativação associada.</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Cadastro de Clientes</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RN0021</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Cadastro de endereço de cobrança</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Para todo cliente cadastrado é obrigatório o registro de ao menos um endereço de cobrança. </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RN0022</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Cadastro de endereço de entrega</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Para todo cliente cadastrado é obrigatório o registro de ao menos um endereço de entrega. </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RN0023</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Composição do registro de endereços</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RN0024</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Composição do registro de cartões de crédito</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RN0025</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Bandeiras permitidas para registro de cartões de crédito</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cartão de crédito associado a um cliente deverá ser de alguma bandeira registrada no sistema.</w:t>
            </w:r>
          </w:p>
        </w:tc>
      </w:tr>
      <w:tr>
        <w:trPr/>
        <w:tc>
          <w:tcPr>
            <w:tcW w:w="986" w:type="dxa"/>
            <w:tcBorders/>
          </w:tcPr>
          <w:p>
            <w:pPr>
              <w:pStyle w:val="Normal"/>
              <w:widowControl w:val="false"/>
              <w:tabs>
                <w:tab w:val="clear" w:pos="720"/>
                <w:tab w:val="left" w:pos="8860" w:leader="none"/>
              </w:tabs>
              <w:suppressAutoHyphens w:val="true"/>
              <w:rPr>
                <w:color w:val="00A933"/>
              </w:rPr>
            </w:pPr>
            <w:r>
              <w:rPr>
                <w:color w:val="00A933"/>
                <w:sz w:val="20"/>
                <w:szCs w:val="20"/>
              </w:rPr>
              <w:t>RN0026</w:t>
            </w:r>
          </w:p>
        </w:tc>
        <w:tc>
          <w:tcPr>
            <w:tcW w:w="2411"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Dados obrigatórios para o cadastro de um cliente</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RN0027</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themeColor="text1"/>
                <w:sz w:val="20"/>
                <w:szCs w:val="20"/>
              </w:rPr>
              <w:t>Ranking de cliente</w:t>
            </w:r>
          </w:p>
        </w:tc>
        <w:tc>
          <w:tcPr>
            <w:tcW w:w="5850"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O cliente deve receber um ranking numérico com base no seu perfil de compra</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RN0028</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themeColor="text1"/>
                <w:sz w:val="20"/>
                <w:szCs w:val="20"/>
              </w:rPr>
              <w:t>Validar retorno da operadora de cartão de crédito</w:t>
            </w:r>
          </w:p>
        </w:tc>
        <w:tc>
          <w:tcPr>
            <w:tcW w:w="5850"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Gerenciar Vendas Eletrônicas</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RN0031</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estoque para adição de itens no carrinho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86" w:type="dxa"/>
            <w:tcBorders/>
          </w:tcPr>
          <w:p>
            <w:pPr>
              <w:pStyle w:val="Normal"/>
              <w:widowControl w:val="false"/>
              <w:tabs>
                <w:tab w:val="clear" w:pos="720"/>
                <w:tab w:val="left" w:pos="8860" w:leader="none"/>
              </w:tabs>
              <w:suppressAutoHyphens w:val="true"/>
              <w:rPr>
                <w:color w:val="000000"/>
              </w:rPr>
            </w:pPr>
            <w:r>
              <w:rPr>
                <w:strike/>
                <w:color w:val="000000"/>
                <w:sz w:val="20"/>
                <w:szCs w:val="20"/>
              </w:rPr>
              <w:t>RN0032</w:t>
            </w:r>
          </w:p>
        </w:tc>
        <w:tc>
          <w:tcPr>
            <w:tcW w:w="2411" w:type="dxa"/>
            <w:gridSpan w:val="2"/>
            <w:tcBorders/>
          </w:tcPr>
          <w:p>
            <w:pPr>
              <w:pStyle w:val="Normal"/>
              <w:widowControl w:val="false"/>
              <w:tabs>
                <w:tab w:val="clear" w:pos="720"/>
                <w:tab w:val="left" w:pos="8860" w:leader="none"/>
              </w:tabs>
              <w:suppressAutoHyphens w:val="true"/>
              <w:rPr>
                <w:color w:val="000000"/>
              </w:rPr>
            </w:pPr>
            <w:r>
              <w:rPr>
                <w:strike/>
                <w:color w:val="000000"/>
                <w:sz w:val="20"/>
                <w:szCs w:val="20"/>
              </w:rPr>
              <w:t>Validar estoque para compra</w:t>
            </w:r>
          </w:p>
        </w:tc>
        <w:tc>
          <w:tcPr>
            <w:tcW w:w="5850" w:type="dxa"/>
            <w:tcBorders/>
          </w:tcPr>
          <w:p>
            <w:pPr>
              <w:pStyle w:val="Normal"/>
              <w:widowControl w:val="false"/>
              <w:tabs>
                <w:tab w:val="clear" w:pos="720"/>
                <w:tab w:val="left" w:pos="8860" w:leader="none"/>
              </w:tabs>
              <w:suppressAutoHyphens w:val="true"/>
              <w:rPr>
                <w:color w:val="000000"/>
              </w:rPr>
            </w:pPr>
            <w:r>
              <w:rPr>
                <w:strike/>
                <w:color w:val="000000"/>
                <w:sz w:val="20"/>
                <w:szCs w:val="20"/>
              </w:rPr>
              <w:t>Ao solicitar a compra de itens que estejam em um carrinho deve-se garantir que tais itens ainda permanecem disponíveis em estoque.</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RN0033</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Uso de cupom promocional para pagamento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Apenas um cupom promocional pode ser utilizado por compra.</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RN0034</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 xml:space="preserve">Uso de diversões cartões de crédito </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Uma compra pode ser paga utilizando mais de um cartão de crédito, porém o valor mínimo para ser pago com cada cartão deve ser R$ 10,00.</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RN0035</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Uso de cupons junto a cartão de crédito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RN0036</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cupom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RN0037</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Forma de Pagamento para finalização de compra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Também deve ser validado o aceite da compra pela respectiva operadora de cartão de crédito.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RN0038</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conforme processo de aprovação de forma de pagamento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Caso contrário deve passar a ter o status REPROVADA.</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RN0039</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para transporte</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Toda compra selecionada para ser entregue por um administrador deve ter seu status alterado para EM TRANSPORTE.</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RN0040</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após entrega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Toda compra selecionada como entregue por um administrador deve ter seu status alterado para ENTREGUE.</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RN0041</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pedido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Caso o cliente solicite a troca de toda a compra o status do pedido deverá ser EM TROCA.</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RN0042</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do pedido após recebimento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confirmar que os itens de um pedido de troca ou uma compra com status EM TROCA foi recebido o status do pedido ou compra deverá ser TROCADO.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Rn0043</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Validação para solicitar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Somente itens de pedidos com status ENTREGUE poderão receber solicitação de troca.</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RN0044</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Bloqueio de produtos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RNF0045</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Retirar item do carrinho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 xml:space="preserve">Toda vez que um item for desbloqueado todos os itens do mesmo produto deverão ser retirados do carrinho de compra que gerou o prazo de bloqueio. </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RNF0046</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notificação de autorização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Quando o administrador autorizar uma troca o sistema deverá gerar uma notificação sobre tal ao cliente.</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Controle de estoque</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RN0051</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dados de estoque</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cada entrada em estoque, deve ser obrigatoriamente informado o produto, a quantidade, o valor de custo, fornecedor, e a data de entrada dos itens de produto.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RN005x</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Definir valor de item com diferentes custos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RN0061</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Quantidade de itens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que seja realizado a entrada de itens de produtos com quantidade igual a zero.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RN0062</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Valor de custo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todo item deve haver um valor de custo.</w:t>
            </w:r>
          </w:p>
        </w:tc>
      </w:tr>
      <w:tr>
        <w:trPr/>
        <w:tc>
          <w:tcPr>
            <w:tcW w:w="986" w:type="dxa"/>
            <w:tcBorders/>
          </w:tcPr>
          <w:p>
            <w:pPr>
              <w:pStyle w:val="Normal"/>
              <w:widowControl w:val="false"/>
              <w:tabs>
                <w:tab w:val="clear" w:pos="720"/>
                <w:tab w:val="left" w:pos="8860" w:leader="none"/>
              </w:tabs>
              <w:suppressAutoHyphens w:val="true"/>
              <w:rPr>
                <w:color w:val="000000"/>
              </w:rPr>
            </w:pPr>
            <w:r>
              <w:rPr>
                <w:color w:val="000000"/>
                <w:sz w:val="20"/>
                <w:szCs w:val="20"/>
              </w:rPr>
              <w:t>RNF0064</w:t>
            </w:r>
          </w:p>
        </w:tc>
        <w:tc>
          <w:tcPr>
            <w:tcW w:w="2411"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Data de entrada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2704188"/>
    </w:sdtPr>
    <w:sdtContent>
      <w:p>
        <w:pPr>
          <w:pStyle w:val="Rodap"/>
          <w:jc w:val="center"/>
          <w:rPr/>
        </w:pPr>
        <w:r>
          <w:rPr/>
          <w:fldChar w:fldCharType="begin"/>
        </w:r>
        <w:r>
          <w:rPr/>
          <w:instrText xml:space="preserve"> PAGE </w:instrText>
        </w:r>
        <w:r>
          <w:rPr/>
          <w:fldChar w:fldCharType="separate"/>
        </w:r>
        <w:r>
          <w:rPr/>
          <w:t>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color w:val="999999"/>
        <w:sz w:val="18"/>
        <w:szCs w:val="18"/>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uiPriority w:val="99"/>
    <w:semiHidden/>
    <w:qFormat/>
    <w:rsid w:val="00c14d3d"/>
    <w:rPr>
      <w:rFonts w:ascii="Segoe UI" w:hAnsi="Segoe UI" w:cs="Segoe UI"/>
      <w:sz w:val="18"/>
      <w:szCs w:val="18"/>
    </w:rPr>
  </w:style>
  <w:style w:type="character" w:styleId="AssuntodocomentrioChar" w:customStyle="1">
    <w:name w:val="Assunto do comentário Char"/>
    <w:basedOn w:val="TextodecomentrioChar"/>
    <w:uiPriority w:val="99"/>
    <w:semiHidden/>
    <w:qFormat/>
    <w:rsid w:val="003e0e50"/>
    <w:rPr>
      <w:b/>
      <w:bCs/>
      <w:sz w:val="20"/>
      <w:szCs w:val="20"/>
    </w:rPr>
  </w:style>
  <w:style w:type="character" w:styleId="CabealhoChar" w:customStyle="1">
    <w:name w:val="Cabeçalho Char"/>
    <w:basedOn w:val="DefaultParagraphFont"/>
    <w:uiPriority w:val="99"/>
    <w:qFormat/>
    <w:rsid w:val="00737b6b"/>
    <w:rPr/>
  </w:style>
  <w:style w:type="character" w:styleId="RodapChar" w:customStyle="1">
    <w:name w:val="Rodapé Char"/>
    <w:basedOn w:val="DefaultParagraphFont"/>
    <w:uiPriority w:val="99"/>
    <w:qFormat/>
    <w:rsid w:val="004376c1"/>
    <w:rPr>
      <w:rFonts w:ascii="Calibri" w:hAnsi="Calibri" w:eastAsia="" w:cs="Times New Roman" w:asciiTheme="minorHAnsi" w:eastAsiaTheme="minorEastAsia" w:hAnsiTheme="minorHAnsi"/>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c14d3d"/>
    <w:pPr/>
    <w:rPr>
      <w:rFonts w:ascii="Segoe UI" w:hAnsi="Segoe UI" w:cs="Segoe UI"/>
      <w:sz w:val="18"/>
      <w:szCs w:val="18"/>
    </w:rPr>
  </w:style>
  <w:style w:type="paragraph" w:styleId="Annotationsubject">
    <w:name w:val="annotation subject"/>
    <w:basedOn w:val="Annotationtext"/>
    <w:next w:val="Annotationtext"/>
    <w:link w:val="AssuntodocomentrioChar"/>
    <w:uiPriority w:val="99"/>
    <w:semiHidden/>
    <w:unhideWhenUsed/>
    <w:qFormat/>
    <w:rsid w:val="003e0e50"/>
    <w:pPr/>
    <w:rPr>
      <w:b/>
      <w:bC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737b6b"/>
    <w:pPr>
      <w:tabs>
        <w:tab w:val="clear" w:pos="720"/>
        <w:tab w:val="center" w:pos="4252" w:leader="none"/>
        <w:tab w:val="right" w:pos="8504" w:leader="none"/>
      </w:tabs>
    </w:pPr>
    <w:rPr/>
  </w:style>
  <w:style w:type="paragraph" w:styleId="Rodap">
    <w:name w:val="Footer"/>
    <w:basedOn w:val="Normal"/>
    <w:link w:val="RodapChar"/>
    <w:uiPriority w:val="99"/>
    <w:unhideWhenUsed/>
    <w:rsid w:val="004376c1"/>
    <w:pPr>
      <w:tabs>
        <w:tab w:val="clear" w:pos="720"/>
        <w:tab w:val="center" w:pos="4680" w:leader="none"/>
        <w:tab w:val="right" w:pos="9360" w:leader="none"/>
      </w:tabs>
    </w:pPr>
    <w:rPr>
      <w:rFonts w:ascii="Calibri" w:hAnsi="Calibri" w:eastAsia="" w:cs="Times New Roman" w:asciiTheme="minorHAnsi" w:eastAsiaTheme="minorEastAsia" w:hAnsiTheme="minorHAnsi"/>
      <w:color w:val="auto"/>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2776fe"/>
    <w:pPr>
      <w:spacing w:lineRule="auto" w:line="259" w:before="240" w:after="0"/>
    </w:pPr>
    <w:rPr>
      <w:rFonts w:ascii="Calibri Light" w:hAnsi="Calibri Light" w:eastAsia="" w:cs="" w:asciiTheme="majorHAnsi" w:cstheme="majorBidi" w:eastAsiaTheme="majorEastAsia" w:hAnsiTheme="majorHAnsi"/>
      <w:b w:val="false"/>
      <w:color w:val="2F5496" w:themeColor="accent1" w:themeShade="bf"/>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adeGradeClara">
    <w:name w:val="Grid Table Light"/>
    <w:basedOn w:val="Tabelanormal"/>
    <w:uiPriority w:val="40"/>
    <w:rsid w:val="00213c4e"/>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4.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2022-09-27T22:19:40Z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