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mallCaps/>
          <w:color w:val="999999"/>
          <w:sz w:val="48"/>
          <w:szCs w:val="48"/>
        </w:rPr>
      </w:pPr>
      <w:r>
        <w:rPr>
          <w:smallCaps/>
          <w:color w:val="999999"/>
          <w:sz w:val="48"/>
          <w:szCs w:val="48"/>
        </w:rPr>
        <w:t>Documento de REQUISITOS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jc w:val="center"/>
        <w:rPr/>
      </w:pPr>
      <w:r>
        <w:rPr/>
      </w:r>
    </w:p>
    <w:p>
      <w:pPr>
        <w:pStyle w:val="Normal"/>
        <w:rPr/>
      </w:pPr>
      <w:r>
        <w:rPr/>
      </w:r>
    </w:p>
    <w:p>
      <w:pPr>
        <w:pStyle w:val="Normal"/>
        <w:jc w:val="center"/>
        <w:rPr>
          <w:sz w:val="56"/>
          <w:szCs w:val="56"/>
        </w:rPr>
      </w:pPr>
      <w:r>
        <w:rPr>
          <w:sz w:val="56"/>
          <w:szCs w:val="56"/>
        </w:rPr>
      </w:r>
    </w:p>
    <w:p>
      <w:pPr>
        <w:pStyle w:val="Normal"/>
        <w:jc w:val="center"/>
        <w:rPr>
          <w:b/>
          <w:b/>
          <w:bCs/>
          <w:sz w:val="56"/>
          <w:szCs w:val="56"/>
        </w:rPr>
      </w:pPr>
      <w:r>
        <w:rPr>
          <w:b/>
          <w:bCs/>
          <w:sz w:val="56"/>
          <w:szCs w:val="56"/>
        </w:rPr>
        <w:t>E-COMMERCE DE CANECAS</w:t>
      </w:r>
    </w:p>
    <w:p>
      <w:pPr>
        <w:pStyle w:val="Normal"/>
        <w:jc w:val="both"/>
        <w:rPr/>
      </w:pPr>
      <w:r>
        <w:rPr/>
      </w:r>
    </w:p>
    <w:p>
      <w:pPr>
        <w:pStyle w:val="Normal"/>
        <w:jc w:val="center"/>
        <w:rPr>
          <w:b/>
          <w:b/>
          <w:bCs/>
          <w:sz w:val="32"/>
          <w:szCs w:val="32"/>
        </w:rPr>
      </w:pPr>
      <w:r>
        <w:rPr>
          <w:b/>
          <w:bCs/>
          <w:sz w:val="32"/>
          <w:szCs w:val="32"/>
        </w:rPr>
        <w:t>LES 2º SEMESTRE DE 2022</w:t>
      </w:r>
    </w:p>
    <w:p>
      <w:pPr>
        <w:pStyle w:val="Normal"/>
        <w:rPr/>
      </w:pPr>
      <w:r>
        <w:rPr/>
      </w:r>
    </w:p>
    <w:p>
      <w:pPr>
        <w:pStyle w:val="Normal"/>
        <w:rPr/>
      </w:pPr>
      <w:r>
        <w:rPr/>
      </w:r>
    </w:p>
    <w:p>
      <w:pPr>
        <w:pStyle w:val="Normal"/>
        <w:rPr/>
      </w:pPr>
      <w:r>
        <w:rPr/>
      </w:r>
    </w:p>
    <w:p>
      <w:pPr>
        <w:pStyle w:val="Normal"/>
        <w:widowControl w:val="false"/>
        <w:spacing w:lineRule="auto" w:line="276"/>
        <w:rPr/>
      </w:pPr>
      <w:r>
        <w:rPr/>
      </w:r>
      <w:r>
        <w:br w:type="page"/>
      </w:r>
    </w:p>
    <w:p>
      <w:pPr>
        <w:pStyle w:val="Normal"/>
        <w:jc w:val="center"/>
        <w:rPr>
          <w:b/>
          <w:b/>
          <w:bCs/>
          <w:sz w:val="28"/>
          <w:szCs w:val="28"/>
        </w:rPr>
      </w:pPr>
      <w:r>
        <w:rPr>
          <w:b/>
          <w:bCs/>
          <w:sz w:val="28"/>
          <w:szCs w:val="28"/>
        </w:rPr>
        <w:t>Histórico de Versões</w:t>
      </w:r>
    </w:p>
    <w:p>
      <w:pPr>
        <w:pStyle w:val="Normal"/>
        <w:jc w:val="center"/>
        <w:rPr>
          <w:sz w:val="28"/>
          <w:szCs w:val="28"/>
        </w:rPr>
      </w:pPr>
      <w:r>
        <w:rPr>
          <w:sz w:val="28"/>
          <w:szCs w:val="28"/>
        </w:rPr>
      </w:r>
    </w:p>
    <w:tbl>
      <w:tblPr>
        <w:tblW w:w="9209" w:type="dxa"/>
        <w:jc w:val="left"/>
        <w:tblInd w:w="0" w:type="dxa"/>
        <w:tblLayout w:type="fixed"/>
        <w:tblCellMar>
          <w:top w:w="0" w:type="dxa"/>
          <w:left w:w="108" w:type="dxa"/>
          <w:bottom w:w="0" w:type="dxa"/>
          <w:right w:w="108" w:type="dxa"/>
        </w:tblCellMar>
      </w:tblPr>
      <w:tblGrid>
        <w:gridCol w:w="943"/>
        <w:gridCol w:w="989"/>
        <w:gridCol w:w="3691"/>
        <w:gridCol w:w="3585"/>
      </w:tblGrid>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Data</w:t>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Versão</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Descrição</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b/>
                <w:b/>
                <w:bCs/>
                <w:sz w:val="20"/>
                <w:szCs w:val="20"/>
              </w:rPr>
            </w:pPr>
            <w:r>
              <w:rPr>
                <w:b/>
                <w:bCs/>
                <w:sz w:val="20"/>
                <w:szCs w:val="20"/>
              </w:rPr>
              <w:t>Autor</w:t>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0.1</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Inicial – cadastro de produtos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0.2</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cadastro de clientes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0.3</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iniciais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r>
        <w:trPr/>
        <w:tc>
          <w:tcPr>
            <w:tcW w:w="94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c>
          <w:tcPr>
            <w:tcW w:w="98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0.4</w:t>
            </w:r>
          </w:p>
        </w:tc>
        <w:tc>
          <w:tcPr>
            <w:tcW w:w="369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t>Versão com requisitos de controle de status de vendas</w:t>
            </w:r>
          </w:p>
        </w:tc>
        <w:tc>
          <w:tcPr>
            <w:tcW w:w="3585"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sz w:val="20"/>
                <w:szCs w:val="20"/>
              </w:rPr>
            </w:pPr>
            <w:r>
              <w:rPr>
                <w:sz w:val="20"/>
                <w:szCs w:val="20"/>
              </w:rPr>
            </w:r>
          </w:p>
        </w:tc>
      </w:tr>
    </w:tbl>
    <w:p>
      <w:pPr>
        <w:pStyle w:val="Normal"/>
        <w:rPr/>
      </w:pPr>
      <w:r>
        <w:rPr/>
      </w:r>
    </w:p>
    <w:p>
      <w:pPr>
        <w:pStyle w:val="Normal"/>
        <w:jc w:val="center"/>
        <w:rPr/>
      </w:pPr>
      <w:r>
        <w:rPr/>
      </w:r>
      <w:r>
        <w:br w:type="page"/>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0" w:after="120"/>
        <w:rPr>
          <w:b/>
          <w:b/>
          <w:bCs/>
          <w:smallCaps/>
          <w:sz w:val="28"/>
          <w:szCs w:val="28"/>
        </w:rPr>
      </w:pPr>
      <w:bookmarkStart w:id="0" w:name="_gjdgxs"/>
      <w:bookmarkEnd w:id="0"/>
      <w:r>
        <w:rPr>
          <w:b/>
          <w:bCs/>
          <w:smallCaps/>
          <w:sz w:val="28"/>
          <w:szCs w:val="28"/>
        </w:rPr>
        <w:t>Requisitos Funcionais</w:t>
      </w:r>
    </w:p>
    <w:tbl>
      <w:tblPr>
        <w:tblW w:w="9172" w:type="dxa"/>
        <w:jc w:val="left"/>
        <w:tblInd w:w="-5" w:type="dxa"/>
        <w:tblLayout w:type="fixed"/>
        <w:tblCellMar>
          <w:top w:w="57" w:type="dxa"/>
          <w:left w:w="57" w:type="dxa"/>
          <w:bottom w:w="57" w:type="dxa"/>
          <w:right w:w="57" w:type="dxa"/>
        </w:tblCellMar>
      </w:tblPr>
      <w:tblGrid>
        <w:gridCol w:w="1129"/>
        <w:gridCol w:w="2271"/>
        <w:gridCol w:w="5772"/>
      </w:tblGrid>
      <w:tr>
        <w:trPr>
          <w:trHeight w:val="170" w:hRule="atLeast"/>
        </w:trPr>
        <w:tc>
          <w:tcPr>
            <w:tcW w:w="1129"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271"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772"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RF0011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manter um cadastro único para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produtos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RF0013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Inativar produto de forma automática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inativar produtos sem estoque e que não possuem venda com valor inferior a parâmetro predefinido no sistema.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Alterar cadastro de produto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para os produtos.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Consulta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um produto seja consulta</w:t>
            </w:r>
          </w:p>
          <w:p>
            <w:pPr>
              <w:pStyle w:val="Normal"/>
              <w:widowControl w:val="false"/>
              <w:tabs>
                <w:tab w:val="clear" w:pos="720"/>
                <w:tab w:val="left" w:pos="8860" w:leader="none"/>
              </w:tabs>
              <w:suppressAutoHyphens w:val="true"/>
              <w:rPr>
                <w:color w:val="00A933"/>
                <w:sz w:val="20"/>
                <w:szCs w:val="20"/>
              </w:rPr>
            </w:pPr>
            <w:r>
              <w:rPr>
                <w:color w:val="00A933"/>
                <w:sz w:val="20"/>
                <w:szCs w:val="20"/>
              </w:rPr>
              <w:t>do com base em um filtro definido pelo usuário. Todos os campos utilizados para identificação do produto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RF0016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Ativar cadastro de produtos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ativar o cadastro de um produto.</w:t>
            </w:r>
          </w:p>
        </w:tc>
      </w:tr>
      <w:tr>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o cadastro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Alterar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a alteração de dados cadastrais de clientes.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Inativar cadastro de cliente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sistema deve possibilitar que clientes sejam inativados.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RF0024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Consulta de clientes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cliente seja consultado com base em um filtro definido pelo usuário. Todos os campos utilizados para identificação do cliente podem ser utilizados como filtro, tanto de forma combinada como de forma isolada.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RF0025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Consulta de transações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disponibilizar no cadastro de clientes a consulta de todas as transações já realizadas por 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endereços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ser possível associar diversos endereços de entrega ao cadastro de um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cartões de crédito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Deve ser possível associar diversos cartões de crédito ao cadastro de um cliente. Deve haver um cartão de crédito configurado como preferencial.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RF0028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Alteração apenas de senha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a senha do usuário seja alterada sem que seja necessária a alteração de todos os dados cadastrais. </w:t>
            </w:r>
          </w:p>
        </w:tc>
      </w:tr>
      <w:tr>
        <w:trPr>
          <w:trHeight w:val="175" w:hRule="atLeast"/>
        </w:trPr>
        <w:tc>
          <w:tcPr>
            <w:tcW w:w="9172"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RF0031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highlight w:val="none"/>
                <w:shd w:fill="auto" w:val="clear"/>
              </w:rPr>
            </w:pPr>
            <w:r>
              <w:rPr>
                <w:color w:val="00A933"/>
                <w:sz w:val="20"/>
                <w:szCs w:val="20"/>
                <w:shd w:fill="auto" w:val="clear"/>
              </w:rPr>
              <w:t>Gerenciar carrinho de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highlight w:val="none"/>
                <w:shd w:fill="auto" w:val="clear"/>
              </w:rPr>
            </w:pPr>
            <w:r>
              <w:rPr>
                <w:color w:val="00A933"/>
                <w:sz w:val="20"/>
                <w:szCs w:val="20"/>
                <w:shd w:fill="auto" w:val="clear"/>
              </w:rPr>
              <w:t>O sistema deve permitir que produtos sejam colocados em um repositório temporário para futura compra (carrinho de compra). Deve ser possível adicionar, alterar e excluir itens de compra no carrinho. Também deve ser possível visualizar os itens no carrinho.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Definir quantidade de itens no para o carrinho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editar a quantidade de cada item ao adicionar um produto no carrinho. Também deve ser possível editar a quantidade de itens de um carrinho na visualização dos itens já adicionados.</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Realizar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Deve ser possível a partir de um carrinho de compra realizar uma compra.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RF0034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frete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calcular o frete da compra com base nos itens selecionados e o endereço apontado pelo cliente.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RF0035</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Selecionar endereço de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cliente pode selecionar qualquer endereço de entrega previamente cadastrado em seu perfil ou um novo endereço de entrega pode ser cadastrado. Caso um novo endereço de entrega seja inserido, deve-se dar a possibilidade que ele seja incorporado ao perfil do cliente.</w:t>
            </w:r>
          </w:p>
        </w:tc>
      </w:tr>
      <w:tr>
        <w:trPr>
          <w:trHeight w:val="2423"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RF0036</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Selecionar forma de pagamento</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cliente pode selecionar qualquer cartão de crédito previamente cadastrado em seu perfil ou um novo cartão de crédito pode ser cadastrado. Caso um novo cartão de crédito seja cadastrado, deve-se dar a possibilidade que ele seja incorporado ao perfil do cliente.</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O cliente também poderá utilizar um cupom de troca ou um cupom promocional válido.</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Deve-se possibilitar que o pagamento seja feito utilizando tanto cupons de troca, promocionais e cartão de crédito.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RF0037</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Finalizar Compra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Uma compra deve ser finalizada após a seleção da forma de pagamento e endereço de entrega. Após a finalização o status da compra deve ser EM PROCESSAMENTO.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RF0038</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Despachar produtos para entrega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usuário com perfil de administrador selecione vendas já aprovadas para serem entregues. Assim o status deve ficar EM TRÂNSITO.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RF0039</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Produtos entregues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O sistema deve possibilitar que um usuário com perfil de administrador confirme entrega de uma compra. Assim o status deve ficar ENTREGUE.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RF0040</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Solicitar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 possibilitar que um item de uma compra seja trocado por um cliente através da visualização de pedidos dele.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Autorizar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autorize pedidos ou compra com status EM TROCA. Assim o pedido passa ficar com status TROCA AUTORIZADA.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Visualização de trocas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visualize todos pedidos de troca ou compra com status EM TROCA.</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Confirmar recebimento de itens para troca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possibilitar que o administrador confirme o recebimento de pedidos de troca ou compra com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Nesta confirmação o administrador deverá informar se os itens trocados deverão retornar ao estoque. Em caso positivo deve-se dar entrada no estoque dos respectivos itens. </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RF0044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Gerar cupom de troca após recebimento de itens</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sistema deverá gerar um cupom de troca quando o administrador informar que os itens a serem trocados chegaram. Este cupom deverá ser disponibilizado para o cliente para ser utilizado em futuras compras.</w:t>
            </w:r>
          </w:p>
        </w:tc>
      </w:tr>
      <w:tr>
        <w:trPr>
          <w:trHeight w:val="80" w:hRule="atLeast"/>
        </w:trPr>
        <w:tc>
          <w:tcPr>
            <w:tcW w:w="9172"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Controle de Estoque</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RF0051</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158466"/>
              </w:rPr>
            </w:pPr>
            <w:r>
              <w:rPr>
                <w:color w:val="158466"/>
                <w:sz w:val="20"/>
                <w:szCs w:val="20"/>
              </w:rPr>
              <w:t>Realizar 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158466"/>
              </w:rPr>
            </w:pPr>
            <w:r>
              <w:rPr>
                <w:color w:val="158466"/>
                <w:sz w:val="20"/>
                <w:szCs w:val="20"/>
              </w:rPr>
              <w:t>O sistema deve permitir que seja possível realizar entrada de itens de produtos em estoque.</w:t>
            </w:r>
          </w:p>
          <w:p>
            <w:pPr>
              <w:pStyle w:val="Normal"/>
              <w:widowControl w:val="false"/>
              <w:suppressAutoHyphens w:val="true"/>
              <w:spacing w:before="0" w:after="120"/>
              <w:rPr>
                <w:color w:val="158466"/>
              </w:rPr>
            </w:pPr>
            <w:r>
              <w:rPr>
                <w:color w:val="158466"/>
                <w:sz w:val="20"/>
                <w:szCs w:val="20"/>
              </w:rPr>
              <w:t>No registro de cada item, deve ser indicado o produto já previamente cadastrado e a quantidade de itens do produto.</w:t>
            </w:r>
          </w:p>
        </w:tc>
      </w:tr>
      <w:tr>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RF0052</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Calcular valor de venda</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O sistema deve calcular o valor de venda com base no valor de custo e o grupo de precificação. Sendo que o valor de venda será o valor de compra mais o percentual definido no grupo de precificação relacionado ao produto.</w:t>
            </w:r>
          </w:p>
        </w:tc>
      </w:tr>
      <w:tr>
        <w:trPr>
          <w:trHeight w:val="478"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RF0053</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Dar baixa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Para cada venda realizada deve-se dar baixa no estoque do total de itens vendidos.</w:t>
            </w:r>
          </w:p>
        </w:tc>
      </w:tr>
      <w:tr>
        <w:trPr>
          <w:trHeight w:val="397" w:hRule="atLeast"/>
        </w:trPr>
        <w:tc>
          <w:tcPr>
            <w:tcW w:w="1129"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RF0054</w:t>
            </w:r>
          </w:p>
        </w:tc>
        <w:tc>
          <w:tcPr>
            <w:tcW w:w="2271"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Realizar reentrada em estoque</w:t>
            </w:r>
          </w:p>
        </w:tc>
        <w:tc>
          <w:tcPr>
            <w:tcW w:w="577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before="0" w:after="120"/>
              <w:rPr>
                <w:color w:val="000000"/>
                <w:sz w:val="20"/>
                <w:szCs w:val="20"/>
              </w:rPr>
            </w:pPr>
            <w:r>
              <w:rPr>
                <w:color w:val="000000"/>
                <w:sz w:val="20"/>
                <w:szCs w:val="20"/>
              </w:rPr>
              <w:t xml:space="preserve">O sistema deve realizar a reentrada de um item em estoque a partir da troca de um produto. </w:t>
            </w:r>
          </w:p>
        </w:tc>
      </w:tr>
    </w:tbl>
    <w:p>
      <w:pPr>
        <w:pStyle w:val="Normal"/>
        <w:keepNext w:val="true"/>
        <w:tabs>
          <w:tab w:val="clear" w:pos="720"/>
          <w:tab w:val="left" w:pos="567" w:leader="none"/>
          <w:tab w:val="left" w:pos="851" w:leader="none"/>
          <w:tab w:val="left" w:pos="1134" w:leader="none"/>
          <w:tab w:val="left" w:pos="1418" w:leader="none"/>
        </w:tabs>
        <w:spacing w:before="240" w:after="240"/>
        <w:rPr>
          <w:smallCaps/>
        </w:rPr>
      </w:pPr>
      <w:r>
        <w:rPr>
          <w:smallCaps/>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Requisitos Não Funcionais</w:t>
      </w:r>
    </w:p>
    <w:tbl>
      <w:tblPr>
        <w:tblW w:w="9125" w:type="dxa"/>
        <w:jc w:val="left"/>
        <w:tblInd w:w="49" w:type="dxa"/>
        <w:tblLayout w:type="fixed"/>
        <w:tblCellMar>
          <w:top w:w="57" w:type="dxa"/>
          <w:left w:w="57" w:type="dxa"/>
          <w:bottom w:w="57" w:type="dxa"/>
          <w:right w:w="57" w:type="dxa"/>
        </w:tblCellMar>
      </w:tblPr>
      <w:tblGrid>
        <w:gridCol w:w="1080"/>
        <w:gridCol w:w="2413"/>
        <w:gridCol w:w="5632"/>
      </w:tblGrid>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ID</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Nome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Geral</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i/>
                <w:iCs/>
                <w:color w:val="00A933"/>
                <w:sz w:val="20"/>
                <w:szCs w:val="20"/>
              </w:rPr>
              <w:t>RNF0011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i/>
                <w:iCs/>
                <w:color w:val="00A933"/>
                <w:sz w:val="20"/>
                <w:szCs w:val="20"/>
              </w:rPr>
              <w:t>Tempo de resposta para consultas</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i/>
                <w:iCs/>
                <w:color w:val="00A933"/>
                <w:sz w:val="20"/>
                <w:szCs w:val="20"/>
              </w:rPr>
              <w:t>Toda consulta de usuário deve ter resposta em no máximo 1 segundo.</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RNF0012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rPr>
            </w:pPr>
            <w:r>
              <w:rPr>
                <w:color w:val="00A933"/>
                <w:sz w:val="20"/>
                <w:szCs w:val="20"/>
              </w:rPr>
              <w:t xml:space="preserve">Log de transação </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Para toda operação de escrita (Inserção ou Alteração) deve ser registado data, hora, usuário responsável além de manter os dados alterados.</w:t>
            </w:r>
          </w:p>
        </w:tc>
      </w:tr>
      <w:tr>
        <w:trPr/>
        <w:tc>
          <w:tcPr>
            <w:tcW w:w="9125"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RNF0021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produto</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cadastrado deve receber um código único no sistema.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RNF0013</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Cadastro de domínios</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Deve haver um script de implantação do sistema que insere todos os registros de tabelas de domínio necessárias por ex: grupo de precificação, fabricante, etc...</w:t>
            </w:r>
          </w:p>
        </w:tc>
      </w:tr>
      <w:tr>
        <w:trPr>
          <w:trHeight w:val="327" w:hRule="atLeast"/>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Cadastro de Clientes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RNF0031</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forte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 senha cadastrada pelo usuário deve ser composta de pelo menos 8 caracteres, ter letras maiúsculas e minúsculas além de conter caracteres especiais.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Confirmação de senha</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O usuário obrigatoriamente deve digitar duas vezes a mesma senha no momento do registro dela.</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RNF0033</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Senha criptografada</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A senha deve ser criptografada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RF0034</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 xml:space="preserve">Alteração apenas de endereços </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O sistema deve possibilitar que endereços de entrega ou cobrança possam ser alterados ou adicionados de forma simples sem a necessidade da edição dos demais dados cadastrais. </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RNF0035</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Código de cliente</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cliente cadastrado deve receber um código único no sistema.</w:t>
            </w:r>
          </w:p>
        </w:tc>
      </w:tr>
      <w:tr>
        <w:trPr/>
        <w:tc>
          <w:tcPr>
            <w:tcW w:w="9125" w:type="dxa"/>
            <w:gridSpan w:val="3"/>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spacing w:before="0" w:after="120"/>
              <w:jc w:val="center"/>
              <w:rPr>
                <w:b/>
                <w:b/>
                <w:bCs/>
                <w:color w:val="000000"/>
              </w:rPr>
            </w:pPr>
            <w:r>
              <w:rPr>
                <w:b/>
                <w:bCs/>
                <w:color w:val="000000"/>
              </w:rPr>
              <w:t>Grupo: Gerenciar Vendas Eletrônicas</w:t>
            </w:r>
          </w:p>
        </w:tc>
      </w:tr>
      <w:tr>
        <w:trPr/>
        <w:tc>
          <w:tcPr>
            <w:tcW w:w="1080"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RNF0042</w:t>
            </w:r>
          </w:p>
        </w:tc>
        <w:tc>
          <w:tcPr>
            <w:tcW w:w="241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0000"/>
                <w:sz w:val="20"/>
                <w:szCs w:val="20"/>
              </w:rPr>
            </w:pPr>
            <w:r>
              <w:rPr>
                <w:color w:val="000000"/>
                <w:sz w:val="20"/>
                <w:szCs w:val="20"/>
              </w:rPr>
              <w:t>Apresentar itens retirados do carrinho</w:t>
            </w:r>
          </w:p>
        </w:tc>
        <w:tc>
          <w:tcPr>
            <w:tcW w:w="5632"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pPr>
            <w:r>
              <w:rPr>
                <w:color w:val="000000"/>
                <w:sz w:val="20"/>
                <w:szCs w:val="20"/>
              </w:rPr>
              <w:t>Deve ser apresentado na listagem de itens do carrinho os produtos removidos por atingirem o prazo determinado para finalização da compra (apresentar o tempo conforme parâmetro do sistema). Assim a opção comprar deve ser desabilitada e o itens deverão ser adicionados novamente no carrinho.</w:t>
            </w:r>
          </w:p>
        </w:tc>
      </w:tr>
    </w:tbl>
    <w:p>
      <w:pPr>
        <w:pStyle w:val="Normal"/>
        <w:spacing w:before="120" w:after="0"/>
        <w:jc w:val="both"/>
        <w:rPr/>
      </w:pPr>
      <w:r>
        <w:rPr/>
      </w:r>
    </w:p>
    <w:p>
      <w:pPr>
        <w:pStyle w:val="Normal"/>
        <w:keepNext w:val="true"/>
        <w:numPr>
          <w:ilvl w:val="0"/>
          <w:numId w:val="1"/>
        </w:numPr>
        <w:tabs>
          <w:tab w:val="clear" w:pos="720"/>
          <w:tab w:val="left" w:pos="567" w:leader="none"/>
          <w:tab w:val="left" w:pos="851" w:leader="none"/>
          <w:tab w:val="left" w:pos="1134" w:leader="none"/>
          <w:tab w:val="left" w:pos="1418" w:leader="none"/>
        </w:tabs>
        <w:spacing w:before="240" w:after="240"/>
        <w:rPr>
          <w:b/>
          <w:b/>
          <w:bCs/>
          <w:smallCaps/>
          <w:sz w:val="28"/>
          <w:szCs w:val="28"/>
        </w:rPr>
      </w:pPr>
      <w:r>
        <w:rPr>
          <w:b/>
          <w:bCs/>
          <w:smallCaps/>
          <w:sz w:val="28"/>
          <w:szCs w:val="28"/>
        </w:rPr>
        <w:t>Regras de Negócio</w:t>
      </w:r>
    </w:p>
    <w:tbl>
      <w:tblPr>
        <w:tblW w:w="9247" w:type="dxa"/>
        <w:jc w:val="left"/>
        <w:tblInd w:w="0" w:type="dxa"/>
        <w:tblLayout w:type="fixed"/>
        <w:tblCellMar>
          <w:top w:w="57" w:type="dxa"/>
          <w:left w:w="57" w:type="dxa"/>
          <w:bottom w:w="57" w:type="dxa"/>
          <w:right w:w="57" w:type="dxa"/>
        </w:tblCellMar>
      </w:tblPr>
      <w:tblGrid>
        <w:gridCol w:w="994"/>
        <w:gridCol w:w="2403"/>
        <w:gridCol w:w="5850"/>
      </w:tblGrid>
      <w:tr>
        <w:trPr>
          <w:trHeight w:val="20" w:hRule="atLeast"/>
        </w:trPr>
        <w:tc>
          <w:tcPr>
            <w:tcW w:w="994"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ID</w:t>
            </w:r>
          </w:p>
        </w:tc>
        <w:tc>
          <w:tcPr>
            <w:tcW w:w="2403"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Nome</w:t>
            </w:r>
          </w:p>
        </w:tc>
        <w:tc>
          <w:tcPr>
            <w:tcW w:w="5850" w:type="dxa"/>
            <w:tcBorders>
              <w:top w:val="single" w:sz="4" w:space="0" w:color="BFBFBF"/>
              <w:left w:val="single" w:sz="4" w:space="0" w:color="BFBFBF"/>
              <w:bottom w:val="single" w:sz="4" w:space="0" w:color="BFBFBF"/>
              <w:right w:val="single" w:sz="4" w:space="0" w:color="BFBFBF"/>
            </w:tcBorders>
            <w:vAlign w:val="center"/>
          </w:tcPr>
          <w:p>
            <w:pPr>
              <w:pStyle w:val="Normal"/>
              <w:widowControl w:val="false"/>
              <w:suppressAutoHyphens w:val="true"/>
              <w:jc w:val="center"/>
              <w:rPr>
                <w:b/>
                <w:b/>
                <w:bCs/>
                <w:color w:val="000000"/>
                <w:sz w:val="24"/>
                <w:szCs w:val="24"/>
              </w:rPr>
            </w:pPr>
            <w:r>
              <w:rPr>
                <w:b/>
                <w:bCs/>
                <w:color w:val="000000"/>
                <w:sz w:val="24"/>
                <w:szCs w:val="24"/>
              </w:rPr>
              <w:t>Descrição</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Produtos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RN0011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rPr>
                <w:color w:val="00A933"/>
                <w:sz w:val="20"/>
                <w:szCs w:val="20"/>
              </w:rPr>
            </w:pPr>
            <w:r>
              <w:rPr>
                <w:color w:val="00A933"/>
                <w:sz w:val="20"/>
                <w:szCs w:val="20"/>
              </w:rPr>
              <w:t>Dados obrigatórios para o cadastro de um produto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produto cadastrado é obrigatório o cadastro dos seguintes dados: nome, fabricante, material, preço de compra, código de barras.</w:t>
            </w:r>
          </w:p>
        </w:tc>
      </w:tr>
      <w:tr>
        <w:trPr>
          <w:trHeight w:val="503"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Associação com categorias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Um produto pode estar associado com mais de uma categoria.</w:t>
            </w:r>
          </w:p>
        </w:tc>
      </w:tr>
      <w:tr>
        <w:trPr>
          <w:trHeight w:val="1230" w:hRule="atLeast"/>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Definindo valor de venda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Todo produto após cadastrado deverá ser associado a um grupo de precificação onde o valor deverá ter como base a margem de lucro parametrizado para o grupo definido no cadastro do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RN0014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Validar margem de lucro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B47804"/>
                <w:sz w:val="20"/>
                <w:szCs w:val="20"/>
              </w:rPr>
            </w:pPr>
            <w:r>
              <w:rPr>
                <w:color w:val="B47804"/>
                <w:sz w:val="20"/>
                <w:szCs w:val="20"/>
              </w:rPr>
              <w:t xml:space="preserve">Um produto somente pode ter seu valor alterado se estiver dentro da margem de lucro definida pelo critério de grupo de precificação. Para um produto ter seu valor alterado para baixo da margem de lucro definida pelo grupo de precificação é necessária uma autorização de um gerente de vendas.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inativação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inativado manualmente deve ter uma justificativa e uma categoria de inativação associada.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RN0016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Associar motivo de inativação automática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cadastro de produto inativado de forma automática deve ser categorizado como FORA DE MERCADO.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RN0017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Associar motivo de ativação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produto que for ativado deve ter uma justificativa e uma categoria de ativação associada.</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Cadastro de Clientes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cobrança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cobrança.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Cadastro de endereço de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 xml:space="preserve">Para todo cliente cadastrado é obrigatório o registro de ao menos um endereço de entrega.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endereços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cadastro de endereços associados a clientes deve ser composto dos seguintes dados: Tipo de residência (Casa, Apartamento etc.), Tipo Logradouro, Logradouro, Número, Bairro, CEP, Cidade, Estado e País. Todos os campos anteriores são de preenchimento obrigatório. Opcionalmente pode ser preenchido um campo observações.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Composição do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composto pelos seguintes campos: Nº do Cartão, Nome impresso no Cartão, Bandeira do Cartão e Código de Segurança.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Bandeiras permitidas para registro de cartões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Todo cartão de crédito associado a um cliente deverá ser de alguma bandeira registrada no sistema.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RN0026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Dados obrigatórios para o cadastro de um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sz w:val="20"/>
                <w:szCs w:val="20"/>
              </w:rPr>
            </w:pPr>
            <w:r>
              <w:rPr>
                <w:color w:val="00A933"/>
                <w:sz w:val="20"/>
                <w:szCs w:val="20"/>
              </w:rPr>
              <w:t>Para todo cliente cadastrado é obrigatório o cadastro dos seguintes dados: Gênero, Nome, Data de Nascimento, CPF, Telefone (deve ser composto pelo tipo, DDD e número), e-mail, senha, endereço residencial.</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Ranking de cliente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O cliente deve receber um ranking numérico com base no seu perfil de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RN0028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retorno da operadora de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deve-se dar baixa no estoque de itens cuja compra tenha sido efetivada, isso significa que o status não é mais EM PROCESSAMENTO. Todo item que faça parte de uma compra não aprovada deve ser desbloqueado e mantido em estoque.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Gerenciar Vendas Eletrônicas</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Validar estoque para adição de itens no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Não deve ser permitido adicionar um item no carrinho de compra que não esteja disponível em estoque. Também deve ser validado a quantidade do item adicionado ao carrinho para que não seja adicionado mais itens do que o disponível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RN0032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Validar estoque para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strike/>
                <w:color w:val="000000"/>
                <w:sz w:val="20"/>
                <w:szCs w:val="20"/>
              </w:rPr>
            </w:pPr>
            <w:r>
              <w:rPr>
                <w:strike/>
                <w:color w:val="000000"/>
                <w:sz w:val="20"/>
                <w:szCs w:val="20"/>
              </w:rPr>
              <w:t>Ao solicitar a compra de itens que estejam em um carrinho deve-se garantir que tais itens ainda permanecem disponíveis em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Uso de cupom promocional para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Apenas um cupom promocional pode ser utilizado por compra.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 xml:space="preserve">Uso de diversões cartões de crédito </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Uma compra pode ser paga utilizando mais de um cartão de crédito, porém o valor mínimo para ser pago com cada cartão deve ser R$ 10,00.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Uso de cupons junto a cartão de crédito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Ao realizar pagamento utilizando cupons e cartões em conjunto, deve-se sempre considerar o valor máximo dos cupons.</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Somente neste caso é permitido que seja realizado um pagamento de um valor menor que R$ 10,00 no cartão. Exemplo: Uma compra de R$ 35,00 o cliente pode pagar R$ 30,00 utilizando cupons de troca ou cupons promocionais e pagar R$ 5,00 com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Gerar cupom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Um cupom de troca deve ser gerado quando uma compra for paga com outros cupons em que o valor supere o valor da compra. Obs.: O sistema não deve possibilitar o uso de cupons que supere a compra desnecessariamente, ex.: a venda tem valor total de R$ 50,00 e o cliente possui três cupons, um com valor de R$ 20,00, outro com valor de R$ 40,00 e um terceiro com valor de R$ 35,00 o sistema não deve possibilitar o uso dos três cupons nesta compra, deve ser aceito apenas dois cupons e consequentemente gerar um cupom com a diferença de R$ 5,00, ou R$ 10,00 ou R$ 25,00.</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RN0037</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Validar Forma de Pagamento para finalização de compra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Após a finalização da compra a forma de pagamento deve ser validada. Para tal deve-se validar a validade e veracidade dos cupons de troca e promocionais que porventura foram utilizados.</w:t>
            </w:r>
          </w:p>
          <w:p>
            <w:pPr>
              <w:pStyle w:val="Normal"/>
              <w:widowControl w:val="false"/>
              <w:tabs>
                <w:tab w:val="clear" w:pos="720"/>
                <w:tab w:val="left" w:pos="8860" w:leader="none"/>
              </w:tabs>
              <w:suppressAutoHyphens w:val="true"/>
              <w:rPr>
                <w:color w:val="00A933"/>
                <w:sz w:val="20"/>
                <w:szCs w:val="20"/>
              </w:rPr>
            </w:pPr>
            <w:r>
              <w:rPr>
                <w:color w:val="00A933"/>
                <w:sz w:val="20"/>
                <w:szCs w:val="20"/>
              </w:rPr>
            </w:r>
          </w:p>
          <w:p>
            <w:pPr>
              <w:pStyle w:val="Normal"/>
              <w:widowControl w:val="false"/>
              <w:tabs>
                <w:tab w:val="clear" w:pos="720"/>
                <w:tab w:val="left" w:pos="8860" w:leader="none"/>
              </w:tabs>
              <w:suppressAutoHyphens w:val="true"/>
              <w:rPr>
                <w:color w:val="00A933"/>
              </w:rPr>
            </w:pPr>
            <w:r>
              <w:rPr>
                <w:color w:val="00A933"/>
                <w:sz w:val="20"/>
                <w:szCs w:val="20"/>
              </w:rPr>
              <w:t>Também deve ser validado o aceite da compra pela respectiva operadora de cartão de crédito.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RN0038</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da compra conforme processo de aprovação de forma de pagamento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Caso as formas de pagamento tenham sido validadas com sucesso, a compra deve passar ter o status APROVADA.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contrário deve passar a ter o status REPROVADA.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RN0039</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da compra para transporte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Toda compra selecionada para ser entregue por um administrador deve ter seu status alterado para EM TRANSPORTE.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RN0040</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Alterar status da compra após entrega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A933"/>
              </w:rPr>
            </w:pPr>
            <w:r>
              <w:rPr>
                <w:color w:val="00A933"/>
                <w:sz w:val="20"/>
                <w:szCs w:val="20"/>
              </w:rPr>
              <w:t>Toda compra selecionada como entregue por um administrador deve ter seu status alterado para ENTREGUE.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pedido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Todo item selecionado para troca deve gerar um pedido de troca. Este pedido deverá terá o status EM TROCA.</w:t>
            </w:r>
          </w:p>
          <w:p>
            <w:pPr>
              <w:pStyle w:val="Normal"/>
              <w:widowControl w:val="false"/>
              <w:tabs>
                <w:tab w:val="clear" w:pos="720"/>
                <w:tab w:val="left" w:pos="8860" w:leader="none"/>
              </w:tabs>
              <w:suppressAutoHyphens w:val="true"/>
              <w:rPr>
                <w:color w:val="000000"/>
                <w:sz w:val="20"/>
                <w:szCs w:val="20"/>
              </w:rPr>
            </w:pPr>
            <w:r>
              <w:rPr>
                <w:color w:val="000000"/>
                <w:sz w:val="20"/>
                <w:szCs w:val="20"/>
              </w:rPr>
            </w:r>
          </w:p>
          <w:p>
            <w:pPr>
              <w:pStyle w:val="Normal"/>
              <w:widowControl w:val="false"/>
              <w:tabs>
                <w:tab w:val="clear" w:pos="720"/>
                <w:tab w:val="left" w:pos="8860" w:leader="none"/>
              </w:tabs>
              <w:suppressAutoHyphens w:val="true"/>
              <w:rPr>
                <w:color w:val="000000"/>
                <w:sz w:val="20"/>
                <w:szCs w:val="20"/>
              </w:rPr>
            </w:pPr>
            <w:r>
              <w:rPr>
                <w:color w:val="000000"/>
                <w:sz w:val="20"/>
                <w:szCs w:val="20"/>
              </w:rPr>
              <w:t>Caso o cliente solicite a troca de toda a compra o status do pedido deverá ser EM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Alterar status do pedido após recebimento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confirmar que os itens de um pedido de troca ou uma compra com status EM TROCA foi recebido o status do pedido ou compra deverá ser TROCADO.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Rn0043</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Validação para solicitar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Somente itens de pedidos com status ENTREGUE poderão receber solicitação de troca.</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RN0044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Bloqueio de produtos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Ao adicionar o item no carrinho, este deverá ser temporiamente bloqueado para que novas compras não sejam solicitadas. Tal bloqueio só deve ser retirado no caso da compra que gerou tal status não ser efetivada ou aprovada em um prazo parametrizado, o prazo deve levar em consideração o momento do bloqueio. Obs.: O prazo parametrizado deve ser relativo ao último item incluído no carrinho.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RNF0045</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Retirar item do carrinho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 xml:space="preserve">Toda vez que um item for desbloqueado todos os itens do mesmo produto deverão ser retirados do carrinho de compra que gerou o prazo de bloqueio. </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RNF0046</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Gerar notificação de autorização de troca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o administrador autorizar uma troca o sistema deverá gerar uma notificação sobre tal ao cliente.</w:t>
            </w:r>
          </w:p>
        </w:tc>
      </w:tr>
      <w:tr>
        <w:trPr/>
        <w:tc>
          <w:tcPr>
            <w:tcW w:w="9247" w:type="dxa"/>
            <w:gridSpan w:val="3"/>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jc w:val="center"/>
              <w:rPr>
                <w:b/>
                <w:b/>
                <w:bCs/>
                <w:color w:val="000000"/>
              </w:rPr>
            </w:pPr>
            <w:r>
              <w:rPr>
                <w:b/>
                <w:bCs/>
                <w:color w:val="000000"/>
              </w:rPr>
              <w:t>Grupo: Controle de estoque</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RN0051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Validar dados de estoque</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Para cada entrada em estoque, deve ser obrigatoriamente informado o produto, a quantidade, o valor de custo, fornecedor, e a data de entrada dos itens de produto.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RN005x</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Definir valor de item com diferentes custos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000000"/>
                <w:sz w:val="20"/>
                <w:szCs w:val="20"/>
              </w:rPr>
            </w:pPr>
            <w:r>
              <w:rPr>
                <w:color w:val="000000"/>
                <w:sz w:val="20"/>
                <w:szCs w:val="20"/>
              </w:rPr>
              <w:t>Quando itens de um determinado produto forem registrados com valores de custo diferentes deverá ser calculado o valor de venda com base no grupo de precificação, porém o valor de todos os itens deverá ser igual, considerando então o maior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RN0061</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Quantidade de itens</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Não deve ser permitido que seja realizado a entrada de itens de produtos com quantidade igual a zero.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RN0062</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Valor de custo</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Para todo item deve haver um valor de custo.</w:t>
            </w:r>
          </w:p>
        </w:tc>
      </w:tr>
      <w:tr>
        <w:trPr/>
        <w:tc>
          <w:tcPr>
            <w:tcW w:w="994"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RNF0064</w:t>
            </w:r>
          </w:p>
        </w:tc>
        <w:tc>
          <w:tcPr>
            <w:tcW w:w="2403"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Data de entrada</w:t>
            </w:r>
          </w:p>
        </w:tc>
        <w:tc>
          <w:tcPr>
            <w:tcW w:w="5850" w:type="dxa"/>
            <w:tcBorders>
              <w:top w:val="single" w:sz="4" w:space="0" w:color="BFBFBF"/>
              <w:left w:val="single" w:sz="4" w:space="0" w:color="BFBFBF"/>
              <w:bottom w:val="single" w:sz="4" w:space="0" w:color="BFBFBF"/>
              <w:right w:val="single" w:sz="4" w:space="0" w:color="BFBFBF"/>
            </w:tcBorders>
          </w:tcPr>
          <w:p>
            <w:pPr>
              <w:pStyle w:val="Normal"/>
              <w:widowControl w:val="false"/>
              <w:tabs>
                <w:tab w:val="clear" w:pos="720"/>
                <w:tab w:val="left" w:pos="8860" w:leader="none"/>
              </w:tabs>
              <w:suppressAutoHyphens w:val="true"/>
              <w:rPr>
                <w:color w:val="158466"/>
              </w:rPr>
            </w:pPr>
            <w:r>
              <w:rPr>
                <w:color w:val="158466"/>
                <w:sz w:val="20"/>
                <w:szCs w:val="20"/>
              </w:rPr>
              <w:t>Não deve ser permitido que itens sejam registrados sem que uma data de entrada seja registrada.</w:t>
            </w:r>
          </w:p>
        </w:tc>
      </w:tr>
    </w:tbl>
    <w:p>
      <w:pPr>
        <w:pStyle w:val="Normal"/>
        <w:rPr/>
      </w:pPr>
      <w:r>
        <w:rPr/>
      </w:r>
      <w:bookmarkStart w:id="1" w:name="_Hlk79358084"/>
      <w:bookmarkStart w:id="2" w:name="_Hlk79358084"/>
      <w:bookmarkEnd w:id="2"/>
    </w:p>
    <w:p>
      <w:pPr>
        <w:pStyle w:val="Normal"/>
        <w:jc w:val="both"/>
        <w:rPr/>
      </w:pPr>
      <w:r>
        <w:rPr/>
      </w:r>
    </w:p>
    <w:sectPr>
      <w:headerReference w:type="default" r:id="rId2"/>
      <w:footerReference w:type="default" r:id="rId3"/>
      <w:footerReference w:type="first" r:id="rId4"/>
      <w:type w:val="nextPage"/>
      <w:pgSz w:w="11906" w:h="16838"/>
      <w:pgMar w:left="1701" w:right="1701" w:gutter="0" w:header="709" w:top="1417" w:footer="709" w:bottom="1417"/>
      <w:pgNumType w:fmt="decimal"/>
      <w:formProt w:val="false"/>
      <w:titlePg/>
      <w:textDirection w:val="lrTb"/>
      <w:docGrid w:type="default" w:linePitch="299"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Segoe UI">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Calibri Light">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Rodap"/>
      <w:jc w:val="center"/>
      <w:rPr/>
    </w:pPr>
    <w:r>
      <w:rPr/>
      <w:fldChar w:fldCharType="begin"/>
    </w:r>
    <w:r>
      <w:rPr/>
      <w:instrText xml:space="preserve"> PAGE </w:instrText>
    </w:r>
    <w:r>
      <w:rPr/>
      <w:fldChar w:fldCharType="separate"/>
    </w:r>
    <w:r>
      <w:rPr/>
      <w:t>8</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jc w:val="center"/>
      <w:rPr/>
    </w:pPr>
    <w:r>
      <w:rPr/>
      <w:drawing>
        <wp:inline distT="0" distB="0" distL="0" distR="0">
          <wp:extent cx="2857500" cy="666750"/>
          <wp:effectExtent l="0" t="0" r="0" b="0"/>
          <wp:docPr id="1"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png" descr=""/>
                  <pic:cNvPicPr>
                    <a:picLocks noChangeAspect="1" noChangeArrowheads="1"/>
                  </pic:cNvPicPr>
                </pic:nvPicPr>
                <pic:blipFill>
                  <a:blip r:embed="rId1"/>
                  <a:stretch>
                    <a:fillRect/>
                  </a:stretch>
                </pic:blipFill>
                <pic:spPr bwMode="auto">
                  <a:xfrm>
                    <a:off x="0" y="0"/>
                    <a:ext cx="2857500" cy="666750"/>
                  </a:xfrm>
                  <a:prstGeom prst="rect">
                    <a:avLst/>
                  </a:prstGeom>
                </pic:spPr>
              </pic:pic>
            </a:graphicData>
          </a:graphic>
        </wp:inline>
      </w:drawing>
    </w:r>
  </w:p>
  <w:p>
    <w:pPr>
      <w:pStyle w:val="Normal"/>
      <w:tabs>
        <w:tab w:val="clear" w:pos="720"/>
        <w:tab w:val="center" w:pos="4252" w:leader="none"/>
        <w:tab w:val="right" w:pos="8504" w:leader="none"/>
      </w:tabs>
      <w:spacing w:before="0" w:after="1701"/>
      <w:jc w:val="center"/>
      <w:rPr/>
    </w:pPr>
    <w:r>
      <w:rPr>
        <w:color w:val="999999"/>
        <w:sz w:val="18"/>
        <w:szCs w:val="18"/>
      </w:rPr>
      <w:t>Tecnologia em Análise e Desenvolvimento de Sistemas | Tecnologia em Agronegócio |</w:t>
    </w:r>
    <w:r>
      <w:rPr/>
      <w:t xml:space="preserve"> </w:t>
    </w:r>
    <w:r>
      <w:rPr>
        <w:color w:val="999999"/>
        <w:sz w:val="18"/>
        <w:szCs w:val="18"/>
      </w:rPr>
      <w:t>Tecnologia em Recursos Humanos</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252" w:leader="none"/>
        <w:tab w:val="right" w:pos="8504" w:leader="none"/>
      </w:tabs>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1049" w:hanging="907"/>
      </w:pPr>
      <w:rPr>
        <w:vertAlign w:val="baseline"/>
        <w:position w:val="0"/>
        <w:sz w:val="28"/>
        <w:sz w:val="28"/>
        <w:i w:val="false"/>
        <w:u w:val="none"/>
        <w:b/>
        <w:szCs w:val="28"/>
        <w:rFonts w:eastAsia="Arial" w:cs="Arial"/>
        <w:color w:val="000000"/>
      </w:rPr>
    </w:lvl>
    <w:lvl w:ilvl="1">
      <w:start w:val="1"/>
      <w:numFmt w:val="decimal"/>
      <w:lvlText w:val="%1.%2."/>
      <w:lvlJc w:val="left"/>
      <w:pPr>
        <w:tabs>
          <w:tab w:val="num" w:pos="0"/>
        </w:tabs>
        <w:ind w:left="1134" w:hanging="567"/>
      </w:pPr>
      <w:rPr>
        <w:vertAlign w:val="baseline"/>
        <w:position w:val="0"/>
        <w:sz w:val="24"/>
        <w:sz w:val="24"/>
        <w:i w:val="false"/>
        <w:u w:val="none"/>
        <w:b/>
        <w:szCs w:val="24"/>
        <w:rFonts w:eastAsia="Arial" w:cs="Arial"/>
        <w:color w:val="000000"/>
      </w:rPr>
    </w:lvl>
    <w:lvl w:ilvl="2">
      <w:start w:val="1"/>
      <w:numFmt w:val="decimal"/>
      <w:lvlText w:val="%1.%2.%3."/>
      <w:lvlJc w:val="left"/>
      <w:pPr>
        <w:tabs>
          <w:tab w:val="num" w:pos="0"/>
        </w:tabs>
        <w:ind w:left="1814" w:hanging="737"/>
      </w:pPr>
      <w:rPr>
        <w:vertAlign w:val="baseline"/>
        <w:position w:val="0"/>
        <w:sz w:val="22"/>
        <w:sz w:val="22"/>
        <w:i/>
        <w:b/>
        <w:szCs w:val="22"/>
        <w:rFonts w:eastAsia="Arial" w:cs="Arial"/>
      </w:rPr>
    </w:lvl>
    <w:lvl w:ilvl="3">
      <w:start w:val="1"/>
      <w:numFmt w:val="decimal"/>
      <w:lvlText w:val="%1.%2.%3.%4."/>
      <w:lvlJc w:val="left"/>
      <w:pPr>
        <w:tabs>
          <w:tab w:val="num" w:pos="0"/>
        </w:tabs>
        <w:ind w:left="3560" w:hanging="648"/>
      </w:pPr>
      <w:rPr>
        <w:vertAlign w:val="baseline"/>
        <w:position w:val="0"/>
        <w:sz w:val="22"/>
        <w:sz w:val="22"/>
      </w:rPr>
    </w:lvl>
    <w:lvl w:ilvl="4">
      <w:start w:val="1"/>
      <w:numFmt w:val="decimal"/>
      <w:lvlText w:val="%1.%2.%3.%4.%5."/>
      <w:lvlJc w:val="left"/>
      <w:pPr>
        <w:tabs>
          <w:tab w:val="num" w:pos="0"/>
        </w:tabs>
        <w:ind w:left="4064" w:hanging="792"/>
      </w:pPr>
      <w:rPr>
        <w:vertAlign w:val="baseline"/>
        <w:position w:val="0"/>
        <w:sz w:val="22"/>
        <w:sz w:val="22"/>
      </w:rPr>
    </w:lvl>
    <w:lvl w:ilvl="5">
      <w:start w:val="1"/>
      <w:numFmt w:val="decimal"/>
      <w:lvlText w:val="%1.%2.%3.%4.%5.%6."/>
      <w:lvlJc w:val="left"/>
      <w:pPr>
        <w:tabs>
          <w:tab w:val="num" w:pos="0"/>
        </w:tabs>
        <w:ind w:left="4568" w:hanging="935"/>
      </w:pPr>
      <w:rPr>
        <w:vertAlign w:val="baseline"/>
        <w:position w:val="0"/>
        <w:sz w:val="22"/>
        <w:sz w:val="22"/>
      </w:rPr>
    </w:lvl>
    <w:lvl w:ilvl="6">
      <w:start w:val="1"/>
      <w:numFmt w:val="decimal"/>
      <w:lvlText w:val="%1.%2.%3.%4.%5.%6.%7."/>
      <w:lvlJc w:val="left"/>
      <w:pPr>
        <w:tabs>
          <w:tab w:val="num" w:pos="0"/>
        </w:tabs>
        <w:ind w:left="5072" w:hanging="1080"/>
      </w:pPr>
      <w:rPr>
        <w:vertAlign w:val="baseline"/>
        <w:position w:val="0"/>
        <w:sz w:val="22"/>
        <w:sz w:val="22"/>
      </w:rPr>
    </w:lvl>
    <w:lvl w:ilvl="7">
      <w:start w:val="1"/>
      <w:numFmt w:val="decimal"/>
      <w:lvlText w:val="%1.%2.%3.%4.%5.%6.%7.%8."/>
      <w:lvlJc w:val="left"/>
      <w:pPr>
        <w:tabs>
          <w:tab w:val="num" w:pos="0"/>
        </w:tabs>
        <w:ind w:left="5576" w:hanging="1224"/>
      </w:pPr>
      <w:rPr>
        <w:vertAlign w:val="baseline"/>
        <w:position w:val="0"/>
        <w:sz w:val="22"/>
        <w:sz w:val="22"/>
      </w:rPr>
    </w:lvl>
    <w:lvl w:ilvl="8">
      <w:start w:val="1"/>
      <w:numFmt w:val="decimal"/>
      <w:lvlText w:val="%1.%2.%3.%4.%5.%6.%7.%8.%9."/>
      <w:lvlJc w:val="left"/>
      <w:pPr>
        <w:tabs>
          <w:tab w:val="num" w:pos="0"/>
        </w:tabs>
        <w:ind w:left="6152" w:hanging="1440"/>
      </w:pPr>
      <w:rPr>
        <w:vertAlign w:val="baseline"/>
        <w:position w:val="0"/>
        <w:sz w:val="22"/>
        <w:sz w:val="22"/>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color w:val="000000"/>
        <w:sz w:val="22"/>
        <w:szCs w:val="22"/>
        <w:lang w:val="pt-BR" w:eastAsia="pt-BR"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Arial" w:hAnsi="Arial" w:eastAsia="Arial" w:cs="Arial"/>
      <w:color w:val="000000"/>
      <w:kern w:val="0"/>
      <w:sz w:val="22"/>
      <w:szCs w:val="22"/>
      <w:lang w:val="pt-BR" w:eastAsia="pt-BR" w:bidi="ar-SA"/>
    </w:rPr>
  </w:style>
  <w:style w:type="paragraph" w:styleId="Ttulo1">
    <w:name w:val="Heading 1"/>
    <w:basedOn w:val="Normal"/>
    <w:next w:val="Normal"/>
    <w:qFormat/>
    <w:pPr>
      <w:keepNext w:val="true"/>
      <w:keepLines/>
      <w:numPr>
        <w:ilvl w:val="0"/>
        <w:numId w:val="0"/>
      </w:numPr>
      <w:spacing w:before="480" w:after="120"/>
      <w:outlineLvl w:val="0"/>
    </w:pPr>
    <w:rPr>
      <w:b/>
      <w:sz w:val="48"/>
      <w:szCs w:val="48"/>
    </w:rPr>
  </w:style>
  <w:style w:type="paragraph" w:styleId="Ttulo2">
    <w:name w:val="Heading 2"/>
    <w:basedOn w:val="Normal"/>
    <w:next w:val="Normal"/>
    <w:qFormat/>
    <w:pPr>
      <w:keepNext w:val="true"/>
      <w:keepLines/>
      <w:numPr>
        <w:ilvl w:val="0"/>
        <w:numId w:val="0"/>
      </w:numPr>
      <w:spacing w:before="360" w:after="80"/>
      <w:outlineLvl w:val="1"/>
    </w:pPr>
    <w:rPr>
      <w:b/>
      <w:sz w:val="36"/>
      <w:szCs w:val="36"/>
    </w:rPr>
  </w:style>
  <w:style w:type="paragraph" w:styleId="Ttulo3">
    <w:name w:val="Heading 3"/>
    <w:basedOn w:val="Normal"/>
    <w:next w:val="Normal"/>
    <w:qFormat/>
    <w:pPr>
      <w:keepNext w:val="true"/>
      <w:keepLines/>
      <w:numPr>
        <w:ilvl w:val="0"/>
        <w:numId w:val="0"/>
      </w:numPr>
      <w:spacing w:before="280" w:after="80"/>
      <w:outlineLvl w:val="2"/>
    </w:pPr>
    <w:rPr>
      <w:b/>
      <w:sz w:val="28"/>
      <w:szCs w:val="28"/>
    </w:rPr>
  </w:style>
  <w:style w:type="paragraph" w:styleId="Ttulo4">
    <w:name w:val="Heading 4"/>
    <w:basedOn w:val="Normal"/>
    <w:next w:val="Normal"/>
    <w:qFormat/>
    <w:pPr>
      <w:keepNext w:val="true"/>
      <w:keepLines/>
      <w:numPr>
        <w:ilvl w:val="0"/>
        <w:numId w:val="0"/>
      </w:numPr>
      <w:spacing w:before="240" w:after="40"/>
      <w:outlineLvl w:val="3"/>
    </w:pPr>
    <w:rPr>
      <w:b/>
      <w:sz w:val="24"/>
      <w:szCs w:val="24"/>
    </w:rPr>
  </w:style>
  <w:style w:type="paragraph" w:styleId="Ttulo5">
    <w:name w:val="Heading 5"/>
    <w:basedOn w:val="Normal"/>
    <w:next w:val="Normal"/>
    <w:qFormat/>
    <w:pPr>
      <w:keepNext w:val="true"/>
      <w:keepLines/>
      <w:numPr>
        <w:ilvl w:val="0"/>
        <w:numId w:val="0"/>
      </w:numPr>
      <w:spacing w:before="220" w:after="40"/>
      <w:outlineLvl w:val="4"/>
    </w:pPr>
    <w:rPr>
      <w:b/>
    </w:rPr>
  </w:style>
  <w:style w:type="paragraph" w:styleId="Ttulo6">
    <w:name w:val="Heading 6"/>
    <w:basedOn w:val="Normal"/>
    <w:next w:val="Normal"/>
    <w:qFormat/>
    <w:pPr>
      <w:keepNext w:val="true"/>
      <w:keepLines/>
      <w:numPr>
        <w:ilvl w:val="0"/>
        <w:numId w:val="0"/>
      </w:numPr>
      <w:spacing w:before="200" w:after="40"/>
      <w:outlineLvl w:val="5"/>
    </w:pPr>
    <w:rPr>
      <w:b/>
      <w:sz w:val="20"/>
      <w:szCs w:val="20"/>
    </w:rPr>
  </w:style>
  <w:style w:type="character" w:styleId="DefaultParagraphFont">
    <w:name w:val="Default Paragraph Font"/>
    <w:qFormat/>
    <w:rPr/>
  </w:style>
  <w:style w:type="character" w:styleId="TextodecomentrioChar">
    <w:name w:val="Texto de comentário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TextodebaloChar">
    <w:name w:val="Texto de balão Char"/>
    <w:basedOn w:val="DefaultParagraphFont"/>
    <w:qFormat/>
    <w:rPr>
      <w:rFonts w:ascii="Segoe UI" w:hAnsi="Segoe UI" w:cs="Segoe UI"/>
      <w:sz w:val="18"/>
      <w:szCs w:val="18"/>
    </w:rPr>
  </w:style>
  <w:style w:type="character" w:styleId="AssuntodocomentrioChar">
    <w:name w:val="Assunto do comentário Char"/>
    <w:basedOn w:val="TextodecomentrioChar"/>
    <w:qFormat/>
    <w:rPr>
      <w:b/>
      <w:bCs/>
      <w:sz w:val="20"/>
      <w:szCs w:val="20"/>
    </w:rPr>
  </w:style>
  <w:style w:type="character" w:styleId="CabealhoChar">
    <w:name w:val="Cabeçalho Char"/>
    <w:basedOn w:val="DefaultParagraphFont"/>
    <w:qFormat/>
    <w:rPr/>
  </w:style>
  <w:style w:type="character" w:styleId="RodapChar">
    <w:name w:val="Rodapé Char"/>
    <w:basedOn w:val="DefaultParagraphFont"/>
    <w:qFormat/>
    <w:rPr>
      <w:rFonts w:ascii="Calibri" w:hAnsi="Calibri" w:eastAsia="Arial" w:cs="Times New Roman"/>
      <w:color w:val="auto"/>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odocumento">
    <w:name w:val="Title"/>
    <w:basedOn w:val="Normal"/>
    <w:next w:val="Normal"/>
    <w:qFormat/>
    <w:pPr>
      <w:keepNext w:val="true"/>
      <w:keepLines/>
      <w:spacing w:before="480" w:after="120"/>
    </w:pPr>
    <w:rPr>
      <w:b/>
      <w:sz w:val="72"/>
      <w:szCs w:val="72"/>
    </w:rPr>
  </w:style>
  <w:style w:type="paragraph" w:styleId="Subttulo">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Annotationtext">
    <w:name w:val="annotation text"/>
    <w:basedOn w:val="Normal"/>
    <w:link w:val="TextodecomentrioChar"/>
    <w:qFormat/>
    <w:pPr/>
    <w:rPr>
      <w:sz w:val="20"/>
      <w:szCs w:val="20"/>
    </w:rPr>
  </w:style>
  <w:style w:type="paragraph" w:styleId="BalloonText">
    <w:name w:val="Balloon Text"/>
    <w:basedOn w:val="Normal"/>
    <w:link w:val="TextodebaloChar"/>
    <w:qFormat/>
    <w:pPr/>
    <w:rPr>
      <w:rFonts w:ascii="Segoe UI" w:hAnsi="Segoe UI" w:cs="Segoe UI"/>
      <w:sz w:val="18"/>
      <w:szCs w:val="18"/>
    </w:rPr>
  </w:style>
  <w:style w:type="paragraph" w:styleId="Annotationsubject">
    <w:name w:val="annotation subject"/>
    <w:basedOn w:val="Annotationtext"/>
    <w:next w:val="Annotationtext"/>
    <w:link w:val="AssuntodocomentrioChar"/>
    <w:qFormat/>
    <w:pPr/>
    <w:rPr>
      <w:b/>
      <w:bCs/>
    </w:rPr>
  </w:style>
  <w:style w:type="paragraph" w:styleId="CabealhoeRodap">
    <w:name w:val="Cabeçalho e Rodapé"/>
    <w:basedOn w:val="Normal"/>
    <w:qFormat/>
    <w:pPr/>
    <w:rPr/>
  </w:style>
  <w:style w:type="paragraph" w:styleId="Cabealho">
    <w:name w:val="Header"/>
    <w:basedOn w:val="Normal"/>
    <w:link w:val="CabealhoChar"/>
    <w:pPr>
      <w:tabs>
        <w:tab w:val="clear" w:pos="720"/>
        <w:tab w:val="center" w:pos="4252" w:leader="none"/>
        <w:tab w:val="right" w:pos="8504" w:leader="none"/>
      </w:tabs>
    </w:pPr>
    <w:rPr/>
  </w:style>
  <w:style w:type="paragraph" w:styleId="Rodap">
    <w:name w:val="Footer"/>
    <w:basedOn w:val="Normal"/>
    <w:link w:val="RodapChar"/>
    <w:pPr>
      <w:tabs>
        <w:tab w:val="clear" w:pos="720"/>
        <w:tab w:val="center" w:pos="4680" w:leader="none"/>
        <w:tab w:val="right" w:pos="9360" w:leader="none"/>
      </w:tabs>
    </w:pPr>
    <w:rPr>
      <w:rFonts w:ascii="Calibri" w:hAnsi="Calibri" w:eastAsia="Arial" w:cs="Times New Roman"/>
      <w:color w:val="auto"/>
    </w:rPr>
  </w:style>
  <w:style w:type="paragraph" w:styleId="Ttulodondicealfabtico">
    <w:name w:val="Index Heading"/>
    <w:basedOn w:val="Ttulo"/>
    <w:pPr/>
    <w:rPr/>
  </w:style>
  <w:style w:type="paragraph" w:styleId="Ttulodosumrio">
    <w:name w:val="TOC Heading"/>
    <w:basedOn w:val="Ttulo1"/>
    <w:next w:val="Normal"/>
    <w:pPr>
      <w:spacing w:lineRule="auto" w:line="259" w:before="240" w:after="0"/>
    </w:pPr>
    <w:rPr>
      <w:rFonts w:ascii="Calibri Light" w:hAnsi="Calibri Light" w:eastAsia="Arial" w:cs="Arial"/>
      <w:b w:val="false"/>
      <w:color w:val="2F5496"/>
      <w:sz w:val="32"/>
      <w:szCs w:val="32"/>
    </w:rPr>
  </w:style>
  <w:style w:type="paragraph" w:styleId="Contedodatabela">
    <w:name w:val="Conteúdo da tabela"/>
    <w:basedOn w:val="Normal"/>
    <w:qFormat/>
    <w:pPr>
      <w:widowControl w:val="false"/>
      <w:suppressLineNumbers/>
    </w:pPr>
    <w:rPr/>
  </w:style>
  <w:style w:type="paragraph" w:styleId="Ttulodetabela">
    <w:name w:val="Título de tabela"/>
    <w:basedOn w:val="Contedodatabe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word/_rels/footer2.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Normal.dotm</Template>
  <TotalTime>1180</TotalTime>
  <Application>LibreOffice/7.3.6.2$Linux_X86_64 LibreOffice_project/30$Build-2</Application>
  <AppVersion>15.0000</AppVersion>
  <Pages>8</Pages>
  <Words>2557</Words>
  <Characters>13459</Characters>
  <CharactersWithSpaces>15742</CharactersWithSpaces>
  <Paragraphs>286</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2021-08-02T23:18:00Z</dcterms:created>
  <dc:creator>Rodrigo Rocha Silva</dc:creator>
  <dc:description/>
  <dc:language>pt-BR</dc:language>
  <cp:lastModifiedBy/>
  <cp:lastPrinted>2018-03-02T13:25:00Z</cp:lastPrinted>
  <dcterms:modified xsi:type="dcterms:W3CDTF">2022-10-22T19:24:01Z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0x01010027EAC202CA0B8B49AD7AE904FCA37084</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