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Vulnerability Management</w:t>
      </w:r>
    </w:p>
    <w:p>
      <w:r>
        <w:t>Kestrelyn, Inc. - Version 1.0 - Effective 2026-03-01</w:t>
      </w:r>
    </w:p>
    <w:p>
      <w:r>
        <w:t>This policy sets out how Kestrelyn finds, tracks and fixes vulnerabilities in the systems that make up Kestrelyn Ledger.</w:t>
      </w:r>
    </w:p>
    <w:p>
      <w:pPr>
        <w:pStyle w:val="Heading2"/>
      </w:pPr>
      <w:r>
        <w:t>Policy Statements</w:t>
      </w:r>
    </w:p>
    <w:p>
      <w:r>
        <w:t>Kestrelyn policy requires that:</w:t>
      </w:r>
    </w:p>
    <w:p>
      <w:r>
        <w:t>(a) All vulnerability findings must be reported and tracked to resolution.</w:t>
      </w:r>
    </w:p>
    <w:p>
      <w:r>
        <w:t>(b) Findings are prioritized by severity and by how easily they can be exploited.</w:t>
      </w:r>
    </w:p>
    <w:p>
      <w:pPr>
        <w:pStyle w:val="Heading2"/>
      </w:pPr>
      <w:r>
        <w:t>Vulnerability Scanning</w:t>
      </w:r>
    </w:p>
    <w:p>
      <w:r>
        <w:t>Authenticated vulnerability scans of all production hosts and container images run weekly.</w:t>
      </w:r>
    </w:p>
    <w:p>
      <w:pPr>
        <w:pStyle w:val="Heading2"/>
      </w:pPr>
      <w:r>
        <w:t>Remediation Timelines</w:t>
      </w:r>
    </w:p>
    <w:p>
      <w:r>
        <w:t>Critical vulnerabilities are patched within 14 days of discovery.</w:t>
      </w:r>
    </w:p>
    <w:p>
      <w:r>
        <w:t>Vulnerabilities in third-party libraries and dependencies are remediated within the same timelines as other findings.</w:t>
      </w:r>
    </w:p>
    <w:p>
      <w:pPr>
        <w:pStyle w:val="Heading2"/>
      </w:pPr>
      <w:r>
        <w:t>Independent Testing</w:t>
      </w:r>
    </w:p>
    <w:p>
      <w:r>
        <w:t>An independent third party performs a penetration test of Kestrelyn Ledger annually.</w:t>
      </w:r>
    </w:p>
    <w:p>
      <w:pPr>
        <w:pStyle w:val="Heading2"/>
      </w:pPr>
      <w:r>
        <w:t>Customer Testing</w:t>
      </w:r>
    </w:p>
    <w:p>
      <w:r>
        <w:t>Customer-initiated penetration testing is not permitted.</w:t>
      </w:r>
    </w:p>
    <w:p>
      <w:pPr>
        <w:pStyle w:val="Heading2"/>
      </w:pPr>
      <w:r>
        <w:t>Policy Maintenance</w:t>
      </w:r>
    </w:p>
    <w:p>
      <w:r>
        <w:t>[Company Name] reviews this policy [frequency].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