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UK-BDI-2024-pollinating-insects.xlsx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https://hub.jncc.gov.uk/assets/3de3abe1-d7d1-417e-9684-1348dd8b9a5a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on public access: No limitations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constraints: All content is available under the Open Government Licence v3.0, except where otherwise stated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UK-BDI-2024-insects-wider-countryside.xlsx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https://hub.jncc.gov.uk/assets/612876cb-945a-41a1-a21c-cd49ecd3a051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on public access: No limitations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constraints: All content is available under the Open Government Licence v3.0, except where otherwise stated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UK-BDI-2024-plants-wider-countryside.xlsx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https://hub.jncc.gov.uk/assets/ffedfa90-0764-479f-a0bd-65adf326c0c0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on public access: No limitations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constraints: All content is available under the Open Government Licence v3.0, except where otherwise stated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UK-BDI-2024-agri-environment-schemes.xlsx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</w:t>
      </w: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https://hub.jncc.gov.uk/assets/028095a0-0b83-4d7e-b830-b050cb8f5865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on public access: No limitations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constraints: All content is available under the Open Government Licence v3.0, except where otherwise stated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UK-BDI-2024-habitat-connectivity.xlsx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</w:t>
      </w:r>
      <w:hyperlink r:id="rId1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https://hub.jncc.gov.uk/assets/6b221f34-dbe8-4fcc-9dfe-1cc8506fabeb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on public access: No limitations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constraints: All content is available under the Open Government Licence v3.0, except where otherwise stated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ub.jncc.gov.uk/assets/6b221f34-dbe8-4fcc-9dfe-1cc8506fabeb" TargetMode="External"/><Relationship Id="rId10" Type="http://schemas.openxmlformats.org/officeDocument/2006/relationships/hyperlink" Target="https://hub.jncc.gov.uk/assets/028095a0-0b83-4d7e-b830-b050cb8f5865" TargetMode="External"/><Relationship Id="rId9" Type="http://schemas.openxmlformats.org/officeDocument/2006/relationships/hyperlink" Target="https://hub.jncc.gov.uk/assets/ffedfa90-0764-479f-a0bd-65adf326c0c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ub.jncc.gov.uk/assets/3de3abe1-d7d1-417e-9684-1348dd8b9a5a" TargetMode="External"/><Relationship Id="rId8" Type="http://schemas.openxmlformats.org/officeDocument/2006/relationships/hyperlink" Target="https://hub.jncc.gov.uk/assets/612876cb-945a-41a1-a21c-cd49ecd3a0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TAIxybvxD/H/psXehsxP0vt4AQ==">CgMxLjA4AXIhMUVOdVltNFZ0b3ZhT1QyclRPME9SWXNxV3JFVzZjVWVk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