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F106" w14:textId="77777777" w:rsidR="00842740" w:rsidRPr="00842740" w:rsidRDefault="00842740">
      <w:pPr>
        <w:rPr>
          <w:b/>
          <w:bCs/>
        </w:rPr>
      </w:pPr>
      <w:r w:rsidRPr="00842740">
        <w:rPr>
          <w:b/>
          <w:bCs/>
        </w:rPr>
        <w:t xml:space="preserve">MODELOS Y BASES DE DATOS </w:t>
      </w:r>
    </w:p>
    <w:p w14:paraId="50F62A0B" w14:textId="77777777" w:rsidR="00842740" w:rsidRPr="00842740" w:rsidRDefault="00842740">
      <w:pPr>
        <w:rPr>
          <w:b/>
          <w:bCs/>
        </w:rPr>
      </w:pPr>
      <w:r w:rsidRPr="00842740">
        <w:rPr>
          <w:b/>
          <w:bCs/>
        </w:rPr>
        <w:t xml:space="preserve">PL/ SQL Básico </w:t>
      </w:r>
    </w:p>
    <w:p w14:paraId="3BB93339" w14:textId="77777777" w:rsidR="00842740" w:rsidRPr="00842740" w:rsidRDefault="00842740">
      <w:pPr>
        <w:rPr>
          <w:b/>
          <w:bCs/>
        </w:rPr>
      </w:pPr>
      <w:r w:rsidRPr="00842740">
        <w:rPr>
          <w:b/>
          <w:bCs/>
        </w:rPr>
        <w:t xml:space="preserve">2024-1 </w:t>
      </w:r>
    </w:p>
    <w:p w14:paraId="4AFD2976" w14:textId="31E9F5C5" w:rsidR="00842740" w:rsidRPr="00842740" w:rsidRDefault="00842740">
      <w:pPr>
        <w:rPr>
          <w:b/>
          <w:bCs/>
        </w:rPr>
      </w:pPr>
      <w:r w:rsidRPr="00842740">
        <w:rPr>
          <w:b/>
          <w:bCs/>
        </w:rPr>
        <w:t>Guía autoestudio 4/6</w:t>
      </w:r>
    </w:p>
    <w:p w14:paraId="5E063894" w14:textId="0E5A02F3" w:rsidR="00842740" w:rsidRDefault="00842740">
      <w:pPr>
        <w:rPr>
          <w:b/>
          <w:bCs/>
        </w:rPr>
      </w:pPr>
      <w:r>
        <w:rPr>
          <w:b/>
          <w:bCs/>
        </w:rPr>
        <w:t>NOMBRES:</w:t>
      </w:r>
      <w:r w:rsidR="005F5CC1">
        <w:rPr>
          <w:b/>
          <w:bCs/>
        </w:rPr>
        <w:t xml:space="preserve"> Ivan Santiago Forero Torres – Sebastián Albarracín Silva</w:t>
      </w:r>
    </w:p>
    <w:p w14:paraId="312D4F83" w14:textId="77777777" w:rsidR="00842740" w:rsidRDefault="00842740">
      <w:r>
        <w:t>OBJETIVO</w:t>
      </w:r>
    </w:p>
    <w:p w14:paraId="4879AA7D" w14:textId="17852A36" w:rsidR="00842740" w:rsidRDefault="00842740" w:rsidP="00842740">
      <w:pPr>
        <w:ind w:left="708"/>
      </w:pPr>
      <w:r>
        <w:t xml:space="preserve">1. Conocer herramientas que facilitan el trabajo del desarrollador de una base de datos específicamente la herramienta SQL </w:t>
      </w:r>
      <w:proofErr w:type="spellStart"/>
      <w:r>
        <w:t>Developer</w:t>
      </w:r>
      <w:proofErr w:type="spellEnd"/>
      <w:r>
        <w:t>.</w:t>
      </w:r>
    </w:p>
    <w:p w14:paraId="33E17901" w14:textId="24E8A80C" w:rsidR="00842740" w:rsidRDefault="00842740" w:rsidP="00842740">
      <w:pPr>
        <w:ind w:left="708"/>
      </w:pPr>
      <w:r>
        <w:t xml:space="preserve">2. Desarrollar competencias para definir e implementar restricciones de integridad con mecanismos declarativos y procedimentales. </w:t>
      </w:r>
    </w:p>
    <w:p w14:paraId="534ABEAB" w14:textId="77777777" w:rsidR="00842740" w:rsidRDefault="00842740">
      <w:r>
        <w:t xml:space="preserve">TÓPICOS OBJETIVO 2 </w:t>
      </w:r>
    </w:p>
    <w:p w14:paraId="06EB3174" w14:textId="77777777" w:rsidR="00842740" w:rsidRDefault="00842740" w:rsidP="00842740">
      <w:pPr>
        <w:ind w:left="708"/>
      </w:pPr>
      <w:r>
        <w:t xml:space="preserve">1. Acciones referenciales </w:t>
      </w:r>
    </w:p>
    <w:p w14:paraId="0C939E3F" w14:textId="77777777" w:rsidR="00842740" w:rsidRDefault="00842740" w:rsidP="00842740">
      <w:pPr>
        <w:ind w:left="708"/>
      </w:pPr>
      <w:r>
        <w:t xml:space="preserve">2. Disparadores </w:t>
      </w:r>
    </w:p>
    <w:p w14:paraId="7AAE9092" w14:textId="77777777" w:rsidR="00842740" w:rsidRDefault="00842740" w:rsidP="00842740">
      <w:pPr>
        <w:ind w:left="708"/>
      </w:pPr>
      <w:r>
        <w:t xml:space="preserve">3. Constantes y variables </w:t>
      </w:r>
    </w:p>
    <w:p w14:paraId="49475518" w14:textId="77777777" w:rsidR="00842740" w:rsidRDefault="00842740" w:rsidP="00842740">
      <w:pPr>
        <w:ind w:left="708"/>
      </w:pPr>
      <w:r>
        <w:t xml:space="preserve">4. Instrucciones básicas: asignación </w:t>
      </w:r>
    </w:p>
    <w:p w14:paraId="0128EB56" w14:textId="77777777" w:rsidR="00842740" w:rsidRDefault="00842740" w:rsidP="00842740">
      <w:pPr>
        <w:ind w:left="708"/>
      </w:pPr>
      <w:r>
        <w:t xml:space="preserve">5. Cursores: implícitos y explícitos </w:t>
      </w:r>
    </w:p>
    <w:p w14:paraId="3531B02E" w14:textId="77777777" w:rsidR="00842740" w:rsidRDefault="00842740">
      <w:r>
        <w:t xml:space="preserve">ENTREGA Publicar las respuestas en el espacio correspondiente en un archivo .zip , el nombre de este archivo debe ser la concatenación en orden alfabético de los primeros apellidos de cada uno de los miembros. </w:t>
      </w:r>
    </w:p>
    <w:p w14:paraId="1FF2B5CD" w14:textId="77777777" w:rsidR="00842740" w:rsidRPr="00842740" w:rsidRDefault="00842740">
      <w:pPr>
        <w:rPr>
          <w:b/>
          <w:bCs/>
        </w:rPr>
      </w:pPr>
      <w:r w:rsidRPr="00842740">
        <w:rPr>
          <w:b/>
          <w:bCs/>
        </w:rPr>
        <w:t xml:space="preserve">INVESTIGACIÓN </w:t>
      </w:r>
    </w:p>
    <w:p w14:paraId="3EE736F9" w14:textId="77777777" w:rsidR="00842740" w:rsidRPr="00842740" w:rsidRDefault="00842740">
      <w:pPr>
        <w:rPr>
          <w:b/>
          <w:bCs/>
        </w:rPr>
      </w:pPr>
      <w:r w:rsidRPr="00842740">
        <w:rPr>
          <w:b/>
          <w:bCs/>
        </w:rPr>
        <w:t xml:space="preserve">A. Acciones referenciales </w:t>
      </w:r>
    </w:p>
    <w:p w14:paraId="4CA1D80D" w14:textId="77777777" w:rsidR="00842740" w:rsidRDefault="00842740" w:rsidP="00842740">
      <w:pPr>
        <w:ind w:left="708"/>
      </w:pPr>
      <w:r>
        <w:t xml:space="preserve">1. ¿Para qué sirven las acciones referenciales? </w:t>
      </w:r>
    </w:p>
    <w:p w14:paraId="729FAB1C" w14:textId="77777777" w:rsidR="00842740" w:rsidRDefault="00842740" w:rsidP="00842740">
      <w:pPr>
        <w:ind w:left="708"/>
      </w:pPr>
      <w:r>
        <w:t xml:space="preserve">2. ¿Qué acciones soporta ORACLE? ¿Qué permite hacer cada una de ellas? </w:t>
      </w:r>
    </w:p>
    <w:p w14:paraId="50B3ED93" w14:textId="3BE5B8EC" w:rsidR="00514F47" w:rsidRDefault="00514F47" w:rsidP="00514F47">
      <w:pPr>
        <w:ind w:left="1413"/>
        <w:rPr>
          <w:rFonts w:ascii="Segoe UI" w:hAnsi="Segoe UI" w:cs="Segoe UI"/>
          <w:color w:val="0D0D0D"/>
          <w:shd w:val="clear" w:color="auto" w:fill="FFFFFF"/>
        </w:rPr>
      </w:pPr>
      <w:r>
        <w:t>L</w:t>
      </w:r>
      <w:r>
        <w:rPr>
          <w:rFonts w:ascii="Segoe UI" w:hAnsi="Segoe UI" w:cs="Segoe UI"/>
          <w:color w:val="0D0D0D"/>
          <w:shd w:val="clear" w:color="auto" w:fill="FFFFFF"/>
        </w:rPr>
        <w:t>as acciones más comunes que Oracle soporta y lo que permite hacer cada una de ellas:</w:t>
      </w:r>
    </w:p>
    <w:p w14:paraId="0BA4907A" w14:textId="4A56A929" w:rsidR="00514F47" w:rsidRPr="00514F47" w:rsidRDefault="00514F47" w:rsidP="00514F47">
      <w:pPr>
        <w:ind w:left="1413"/>
        <w:rPr>
          <w:rFonts w:ascii="Segoe UI" w:hAnsi="Segoe UI" w:cs="Segoe UI"/>
          <w:b/>
          <w:bCs/>
          <w:color w:val="0D0D0D"/>
          <w:shd w:val="clear" w:color="auto" w:fill="FFFFFF"/>
        </w:rPr>
      </w:pPr>
      <w:r w:rsidRPr="00514F47">
        <w:rPr>
          <w:rStyle w:val="Textoennegrita"/>
          <w:rFonts w:ascii="Segoe UI" w:hAnsi="Segoe UI" w:cs="Segoe UI"/>
          <w:b w:val="0"/>
          <w:bCs w:val="0"/>
          <w:color w:val="0D0D0D"/>
          <w:bdr w:val="single" w:sz="2" w:space="0" w:color="E3E3E3" w:frame="1"/>
          <w:shd w:val="clear" w:color="auto" w:fill="FFFFFF"/>
        </w:rPr>
        <w:t>Creación de tablas (CREATE TABLE)</w:t>
      </w:r>
    </w:p>
    <w:p w14:paraId="342282FE" w14:textId="74D41350" w:rsidR="00514F47" w:rsidRPr="00514F47" w:rsidRDefault="00514F47" w:rsidP="00514F47">
      <w:pPr>
        <w:ind w:left="1413"/>
        <w:rPr>
          <w:rFonts w:ascii="Segoe UI" w:hAnsi="Segoe UI" w:cs="Segoe UI"/>
          <w:b/>
          <w:bCs/>
          <w:color w:val="0D0D0D"/>
          <w:shd w:val="clear" w:color="auto" w:fill="FFFFFF"/>
        </w:rPr>
      </w:pPr>
      <w:r w:rsidRPr="00514F47">
        <w:rPr>
          <w:rStyle w:val="Textoennegrita"/>
          <w:rFonts w:ascii="Segoe UI" w:hAnsi="Segoe UI" w:cs="Segoe UI"/>
          <w:b w:val="0"/>
          <w:bCs w:val="0"/>
          <w:color w:val="0D0D0D"/>
          <w:bdr w:val="single" w:sz="2" w:space="0" w:color="E3E3E3" w:frame="1"/>
          <w:shd w:val="clear" w:color="auto" w:fill="FFFFFF"/>
        </w:rPr>
        <w:t>Inserción de datos (INSERT)</w:t>
      </w:r>
    </w:p>
    <w:p w14:paraId="34A3061C" w14:textId="5318ADE5" w:rsidR="00514F47" w:rsidRPr="00514F47" w:rsidRDefault="00514F47" w:rsidP="00514F47">
      <w:pPr>
        <w:ind w:left="1413"/>
        <w:rPr>
          <w:rFonts w:ascii="Segoe UI" w:hAnsi="Segoe UI" w:cs="Segoe UI"/>
          <w:b/>
          <w:bCs/>
          <w:color w:val="0D0D0D"/>
          <w:shd w:val="clear" w:color="auto" w:fill="FFFFFF"/>
        </w:rPr>
      </w:pPr>
      <w:r w:rsidRPr="00514F47">
        <w:rPr>
          <w:rStyle w:val="Textoennegrita"/>
          <w:rFonts w:ascii="Segoe UI" w:hAnsi="Segoe UI" w:cs="Segoe UI"/>
          <w:b w:val="0"/>
          <w:bCs w:val="0"/>
          <w:color w:val="0D0D0D"/>
          <w:bdr w:val="single" w:sz="2" w:space="0" w:color="E3E3E3" w:frame="1"/>
          <w:shd w:val="clear" w:color="auto" w:fill="FFFFFF"/>
        </w:rPr>
        <w:lastRenderedPageBreak/>
        <w:t>Actualización de datos (UPDATE</w:t>
      </w:r>
      <w:r w:rsidRPr="00514F47">
        <w:rPr>
          <w:rFonts w:ascii="Segoe UI" w:hAnsi="Segoe UI" w:cs="Segoe UI"/>
          <w:b/>
          <w:bCs/>
          <w:color w:val="0D0D0D"/>
          <w:shd w:val="clear" w:color="auto" w:fill="FFFFFF"/>
        </w:rPr>
        <w:t>:</w:t>
      </w:r>
    </w:p>
    <w:p w14:paraId="2C24BE78" w14:textId="7BA3B9B7" w:rsidR="00514F47" w:rsidRPr="00514F47" w:rsidRDefault="00514F47" w:rsidP="00514F47">
      <w:pPr>
        <w:ind w:left="1413"/>
        <w:rPr>
          <w:rFonts w:ascii="Segoe UI" w:hAnsi="Segoe UI" w:cs="Segoe UI"/>
          <w:b/>
          <w:bCs/>
          <w:color w:val="0D0D0D"/>
          <w:shd w:val="clear" w:color="auto" w:fill="FFFFFF"/>
        </w:rPr>
      </w:pPr>
      <w:r w:rsidRPr="00514F47">
        <w:rPr>
          <w:rStyle w:val="Textoennegrita"/>
          <w:rFonts w:ascii="Segoe UI" w:hAnsi="Segoe UI" w:cs="Segoe UI"/>
          <w:b w:val="0"/>
          <w:bCs w:val="0"/>
          <w:color w:val="0D0D0D"/>
          <w:bdr w:val="single" w:sz="2" w:space="0" w:color="E3E3E3" w:frame="1"/>
          <w:shd w:val="clear" w:color="auto" w:fill="FFFFFF"/>
        </w:rPr>
        <w:t>Eliminación de datos (DELETE)</w:t>
      </w:r>
    </w:p>
    <w:p w14:paraId="0BF9A6CC" w14:textId="43FA7D3F" w:rsidR="00514F47" w:rsidRPr="00514F47" w:rsidRDefault="00514F47" w:rsidP="00514F47">
      <w:pPr>
        <w:ind w:left="1413"/>
        <w:rPr>
          <w:rFonts w:ascii="Segoe UI" w:hAnsi="Segoe UI" w:cs="Segoe UI"/>
          <w:b/>
          <w:bCs/>
          <w:color w:val="0D0D0D"/>
          <w:shd w:val="clear" w:color="auto" w:fill="FFFFFF"/>
        </w:rPr>
      </w:pPr>
      <w:r w:rsidRPr="00514F47">
        <w:rPr>
          <w:rStyle w:val="Textoennegrita"/>
          <w:rFonts w:ascii="Segoe UI" w:hAnsi="Segoe UI" w:cs="Segoe UI"/>
          <w:b w:val="0"/>
          <w:bCs w:val="0"/>
          <w:color w:val="0D0D0D"/>
          <w:bdr w:val="single" w:sz="2" w:space="0" w:color="E3E3E3" w:frame="1"/>
          <w:shd w:val="clear" w:color="auto" w:fill="FFFFFF"/>
        </w:rPr>
        <w:t>Selección de datos (SELECT)</w:t>
      </w:r>
    </w:p>
    <w:p w14:paraId="5BD41343" w14:textId="1DDD0AF8" w:rsidR="00514F47" w:rsidRPr="00514F47" w:rsidRDefault="00514F47" w:rsidP="00514F47">
      <w:pPr>
        <w:ind w:left="1413"/>
        <w:rPr>
          <w:rFonts w:ascii="Segoe UI" w:hAnsi="Segoe UI" w:cs="Segoe UI"/>
          <w:b/>
          <w:bCs/>
          <w:color w:val="0D0D0D"/>
          <w:shd w:val="clear" w:color="auto" w:fill="FFFFFF"/>
        </w:rPr>
      </w:pPr>
      <w:r w:rsidRPr="00514F47">
        <w:rPr>
          <w:rStyle w:val="Textoennegrita"/>
          <w:rFonts w:ascii="Segoe UI" w:hAnsi="Segoe UI" w:cs="Segoe UI"/>
          <w:b w:val="0"/>
          <w:bCs w:val="0"/>
          <w:color w:val="0D0D0D"/>
          <w:bdr w:val="single" w:sz="2" w:space="0" w:color="E3E3E3" w:frame="1"/>
          <w:shd w:val="clear" w:color="auto" w:fill="FFFFFF"/>
        </w:rPr>
        <w:t>Creación de vistas (CREATE VIEW)</w:t>
      </w:r>
    </w:p>
    <w:p w14:paraId="4D251825" w14:textId="2F8F0C71" w:rsidR="00514F47" w:rsidRPr="00514F47" w:rsidRDefault="00514F47" w:rsidP="00514F47">
      <w:pPr>
        <w:ind w:left="1413"/>
        <w:rPr>
          <w:b/>
          <w:bCs/>
        </w:rPr>
      </w:pPr>
      <w:r w:rsidRPr="00514F47">
        <w:rPr>
          <w:rStyle w:val="Textoennegrita"/>
          <w:rFonts w:ascii="Segoe UI" w:hAnsi="Segoe UI" w:cs="Segoe UI"/>
          <w:b w:val="0"/>
          <w:bCs w:val="0"/>
          <w:color w:val="0D0D0D"/>
          <w:bdr w:val="single" w:sz="2" w:space="0" w:color="E3E3E3" w:frame="1"/>
          <w:shd w:val="clear" w:color="auto" w:fill="FFFFFF"/>
        </w:rPr>
        <w:t>Creación de disparadores (CREATE TRIGGER)</w:t>
      </w:r>
    </w:p>
    <w:p w14:paraId="040431FD" w14:textId="77777777" w:rsidR="00514F47" w:rsidRDefault="00514F47" w:rsidP="00842740">
      <w:pPr>
        <w:ind w:left="708"/>
      </w:pPr>
    </w:p>
    <w:p w14:paraId="734FB103" w14:textId="77777777" w:rsidR="00842740" w:rsidRPr="00842740" w:rsidRDefault="00842740">
      <w:pPr>
        <w:rPr>
          <w:b/>
          <w:bCs/>
        </w:rPr>
      </w:pPr>
      <w:r w:rsidRPr="00842740">
        <w:rPr>
          <w:b/>
          <w:bCs/>
        </w:rPr>
        <w:t xml:space="preserve">B. PL/SQL </w:t>
      </w:r>
    </w:p>
    <w:p w14:paraId="38C34449" w14:textId="77777777" w:rsidR="00514F47" w:rsidRDefault="00842740" w:rsidP="00514F47">
      <w:pPr>
        <w:ind w:left="708"/>
      </w:pPr>
      <w:r>
        <w:t xml:space="preserve">1. </w:t>
      </w:r>
      <w:r w:rsidR="00514F47">
        <w:t xml:space="preserve">¿Qué es PL/SQL? </w:t>
      </w:r>
    </w:p>
    <w:p w14:paraId="2B87033B" w14:textId="5F9E4CD9" w:rsidR="00AC6E5D" w:rsidRDefault="00AC6E5D" w:rsidP="00514F47">
      <w:pPr>
        <w:ind w:left="708"/>
      </w:pPr>
      <w:r>
        <w:t xml:space="preserve">Es un lenguaje de programación </w:t>
      </w:r>
      <w:proofErr w:type="spellStart"/>
      <w:r>
        <w:t>utilizadopor</w:t>
      </w:r>
      <w:proofErr w:type="spellEnd"/>
      <w:r>
        <w:t xml:space="preserve"> la base de datos Oracle, combina las capacidades de SQL para manipular datos con las características de un lenguaje procedural, como variables, estructuras de control, procedimientos y funciones.</w:t>
      </w:r>
    </w:p>
    <w:p w14:paraId="5C20C879" w14:textId="68A5E9CB" w:rsidR="00AC6E5D" w:rsidRDefault="00AC6E5D" w:rsidP="00514F47">
      <w:pPr>
        <w:ind w:left="708"/>
      </w:pPr>
      <w:r>
        <w:rPr>
          <w:rFonts w:ascii="Segoe UI" w:hAnsi="Segoe UI" w:cs="Segoe UI"/>
          <w:color w:val="0D0D0D"/>
          <w:shd w:val="clear" w:color="auto" w:fill="FFFFFF"/>
        </w:rPr>
        <w:t>PL/SQL se utiliza principalmente para desarrollar aplicaciones de base de datos complejas, como procedimientos almacenados, funciones, disparadores y paquetes</w:t>
      </w:r>
    </w:p>
    <w:p w14:paraId="266F2C7F" w14:textId="361F81BB" w:rsidR="00842740" w:rsidRDefault="00842740" w:rsidP="00842740">
      <w:pPr>
        <w:ind w:left="708"/>
      </w:pPr>
      <w:r>
        <w:t xml:space="preserve">2. ¿Qué motores lo soportan? </w:t>
      </w:r>
    </w:p>
    <w:p w14:paraId="64C6E9A3" w14:textId="2B9B33C9" w:rsidR="00AC6E5D" w:rsidRDefault="00AC6E5D" w:rsidP="00842740">
      <w:pPr>
        <w:ind w:left="708"/>
      </w:pPr>
      <w:r>
        <w:t xml:space="preserve">Ya que es un lenguaje especifico creado por Oracle solamente es soportado por los motores proporcionados por Oracle </w:t>
      </w:r>
      <w:proofErr w:type="spellStart"/>
      <w:r>
        <w:t>Corporationcomo</w:t>
      </w:r>
      <w:proofErr w:type="spellEnd"/>
      <w:r>
        <w:t xml:space="preserve"> Oracle </w:t>
      </w:r>
      <w:proofErr w:type="spellStart"/>
      <w:r>
        <w:t>Database</w:t>
      </w:r>
      <w:proofErr w:type="spellEnd"/>
    </w:p>
    <w:p w14:paraId="419A238B" w14:textId="77777777" w:rsidR="00842740" w:rsidRPr="00842740" w:rsidRDefault="00842740">
      <w:pPr>
        <w:rPr>
          <w:b/>
          <w:bCs/>
        </w:rPr>
      </w:pPr>
      <w:r w:rsidRPr="00842740">
        <w:rPr>
          <w:b/>
          <w:bCs/>
        </w:rPr>
        <w:t xml:space="preserve">C. Datos e instrucciones en PL/SQL </w:t>
      </w:r>
    </w:p>
    <w:p w14:paraId="5E7FA303" w14:textId="77777777" w:rsidR="00842740" w:rsidRDefault="00842740" w:rsidP="00842740">
      <w:pPr>
        <w:ind w:left="708"/>
      </w:pPr>
      <w:r>
        <w:t xml:space="preserve">1. ¿Cuáles son los tipos de datos que ofrece? </w:t>
      </w:r>
    </w:p>
    <w:p w14:paraId="31590E4F" w14:textId="272D697B" w:rsidR="00CA72D1" w:rsidRDefault="00CA72D1" w:rsidP="00842740">
      <w:pPr>
        <w:ind w:left="708"/>
      </w:pPr>
      <w:r>
        <w:t xml:space="preserve">Los tipos de datos que ofrece PL/SQL ofrece datos de tipos escalares, tipos de datos compuestos, tipos de datos coleccionables y </w:t>
      </w:r>
      <w:proofErr w:type="spellStart"/>
      <w:r>
        <w:t>Large</w:t>
      </w:r>
      <w:proofErr w:type="spellEnd"/>
      <w:r>
        <w:t xml:space="preserve"> </w:t>
      </w:r>
      <w:proofErr w:type="spellStart"/>
      <w:r>
        <w:t>Object</w:t>
      </w:r>
      <w:proofErr w:type="spellEnd"/>
      <w:r>
        <w:t>.</w:t>
      </w:r>
    </w:p>
    <w:p w14:paraId="73C3E8A8" w14:textId="77777777" w:rsidR="00842740" w:rsidRDefault="00842740" w:rsidP="00842740">
      <w:pPr>
        <w:ind w:left="708"/>
      </w:pPr>
      <w:r>
        <w:t xml:space="preserve">2. ¿Cuál es la forma de definir constantes y variables? </w:t>
      </w:r>
    </w:p>
    <w:p w14:paraId="162F1647" w14:textId="2DBB9823" w:rsidR="00CA72D1" w:rsidRDefault="00CA72D1" w:rsidP="00842740">
      <w:pPr>
        <w:ind w:left="708"/>
      </w:pPr>
      <w:r>
        <w:t>Las constantes no cambian durante la ejecución, Las variables son contenedores de datos que pueden cambiar su valor durante la ejecución del programa,</w:t>
      </w:r>
    </w:p>
    <w:p w14:paraId="7A410ADD" w14:textId="77777777" w:rsidR="00B82D92" w:rsidRDefault="00842740" w:rsidP="00842740">
      <w:pPr>
        <w:ind w:left="708"/>
      </w:pPr>
      <w:r>
        <w:t>3. ¿Cómo se define una variable con un tipo tomado de la base de datos?</w:t>
      </w:r>
    </w:p>
    <w:p w14:paraId="5236812F" w14:textId="77777777" w:rsidR="00B82D92" w:rsidRPr="00B82D92" w:rsidRDefault="00B82D92" w:rsidP="00B82D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s-CO"/>
          <w14:ligatures w14:val="none"/>
        </w:rPr>
      </w:pPr>
      <w:r w:rsidRPr="00B82D92">
        <w:rPr>
          <w:rFonts w:ascii="Ubuntu Mono" w:eastAsia="Times New Roman" w:hAnsi="Ubuntu Mono" w:cs="Courier New"/>
          <w:b/>
          <w:bCs/>
          <w:color w:val="0D0D0D"/>
          <w:kern w:val="0"/>
          <w:sz w:val="21"/>
          <w:szCs w:val="21"/>
          <w:bdr w:val="single" w:sz="2" w:space="0" w:color="E3E3E3" w:frame="1"/>
          <w:lang w:eastAsia="es-CO"/>
          <w14:ligatures w14:val="none"/>
        </w:rPr>
        <w:t>&lt;</w:t>
      </w:r>
      <w:proofErr w:type="spellStart"/>
      <w:r w:rsidRPr="00B82D92">
        <w:rPr>
          <w:rFonts w:ascii="Ubuntu Mono" w:eastAsia="Times New Roman" w:hAnsi="Ubuntu Mono" w:cs="Courier New"/>
          <w:b/>
          <w:bCs/>
          <w:color w:val="0D0D0D"/>
          <w:kern w:val="0"/>
          <w:sz w:val="21"/>
          <w:szCs w:val="21"/>
          <w:bdr w:val="single" w:sz="2" w:space="0" w:color="E3E3E3" w:frame="1"/>
          <w:lang w:eastAsia="es-CO"/>
          <w14:ligatures w14:val="none"/>
        </w:rPr>
        <w:t>nombre_variable</w:t>
      </w:r>
      <w:proofErr w:type="spellEnd"/>
      <w:r w:rsidRPr="00B82D92">
        <w:rPr>
          <w:rFonts w:ascii="Ubuntu Mono" w:eastAsia="Times New Roman" w:hAnsi="Ubuntu Mono" w:cs="Courier New"/>
          <w:b/>
          <w:bCs/>
          <w:color w:val="0D0D0D"/>
          <w:kern w:val="0"/>
          <w:sz w:val="21"/>
          <w:szCs w:val="21"/>
          <w:bdr w:val="single" w:sz="2" w:space="0" w:color="E3E3E3" w:frame="1"/>
          <w:lang w:eastAsia="es-CO"/>
          <w14:ligatures w14:val="none"/>
        </w:rPr>
        <w:t>&gt;</w:t>
      </w:r>
      <w:r w:rsidRPr="00B82D92">
        <w:rPr>
          <w:rFonts w:ascii="Segoe UI" w:eastAsia="Times New Roman" w:hAnsi="Segoe UI" w:cs="Segoe UI"/>
          <w:color w:val="0D0D0D"/>
          <w:kern w:val="0"/>
          <w:lang w:eastAsia="es-CO"/>
          <w14:ligatures w14:val="none"/>
        </w:rPr>
        <w:t xml:space="preserve"> es el nombre que le das a la variable que estás definiendo.</w:t>
      </w:r>
    </w:p>
    <w:p w14:paraId="1006BB8C" w14:textId="77777777" w:rsidR="00B82D92" w:rsidRPr="00B82D92" w:rsidRDefault="00B82D92" w:rsidP="00B82D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s-CO"/>
          <w14:ligatures w14:val="none"/>
        </w:rPr>
      </w:pPr>
      <w:r w:rsidRPr="00B82D92">
        <w:rPr>
          <w:rFonts w:ascii="Ubuntu Mono" w:eastAsia="Times New Roman" w:hAnsi="Ubuntu Mono" w:cs="Courier New"/>
          <w:b/>
          <w:bCs/>
          <w:color w:val="0D0D0D"/>
          <w:kern w:val="0"/>
          <w:sz w:val="21"/>
          <w:szCs w:val="21"/>
          <w:bdr w:val="single" w:sz="2" w:space="0" w:color="E3E3E3" w:frame="1"/>
          <w:lang w:eastAsia="es-CO"/>
          <w14:ligatures w14:val="none"/>
        </w:rPr>
        <w:lastRenderedPageBreak/>
        <w:t>&lt;</w:t>
      </w:r>
      <w:proofErr w:type="spellStart"/>
      <w:r w:rsidRPr="00B82D92">
        <w:rPr>
          <w:rFonts w:ascii="Ubuntu Mono" w:eastAsia="Times New Roman" w:hAnsi="Ubuntu Mono" w:cs="Courier New"/>
          <w:b/>
          <w:bCs/>
          <w:color w:val="0D0D0D"/>
          <w:kern w:val="0"/>
          <w:sz w:val="21"/>
          <w:szCs w:val="21"/>
          <w:bdr w:val="single" w:sz="2" w:space="0" w:color="E3E3E3" w:frame="1"/>
          <w:lang w:eastAsia="es-CO"/>
          <w14:ligatures w14:val="none"/>
        </w:rPr>
        <w:t>nombre_tabla</w:t>
      </w:r>
      <w:proofErr w:type="spellEnd"/>
      <w:r w:rsidRPr="00B82D92">
        <w:rPr>
          <w:rFonts w:ascii="Ubuntu Mono" w:eastAsia="Times New Roman" w:hAnsi="Ubuntu Mono" w:cs="Courier New"/>
          <w:b/>
          <w:bCs/>
          <w:color w:val="0D0D0D"/>
          <w:kern w:val="0"/>
          <w:sz w:val="21"/>
          <w:szCs w:val="21"/>
          <w:bdr w:val="single" w:sz="2" w:space="0" w:color="E3E3E3" w:frame="1"/>
          <w:lang w:eastAsia="es-CO"/>
          <w14:ligatures w14:val="none"/>
        </w:rPr>
        <w:t>&gt;</w:t>
      </w:r>
      <w:r w:rsidRPr="00B82D92">
        <w:rPr>
          <w:rFonts w:ascii="Segoe UI" w:eastAsia="Times New Roman" w:hAnsi="Segoe UI" w:cs="Segoe UI"/>
          <w:color w:val="0D0D0D"/>
          <w:kern w:val="0"/>
          <w:lang w:eastAsia="es-CO"/>
          <w14:ligatures w14:val="none"/>
        </w:rPr>
        <w:t xml:space="preserve"> es el nombre de la tabla de la cual deseas tomar el tipo de datos.</w:t>
      </w:r>
    </w:p>
    <w:p w14:paraId="6D55AAAB" w14:textId="77777777" w:rsidR="00B82D92" w:rsidRPr="00B82D92" w:rsidRDefault="00B82D92" w:rsidP="00B82D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s-CO"/>
          <w14:ligatures w14:val="none"/>
        </w:rPr>
      </w:pPr>
      <w:r w:rsidRPr="00B82D92">
        <w:rPr>
          <w:rFonts w:ascii="Ubuntu Mono" w:eastAsia="Times New Roman" w:hAnsi="Ubuntu Mono" w:cs="Courier New"/>
          <w:b/>
          <w:bCs/>
          <w:color w:val="0D0D0D"/>
          <w:kern w:val="0"/>
          <w:sz w:val="21"/>
          <w:szCs w:val="21"/>
          <w:bdr w:val="single" w:sz="2" w:space="0" w:color="E3E3E3" w:frame="1"/>
          <w:lang w:eastAsia="es-CO"/>
          <w14:ligatures w14:val="none"/>
        </w:rPr>
        <w:t>&lt;</w:t>
      </w:r>
      <w:proofErr w:type="spellStart"/>
      <w:r w:rsidRPr="00B82D92">
        <w:rPr>
          <w:rFonts w:ascii="Ubuntu Mono" w:eastAsia="Times New Roman" w:hAnsi="Ubuntu Mono" w:cs="Courier New"/>
          <w:b/>
          <w:bCs/>
          <w:color w:val="0D0D0D"/>
          <w:kern w:val="0"/>
          <w:sz w:val="21"/>
          <w:szCs w:val="21"/>
          <w:bdr w:val="single" w:sz="2" w:space="0" w:color="E3E3E3" w:frame="1"/>
          <w:lang w:eastAsia="es-CO"/>
          <w14:ligatures w14:val="none"/>
        </w:rPr>
        <w:t>nombre_columna</w:t>
      </w:r>
      <w:proofErr w:type="spellEnd"/>
      <w:r w:rsidRPr="00B82D92">
        <w:rPr>
          <w:rFonts w:ascii="Ubuntu Mono" w:eastAsia="Times New Roman" w:hAnsi="Ubuntu Mono" w:cs="Courier New"/>
          <w:b/>
          <w:bCs/>
          <w:color w:val="0D0D0D"/>
          <w:kern w:val="0"/>
          <w:sz w:val="21"/>
          <w:szCs w:val="21"/>
          <w:bdr w:val="single" w:sz="2" w:space="0" w:color="E3E3E3" w:frame="1"/>
          <w:lang w:eastAsia="es-CO"/>
          <w14:ligatures w14:val="none"/>
        </w:rPr>
        <w:t>&gt;</w:t>
      </w:r>
      <w:r w:rsidRPr="00B82D92">
        <w:rPr>
          <w:rFonts w:ascii="Segoe UI" w:eastAsia="Times New Roman" w:hAnsi="Segoe UI" w:cs="Segoe UI"/>
          <w:color w:val="0D0D0D"/>
          <w:kern w:val="0"/>
          <w:lang w:eastAsia="es-CO"/>
          <w14:ligatures w14:val="none"/>
        </w:rPr>
        <w:t xml:space="preserve"> es el nombre de la columna en la tabla de la cual deseas tomar el tipo de datos.</w:t>
      </w:r>
    </w:p>
    <w:p w14:paraId="3DA21FD3" w14:textId="6B38B9E9" w:rsidR="00842740" w:rsidRDefault="00842740" w:rsidP="00842740">
      <w:pPr>
        <w:ind w:left="708"/>
      </w:pPr>
      <w:r>
        <w:t xml:space="preserve"> </w:t>
      </w:r>
    </w:p>
    <w:p w14:paraId="47BDDF8B" w14:textId="77777777" w:rsidR="00842740" w:rsidRDefault="00842740" w:rsidP="00842740">
      <w:pPr>
        <w:ind w:left="708"/>
      </w:pPr>
      <w:r>
        <w:t xml:space="preserve">4. ¿Cuál es la forma de los diferentes tipos de asignación? (Son tres) </w:t>
      </w:r>
    </w:p>
    <w:p w14:paraId="7012AE0E" w14:textId="2E2C2737" w:rsidR="00CA72D1" w:rsidRDefault="00CA72D1" w:rsidP="00842740">
      <w:pPr>
        <w:ind w:left="708"/>
      </w:pPr>
      <w:r>
        <w:t>Los diferentes tipos de asignación que tiene PL/SQL</w:t>
      </w:r>
      <w:r w:rsidR="00B82D92">
        <w:t xml:space="preserve"> son:</w:t>
      </w:r>
    </w:p>
    <w:p w14:paraId="02626A3F" w14:textId="41B00E4A" w:rsidR="00B82D92" w:rsidRDefault="00B82D92" w:rsidP="00842740">
      <w:pPr>
        <w:ind w:left="708"/>
      </w:pPr>
      <w:proofErr w:type="spellStart"/>
      <w:r>
        <w:t>Asignacion</w:t>
      </w:r>
      <w:proofErr w:type="spellEnd"/>
      <w:r>
        <w:t xml:space="preserve"> simple (=)</w:t>
      </w:r>
    </w:p>
    <w:p w14:paraId="0275BD14" w14:textId="5BB43212" w:rsidR="00B82D92" w:rsidRDefault="00B82D92" w:rsidP="00842740">
      <w:pPr>
        <w:ind w:left="708"/>
      </w:pPr>
      <w:r w:rsidRPr="00B82D92">
        <w:t>&lt;variable&gt; := &lt;expresión&gt;;</w:t>
      </w:r>
    </w:p>
    <w:p w14:paraId="0C1B2C32" w14:textId="77777777" w:rsidR="00B82D92" w:rsidRDefault="00B82D92" w:rsidP="00842740">
      <w:pPr>
        <w:ind w:left="708"/>
      </w:pPr>
    </w:p>
    <w:p w14:paraId="157E5DF5" w14:textId="350B4322" w:rsidR="00B82D92" w:rsidRDefault="00B82D92" w:rsidP="00842740">
      <w:pPr>
        <w:ind w:left="708"/>
      </w:pPr>
      <w:proofErr w:type="spellStart"/>
      <w:r>
        <w:t>Asignacion</w:t>
      </w:r>
      <w:proofErr w:type="spellEnd"/>
      <w:r>
        <w:t xml:space="preserve"> selectiva (</w:t>
      </w:r>
      <w:proofErr w:type="spellStart"/>
      <w:r>
        <w:t>Select</w:t>
      </w:r>
      <w:proofErr w:type="spellEnd"/>
      <w:r>
        <w:t xml:space="preserve"> </w:t>
      </w:r>
      <w:proofErr w:type="spellStart"/>
      <w:r>
        <w:t>into</w:t>
      </w:r>
      <w:proofErr w:type="spellEnd"/>
      <w:r>
        <w:t>)</w:t>
      </w:r>
    </w:p>
    <w:p w14:paraId="5AFC97EA" w14:textId="77777777" w:rsidR="00B82D92" w:rsidRDefault="00B82D92" w:rsidP="00B82D92">
      <w:pPr>
        <w:ind w:left="708"/>
      </w:pPr>
      <w:r>
        <w:t>SELECT &lt;columna1&gt;, &lt;columna2&gt;, ... INTO &lt;variable1&gt;, &lt;variable2&gt;, ...</w:t>
      </w:r>
    </w:p>
    <w:p w14:paraId="4E8832E6" w14:textId="77777777" w:rsidR="00B82D92" w:rsidRDefault="00B82D92" w:rsidP="00B82D92">
      <w:pPr>
        <w:ind w:left="708"/>
      </w:pPr>
      <w:r>
        <w:t xml:space="preserve">FROM &lt;tabla&gt; </w:t>
      </w:r>
    </w:p>
    <w:p w14:paraId="028C525D" w14:textId="06E9B317" w:rsidR="00B82D92" w:rsidRDefault="00B82D92" w:rsidP="00B82D92">
      <w:pPr>
        <w:ind w:left="708"/>
      </w:pPr>
      <w:r>
        <w:t>WHERE &lt;condición&gt;;</w:t>
      </w:r>
    </w:p>
    <w:p w14:paraId="080B8242" w14:textId="77777777" w:rsidR="00B82D92" w:rsidRDefault="00B82D92" w:rsidP="00B82D92">
      <w:pPr>
        <w:ind w:left="708"/>
      </w:pPr>
    </w:p>
    <w:p w14:paraId="1D8EC07C" w14:textId="11096110" w:rsidR="00B82D92" w:rsidRDefault="00B82D92" w:rsidP="00B82D92">
      <w:pPr>
        <w:ind w:left="708"/>
      </w:pPr>
      <w:proofErr w:type="spellStart"/>
      <w:r>
        <w:t>Asignacion</w:t>
      </w:r>
      <w:proofErr w:type="spellEnd"/>
      <w:r>
        <w:t xml:space="preserve"> predeterminada (DEFAULT)</w:t>
      </w:r>
    </w:p>
    <w:p w14:paraId="52174E7D" w14:textId="77777777" w:rsidR="00B82D92" w:rsidRDefault="00B82D92" w:rsidP="00B82D92">
      <w:pPr>
        <w:ind w:left="708"/>
      </w:pPr>
      <w:r>
        <w:t>SELECT &lt;columna1&gt; INTO &lt;variable&gt; FROM &lt;tabla&gt; WHERE &lt;condición&gt;</w:t>
      </w:r>
    </w:p>
    <w:p w14:paraId="632ADFB5" w14:textId="77777777" w:rsidR="00B82D92" w:rsidRDefault="00B82D92" w:rsidP="00B82D92">
      <w:pPr>
        <w:ind w:left="708"/>
      </w:pPr>
      <w:r>
        <w:t>EXCEPTION</w:t>
      </w:r>
    </w:p>
    <w:p w14:paraId="7ED51BD6" w14:textId="77777777" w:rsidR="00B82D92" w:rsidRDefault="00B82D92" w:rsidP="00B82D92">
      <w:pPr>
        <w:ind w:left="708"/>
      </w:pPr>
      <w:r>
        <w:t xml:space="preserve">  WHEN NO_DATA_FOUND THEN</w:t>
      </w:r>
    </w:p>
    <w:p w14:paraId="58A04DED" w14:textId="5099CEF6" w:rsidR="00B82D92" w:rsidRDefault="00B82D92" w:rsidP="00B82D92">
      <w:pPr>
        <w:ind w:left="708"/>
      </w:pPr>
      <w:r>
        <w:t xml:space="preserve">    &lt;variable&gt; := &lt;</w:t>
      </w:r>
      <w:proofErr w:type="spellStart"/>
      <w:r>
        <w:t>valor_predeterminado</w:t>
      </w:r>
      <w:proofErr w:type="spellEnd"/>
      <w:r>
        <w:t>&gt;;</w:t>
      </w:r>
    </w:p>
    <w:p w14:paraId="59C9D770" w14:textId="77777777" w:rsidR="00842740" w:rsidRPr="00842740" w:rsidRDefault="00842740">
      <w:pPr>
        <w:rPr>
          <w:b/>
          <w:bCs/>
        </w:rPr>
      </w:pPr>
      <w:r w:rsidRPr="00842740">
        <w:rPr>
          <w:b/>
          <w:bCs/>
        </w:rPr>
        <w:t xml:space="preserve">D. Cursores </w:t>
      </w:r>
    </w:p>
    <w:p w14:paraId="48CC42B4" w14:textId="77777777" w:rsidR="00842740" w:rsidRDefault="00842740" w:rsidP="00842740">
      <w:pPr>
        <w:ind w:left="708"/>
      </w:pPr>
      <w:r>
        <w:t xml:space="preserve">1. ¿Qué es un cursor implícito? ¿Para qué sirve? </w:t>
      </w:r>
    </w:p>
    <w:p w14:paraId="50D169AC" w14:textId="2D877EC5" w:rsidR="00AC6E5D" w:rsidRDefault="00AC6E5D" w:rsidP="00842740">
      <w:pPr>
        <w:ind w:left="708"/>
        <w:rPr>
          <w:rFonts w:ascii="Libre Baskerville" w:hAnsi="Libre Baskerville"/>
          <w:color w:val="212121"/>
          <w:spacing w:val="2"/>
          <w:shd w:val="clear" w:color="auto" w:fill="FFFFFF"/>
        </w:rPr>
      </w:pPr>
      <w:r>
        <w:rPr>
          <w:rFonts w:ascii="Libre Baskerville" w:hAnsi="Libre Baskerville"/>
          <w:color w:val="212121"/>
          <w:spacing w:val="2"/>
          <w:shd w:val="clear" w:color="auto" w:fill="FFFFFF"/>
        </w:rPr>
        <w:t>Un cursor es el nombre para un área memoria privada que contiene información procedente de la ejecución de una sentencia </w:t>
      </w:r>
      <w:r>
        <w:rPr>
          <w:rStyle w:val="CdigoHTML"/>
          <w:rFonts w:eastAsiaTheme="majorEastAsia"/>
          <w:color w:val="002F4C"/>
          <w:spacing w:val="2"/>
          <w:sz w:val="24"/>
          <w:szCs w:val="24"/>
          <w:shd w:val="clear" w:color="auto" w:fill="FFFFFF"/>
        </w:rPr>
        <w:t>SELECT</w:t>
      </w:r>
      <w:r>
        <w:rPr>
          <w:rFonts w:ascii="Libre Baskerville" w:hAnsi="Libre Baskerville"/>
          <w:color w:val="212121"/>
          <w:spacing w:val="2"/>
          <w:shd w:val="clear" w:color="auto" w:fill="FFFFFF"/>
        </w:rPr>
        <w:t>. Cada cursor tiene unos atributos que nos devuelven información útil sobre el estado del cursor en la ejecución de la sentencia SQL. Cuando un cursor está abierto y los datos referenciados por la consulta </w:t>
      </w:r>
      <w:r>
        <w:rPr>
          <w:rStyle w:val="CdigoHTML"/>
          <w:rFonts w:eastAsiaTheme="majorEastAsia"/>
          <w:color w:val="002F4C"/>
          <w:spacing w:val="2"/>
          <w:sz w:val="24"/>
          <w:szCs w:val="24"/>
          <w:shd w:val="clear" w:color="auto" w:fill="FFFFFF"/>
        </w:rPr>
        <w:t>SELECT</w:t>
      </w:r>
      <w:r>
        <w:rPr>
          <w:rFonts w:ascii="Libre Baskerville" w:hAnsi="Libre Baskerville"/>
          <w:color w:val="212121"/>
          <w:spacing w:val="2"/>
          <w:shd w:val="clear" w:color="auto" w:fill="FFFFFF"/>
        </w:rPr>
        <w:t> cambian, estos cambios no son recogidos por el cursor.</w:t>
      </w:r>
    </w:p>
    <w:p w14:paraId="68795944" w14:textId="10DA1C4F" w:rsidR="00AC6E5D" w:rsidRPr="00AC6E5D" w:rsidRDefault="00AC6E5D" w:rsidP="00AC6E5D">
      <w:pPr>
        <w:shd w:val="clear" w:color="auto" w:fill="FFFFFF"/>
        <w:spacing w:before="100" w:beforeAutospacing="1" w:after="100" w:afterAutospacing="1" w:line="240" w:lineRule="auto"/>
        <w:ind w:left="720"/>
        <w:rPr>
          <w:rFonts w:ascii="Libre Baskerville" w:eastAsia="Times New Roman" w:hAnsi="Libre Baskerville" w:cs="Times New Roman"/>
          <w:color w:val="212121"/>
          <w:kern w:val="0"/>
          <w:sz w:val="27"/>
          <w:szCs w:val="27"/>
          <w:lang w:eastAsia="es-CO"/>
          <w14:ligatures w14:val="none"/>
        </w:rPr>
      </w:pPr>
      <w:r w:rsidRPr="00AC6E5D">
        <w:rPr>
          <w:rFonts w:ascii="Libre Baskerville" w:eastAsia="Times New Roman" w:hAnsi="Libre Baskerville" w:cs="Times New Roman"/>
          <w:color w:val="212121"/>
          <w:kern w:val="0"/>
          <w:sz w:val="27"/>
          <w:szCs w:val="27"/>
          <w:lang w:eastAsia="es-CO"/>
          <w14:ligatures w14:val="none"/>
        </w:rPr>
        <w:lastRenderedPageBreak/>
        <w:t>Este tipo de cursores se utiliza para operaciones </w:t>
      </w:r>
      <w:r w:rsidRPr="00AC6E5D">
        <w:rPr>
          <w:rFonts w:ascii="Courier New" w:eastAsia="Times New Roman" w:hAnsi="Courier New" w:cs="Courier New"/>
          <w:b/>
          <w:bCs/>
          <w:color w:val="002F4C"/>
          <w:kern w:val="0"/>
          <w:sz w:val="27"/>
          <w:szCs w:val="27"/>
          <w:lang w:eastAsia="es-CO"/>
          <w14:ligatures w14:val="none"/>
        </w:rPr>
        <w:t>SELECT INTO</w:t>
      </w:r>
      <w:r w:rsidRPr="00AC6E5D">
        <w:rPr>
          <w:rFonts w:ascii="Libre Baskerville" w:eastAsia="Times New Roman" w:hAnsi="Libre Baskerville" w:cs="Times New Roman"/>
          <w:color w:val="212121"/>
          <w:kern w:val="0"/>
          <w:sz w:val="27"/>
          <w:szCs w:val="27"/>
          <w:lang w:eastAsia="es-CO"/>
          <w14:ligatures w14:val="none"/>
        </w:rPr>
        <w:t>. Se usan cuando la consulta devuelve un único registro.</w:t>
      </w:r>
    </w:p>
    <w:p w14:paraId="1EE23AA2" w14:textId="77777777" w:rsidR="00AC6E5D" w:rsidRDefault="00AC6E5D" w:rsidP="00842740">
      <w:pPr>
        <w:ind w:left="708"/>
      </w:pPr>
    </w:p>
    <w:p w14:paraId="50D9B48F" w14:textId="14919AE8" w:rsidR="000E134E" w:rsidRDefault="00842740" w:rsidP="000E134E">
      <w:pPr>
        <w:ind w:left="708"/>
      </w:pPr>
      <w:r>
        <w:t>2. ¿Qué es un cursor explícito? ¿Para qué sirve?</w:t>
      </w:r>
    </w:p>
    <w:p w14:paraId="14A56BAA" w14:textId="5B477A87" w:rsidR="000E134E" w:rsidRDefault="000E134E" w:rsidP="000E134E">
      <w:pPr>
        <w:ind w:left="708"/>
      </w:pPr>
      <w:r>
        <w:rPr>
          <w:rFonts w:ascii="Libre Baskerville" w:hAnsi="Libre Baskerville"/>
          <w:color w:val="212121"/>
          <w:spacing w:val="2"/>
          <w:shd w:val="clear" w:color="auto" w:fill="FFFFFF"/>
        </w:rPr>
        <w:t>Son los cursores que son declarados y controlados por el programador. Se utilizan cuando la consulta devuelve un conjunto de registros. Ocasionalmente también se utilizan en consultas que devuelven un único registro por razones de eficiencia. Son más rápidos.</w:t>
      </w:r>
    </w:p>
    <w:p w14:paraId="0306FA3C" w14:textId="77777777" w:rsidR="00842740" w:rsidRDefault="00842740" w:rsidP="00842740">
      <w:pPr>
        <w:ind w:left="708"/>
      </w:pPr>
      <w:r>
        <w:t xml:space="preserve">3. ¿Cuáles son las excepciones propias de uso de estos cursores? </w:t>
      </w:r>
    </w:p>
    <w:p w14:paraId="07745A06" w14:textId="381242F2" w:rsidR="000E134E" w:rsidRDefault="000E134E" w:rsidP="00842740">
      <w:pPr>
        <w:ind w:left="708"/>
      </w:pPr>
      <w:r>
        <w:rPr>
          <w:noProof/>
        </w:rPr>
        <w:lastRenderedPageBreak/>
        <w:drawing>
          <wp:inline distT="0" distB="0" distL="0" distR="0" wp14:anchorId="42D5CE68" wp14:editId="2A27130A">
            <wp:extent cx="3914775" cy="5762625"/>
            <wp:effectExtent l="0" t="0" r="9525" b="9525"/>
            <wp:docPr id="1155023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5762625"/>
                    </a:xfrm>
                    <a:prstGeom prst="rect">
                      <a:avLst/>
                    </a:prstGeom>
                    <a:noFill/>
                    <a:ln>
                      <a:noFill/>
                    </a:ln>
                  </pic:spPr>
                </pic:pic>
              </a:graphicData>
            </a:graphic>
          </wp:inline>
        </w:drawing>
      </w:r>
    </w:p>
    <w:p w14:paraId="395EAE2E" w14:textId="77777777" w:rsidR="00842740" w:rsidRPr="00842740" w:rsidRDefault="00842740">
      <w:pPr>
        <w:rPr>
          <w:b/>
          <w:bCs/>
        </w:rPr>
      </w:pPr>
      <w:r w:rsidRPr="00842740">
        <w:rPr>
          <w:b/>
          <w:bCs/>
        </w:rPr>
        <w:t xml:space="preserve">E. Modularidad </w:t>
      </w:r>
    </w:p>
    <w:p w14:paraId="21AAE9C7" w14:textId="77777777" w:rsidR="00842740" w:rsidRDefault="00842740" w:rsidP="00842740">
      <w:pPr>
        <w:ind w:left="708"/>
      </w:pPr>
      <w:r>
        <w:t xml:space="preserve">1. ¿Cuál es la estructura general de un bloque PL/SQL? </w:t>
      </w:r>
    </w:p>
    <w:p w14:paraId="4C5D5E03" w14:textId="3DC3A752" w:rsidR="000E134E" w:rsidRPr="000E134E" w:rsidRDefault="000E134E" w:rsidP="000E134E">
      <w:pPr>
        <w:shd w:val="clear" w:color="auto" w:fill="FFFFFF"/>
        <w:spacing w:after="100" w:afterAutospacing="1" w:line="240" w:lineRule="auto"/>
        <w:ind w:left="708"/>
        <w:rPr>
          <w:rFonts w:ascii="Source Sans Pro" w:eastAsia="Times New Roman" w:hAnsi="Source Sans Pro" w:cs="Times New Roman"/>
          <w:color w:val="222222"/>
          <w:kern w:val="0"/>
          <w:sz w:val="30"/>
          <w:szCs w:val="30"/>
          <w:lang w:eastAsia="es-CO"/>
          <w14:ligatures w14:val="none"/>
        </w:rPr>
      </w:pPr>
      <w:r w:rsidRPr="000E134E">
        <w:rPr>
          <w:rFonts w:ascii="Source Sans Pro" w:eastAsia="Times New Roman" w:hAnsi="Source Sans Pro" w:cs="Times New Roman"/>
          <w:color w:val="222222"/>
          <w:kern w:val="0"/>
          <w:sz w:val="30"/>
          <w:szCs w:val="30"/>
          <w:lang w:eastAsia="es-CO"/>
          <w14:ligatures w14:val="none"/>
        </w:rPr>
        <w:t>Los bloques PL/SQL tienen una estructura predefinida en la que se agrupará el código. A continuación, se muestran diferentes secciones de bloques PL/SQL.</w:t>
      </w:r>
    </w:p>
    <w:p w14:paraId="34EC8151" w14:textId="77777777" w:rsidR="000E134E" w:rsidRPr="000E134E" w:rsidRDefault="000E134E" w:rsidP="000E134E">
      <w:pPr>
        <w:numPr>
          <w:ilvl w:val="0"/>
          <w:numId w:val="2"/>
        </w:numPr>
        <w:shd w:val="clear" w:color="auto" w:fill="FFFFFF"/>
        <w:tabs>
          <w:tab w:val="clear" w:pos="720"/>
          <w:tab w:val="num" w:pos="1428"/>
        </w:tabs>
        <w:spacing w:before="100" w:beforeAutospacing="1" w:after="100" w:afterAutospacing="1" w:line="240" w:lineRule="auto"/>
        <w:ind w:left="1428"/>
        <w:rPr>
          <w:rFonts w:ascii="Source Sans Pro" w:eastAsia="Times New Roman" w:hAnsi="Source Sans Pro" w:cs="Times New Roman"/>
          <w:color w:val="222222"/>
          <w:kern w:val="0"/>
          <w:sz w:val="30"/>
          <w:szCs w:val="30"/>
          <w:lang w:eastAsia="es-CO"/>
          <w14:ligatures w14:val="none"/>
        </w:rPr>
      </w:pPr>
      <w:r w:rsidRPr="000E134E">
        <w:rPr>
          <w:rFonts w:ascii="Source Sans Pro" w:eastAsia="Times New Roman" w:hAnsi="Source Sans Pro" w:cs="Times New Roman"/>
          <w:color w:val="222222"/>
          <w:kern w:val="0"/>
          <w:sz w:val="30"/>
          <w:szCs w:val="30"/>
          <w:lang w:eastAsia="es-CO"/>
          <w14:ligatures w14:val="none"/>
        </w:rPr>
        <w:t>Sección de declaración</w:t>
      </w:r>
    </w:p>
    <w:p w14:paraId="7029CD4D" w14:textId="77777777" w:rsidR="000E134E" w:rsidRPr="000E134E" w:rsidRDefault="000E134E" w:rsidP="000E134E">
      <w:pPr>
        <w:numPr>
          <w:ilvl w:val="0"/>
          <w:numId w:val="2"/>
        </w:numPr>
        <w:shd w:val="clear" w:color="auto" w:fill="FFFFFF"/>
        <w:tabs>
          <w:tab w:val="clear" w:pos="720"/>
          <w:tab w:val="num" w:pos="1428"/>
        </w:tabs>
        <w:spacing w:before="100" w:beforeAutospacing="1" w:after="100" w:afterAutospacing="1" w:line="240" w:lineRule="auto"/>
        <w:ind w:left="1428"/>
        <w:rPr>
          <w:rFonts w:ascii="Source Sans Pro" w:eastAsia="Times New Roman" w:hAnsi="Source Sans Pro" w:cs="Times New Roman"/>
          <w:color w:val="222222"/>
          <w:kern w:val="0"/>
          <w:sz w:val="30"/>
          <w:szCs w:val="30"/>
          <w:lang w:eastAsia="es-CO"/>
          <w14:ligatures w14:val="none"/>
        </w:rPr>
      </w:pPr>
      <w:r w:rsidRPr="000E134E">
        <w:rPr>
          <w:rFonts w:ascii="Source Sans Pro" w:eastAsia="Times New Roman" w:hAnsi="Source Sans Pro" w:cs="Times New Roman"/>
          <w:color w:val="222222"/>
          <w:kern w:val="0"/>
          <w:sz w:val="30"/>
          <w:szCs w:val="30"/>
          <w:lang w:eastAsia="es-CO"/>
          <w14:ligatures w14:val="none"/>
        </w:rPr>
        <w:t>Sección de ejecución</w:t>
      </w:r>
    </w:p>
    <w:p w14:paraId="0EB5EAC0" w14:textId="77777777" w:rsidR="000E134E" w:rsidRPr="000E134E" w:rsidRDefault="000E134E" w:rsidP="000E134E">
      <w:pPr>
        <w:numPr>
          <w:ilvl w:val="0"/>
          <w:numId w:val="2"/>
        </w:numPr>
        <w:shd w:val="clear" w:color="auto" w:fill="FFFFFF"/>
        <w:tabs>
          <w:tab w:val="clear" w:pos="720"/>
          <w:tab w:val="num" w:pos="1428"/>
        </w:tabs>
        <w:spacing w:before="100" w:beforeAutospacing="1" w:after="100" w:afterAutospacing="1" w:line="240" w:lineRule="auto"/>
        <w:ind w:left="1428"/>
        <w:rPr>
          <w:rFonts w:ascii="Source Sans Pro" w:eastAsia="Times New Roman" w:hAnsi="Source Sans Pro" w:cs="Times New Roman"/>
          <w:color w:val="222222"/>
          <w:kern w:val="0"/>
          <w:sz w:val="30"/>
          <w:szCs w:val="30"/>
          <w:lang w:eastAsia="es-CO"/>
          <w14:ligatures w14:val="none"/>
        </w:rPr>
      </w:pPr>
      <w:r w:rsidRPr="000E134E">
        <w:rPr>
          <w:rFonts w:ascii="Source Sans Pro" w:eastAsia="Times New Roman" w:hAnsi="Source Sans Pro" w:cs="Times New Roman"/>
          <w:color w:val="222222"/>
          <w:kern w:val="0"/>
          <w:sz w:val="30"/>
          <w:szCs w:val="30"/>
          <w:lang w:eastAsia="es-CO"/>
          <w14:ligatures w14:val="none"/>
        </w:rPr>
        <w:t>Sección de manejo de excepciones</w:t>
      </w:r>
    </w:p>
    <w:p w14:paraId="0E0720F1" w14:textId="2C63D94B" w:rsidR="000E134E" w:rsidRDefault="000E134E" w:rsidP="00842740">
      <w:pPr>
        <w:ind w:left="708"/>
      </w:pPr>
      <w:r>
        <w:rPr>
          <w:noProof/>
        </w:rPr>
        <w:lastRenderedPageBreak/>
        <w:drawing>
          <wp:inline distT="0" distB="0" distL="0" distR="0" wp14:anchorId="34073044" wp14:editId="0F2227F7">
            <wp:extent cx="3505200" cy="4810125"/>
            <wp:effectExtent l="0" t="0" r="0" b="9525"/>
            <wp:docPr id="717741576" name="Imagen 2" descr="Estructura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de blo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4810125"/>
                    </a:xfrm>
                    <a:prstGeom prst="rect">
                      <a:avLst/>
                    </a:prstGeom>
                    <a:noFill/>
                    <a:ln>
                      <a:noFill/>
                    </a:ln>
                  </pic:spPr>
                </pic:pic>
              </a:graphicData>
            </a:graphic>
          </wp:inline>
        </w:drawing>
      </w:r>
    </w:p>
    <w:p w14:paraId="5473CC9A" w14:textId="004CE99D" w:rsidR="00842740" w:rsidRDefault="00842740" w:rsidP="00842740">
      <w:pPr>
        <w:ind w:left="708"/>
      </w:pPr>
      <w:r>
        <w:t>2. ¿Para qué sirven las diferentes estructuras modulares? (bloque anónimo, procedimiento, función y disparador</w:t>
      </w:r>
    </w:p>
    <w:p w14:paraId="1C7C4442" w14:textId="77777777" w:rsidR="00977373" w:rsidRDefault="00977373" w:rsidP="00842740">
      <w:pPr>
        <w:ind w:left="708"/>
      </w:pPr>
    </w:p>
    <w:p w14:paraId="2E29519D" w14:textId="77777777" w:rsidR="00977373" w:rsidRDefault="00977373" w:rsidP="00977373">
      <w:pPr>
        <w:pStyle w:val="NormalWeb"/>
        <w:shd w:val="clear" w:color="auto" w:fill="FFFFFF"/>
        <w:spacing w:before="0" w:beforeAutospacing="0"/>
        <w:ind w:left="708"/>
        <w:rPr>
          <w:rFonts w:ascii="Source Sans Pro" w:hAnsi="Source Sans Pro"/>
          <w:color w:val="222222"/>
          <w:sz w:val="30"/>
          <w:szCs w:val="30"/>
        </w:rPr>
      </w:pPr>
      <w:r>
        <w:rPr>
          <w:rFonts w:ascii="Source Sans Pro" w:hAnsi="Source Sans Pro"/>
          <w:color w:val="222222"/>
          <w:sz w:val="30"/>
          <w:szCs w:val="30"/>
        </w:rPr>
        <w:t>Los bloques anónimos son bloques PL/SQL que no tienen ningún nombre asignado. Deben crearse y usarse en la misma sesión porque no se almacenarán en el servidor como objetos de base de datos.</w:t>
      </w:r>
    </w:p>
    <w:p w14:paraId="022CCE54" w14:textId="77777777" w:rsidR="00977373" w:rsidRDefault="00977373" w:rsidP="00977373">
      <w:pPr>
        <w:pStyle w:val="NormalWeb"/>
        <w:shd w:val="clear" w:color="auto" w:fill="FFFFFF"/>
        <w:spacing w:before="0" w:beforeAutospacing="0"/>
        <w:ind w:left="708"/>
        <w:rPr>
          <w:rFonts w:ascii="Source Sans Pro" w:hAnsi="Source Sans Pro"/>
          <w:color w:val="222222"/>
          <w:sz w:val="30"/>
          <w:szCs w:val="30"/>
        </w:rPr>
      </w:pPr>
      <w:r>
        <w:rPr>
          <w:rFonts w:ascii="Source Sans Pro" w:hAnsi="Source Sans Pro"/>
          <w:color w:val="222222"/>
          <w:sz w:val="30"/>
          <w:szCs w:val="30"/>
        </w:rPr>
        <w:t>Como no necesitan almacenarse en la base de datos, no necesitan pasos de compilación. Se escriben y ejecutan directamente, y la compilación y ejecución ocurren en un solo proceso.</w:t>
      </w:r>
    </w:p>
    <w:p w14:paraId="248B126D" w14:textId="77777777" w:rsidR="00977373" w:rsidRDefault="00977373" w:rsidP="00842740">
      <w:pPr>
        <w:ind w:left="708"/>
      </w:pPr>
    </w:p>
    <w:p w14:paraId="1B61E5D1" w14:textId="370AAC26" w:rsidR="00514F47" w:rsidRDefault="00977373" w:rsidP="00977373">
      <w:pPr>
        <w:ind w:left="708"/>
      </w:pPr>
      <w:r>
        <w:rPr>
          <w:rFonts w:ascii="Source Sans Pro" w:hAnsi="Source Sans Pro"/>
          <w:color w:val="222222"/>
          <w:sz w:val="30"/>
          <w:szCs w:val="30"/>
          <w:shd w:val="clear" w:color="auto" w:fill="FFFFFF"/>
        </w:rPr>
        <w:lastRenderedPageBreak/>
        <w:t>Los bloques con nombre tienen un nombre específico y único para ellos. Se almacenan como objetos de base de datos en el servidor. Dado que están disponibles como objetos de base de datos, se puede hacer referencia a ellos o utilizarlos siempre que estén presentes en el servidor. El proceso de compilación de bloques con nombre ocurre por separado mientras se crean como objetos de base de datos.</w:t>
      </w:r>
    </w:p>
    <w:p w14:paraId="2774B4AC" w14:textId="77777777" w:rsidR="00514F47" w:rsidRDefault="00514F47" w:rsidP="00514F47"/>
    <w:p w14:paraId="290A8704" w14:textId="77777777" w:rsidR="00514F47" w:rsidRDefault="00514F47" w:rsidP="00514F47">
      <w:r>
        <w:t>CREATE TABLE BOOKING(</w:t>
      </w:r>
    </w:p>
    <w:p w14:paraId="13EA669E" w14:textId="77777777" w:rsidR="00514F47" w:rsidRDefault="00514F47" w:rsidP="00514F47">
      <w:r>
        <w:t xml:space="preserve">    BOOKING_ID INT NOT NULL,</w:t>
      </w:r>
    </w:p>
    <w:p w14:paraId="226F7DC9" w14:textId="77777777" w:rsidR="00514F47" w:rsidRDefault="00514F47" w:rsidP="00514F47">
      <w:r>
        <w:t xml:space="preserve">    BOOKING_DATE DATE NULL,</w:t>
      </w:r>
    </w:p>
    <w:p w14:paraId="2A395F50" w14:textId="77777777" w:rsidR="00514F47" w:rsidRDefault="00514F47" w:rsidP="00514F47">
      <w:r>
        <w:t xml:space="preserve">    ROOM_NO INT NULL,</w:t>
      </w:r>
    </w:p>
    <w:p w14:paraId="760A4AFD" w14:textId="77777777" w:rsidR="00514F47" w:rsidRDefault="00514F47" w:rsidP="00514F47">
      <w:r>
        <w:t xml:space="preserve">    GUEST_ID INT NOT NULL,</w:t>
      </w:r>
    </w:p>
    <w:p w14:paraId="03EBBE54" w14:textId="77777777" w:rsidR="00514F47" w:rsidRDefault="00514F47" w:rsidP="00514F47">
      <w:r>
        <w:t xml:space="preserve">    OCCUPANTS INT NOT NULL,</w:t>
      </w:r>
    </w:p>
    <w:p w14:paraId="05F15E15" w14:textId="77777777" w:rsidR="00514F47" w:rsidRDefault="00514F47" w:rsidP="00514F47">
      <w:r>
        <w:t xml:space="preserve">    ROOM_TYPE_REQUESTED VARCHAR(6) NULL,</w:t>
      </w:r>
    </w:p>
    <w:p w14:paraId="17B2FCA3" w14:textId="77777777" w:rsidR="00514F47" w:rsidRDefault="00514F47" w:rsidP="00514F47">
      <w:r>
        <w:t xml:space="preserve">    NIGHTS INT NOT NULL,</w:t>
      </w:r>
    </w:p>
    <w:p w14:paraId="4892A4BF" w14:textId="77777777" w:rsidR="00514F47" w:rsidRDefault="00514F47" w:rsidP="00514F47">
      <w:r>
        <w:t xml:space="preserve">    ARRIVAL_TIME VARCHAR(6) NULL</w:t>
      </w:r>
    </w:p>
    <w:p w14:paraId="3CC721AF" w14:textId="77777777" w:rsidR="00514F47" w:rsidRDefault="00514F47" w:rsidP="00514F47">
      <w:r>
        <w:t>);</w:t>
      </w:r>
    </w:p>
    <w:p w14:paraId="3E63F870" w14:textId="77777777" w:rsidR="00514F47" w:rsidRDefault="00514F47" w:rsidP="00514F47">
      <w:r>
        <w:t>CREATE TABLE EXTRA(</w:t>
      </w:r>
    </w:p>
    <w:p w14:paraId="1C3EAD91" w14:textId="77777777" w:rsidR="00514F47" w:rsidRDefault="00514F47" w:rsidP="00514F47">
      <w:r>
        <w:t xml:space="preserve">    EXTRA_ID INT NOT NULL,</w:t>
      </w:r>
    </w:p>
    <w:p w14:paraId="2B955517" w14:textId="77777777" w:rsidR="00514F47" w:rsidRDefault="00514F47" w:rsidP="00514F47">
      <w:r>
        <w:t xml:space="preserve">    BOOKING_ID INT NULL,</w:t>
      </w:r>
    </w:p>
    <w:p w14:paraId="1AEE1CCA" w14:textId="77777777" w:rsidR="00514F47" w:rsidRDefault="00514F47" w:rsidP="00514F47">
      <w:r>
        <w:t xml:space="preserve">    DETAIL VARCHAR(50) NOT NULL,</w:t>
      </w:r>
    </w:p>
    <w:p w14:paraId="3BD32529" w14:textId="77777777" w:rsidR="00514F47" w:rsidRDefault="00514F47" w:rsidP="00514F47">
      <w:r>
        <w:t xml:space="preserve">    AMOUNT INT NOT NULL,</w:t>
      </w:r>
    </w:p>
    <w:p w14:paraId="2E455D14" w14:textId="77777777" w:rsidR="00514F47" w:rsidRDefault="00514F47" w:rsidP="00514F47">
      <w:r>
        <w:t xml:space="preserve">    DISCOUNT INT NOT NULL</w:t>
      </w:r>
    </w:p>
    <w:p w14:paraId="3610912C" w14:textId="77777777" w:rsidR="00514F47" w:rsidRDefault="00514F47" w:rsidP="00514F47">
      <w:r>
        <w:t>);</w:t>
      </w:r>
    </w:p>
    <w:p w14:paraId="349E14B6" w14:textId="77777777" w:rsidR="00514F47" w:rsidRDefault="00514F47" w:rsidP="00514F47">
      <w:r>
        <w:t>CREATE TABLE DETAIL (</w:t>
      </w:r>
    </w:p>
    <w:p w14:paraId="2F8D47C9" w14:textId="77777777" w:rsidR="00514F47" w:rsidRDefault="00514F47" w:rsidP="00514F47">
      <w:r>
        <w:t xml:space="preserve">    EXTRA_ID INT NOT NULL,</w:t>
      </w:r>
    </w:p>
    <w:p w14:paraId="5A07B04D" w14:textId="77777777" w:rsidR="00514F47" w:rsidRDefault="00514F47" w:rsidP="00514F47">
      <w:r>
        <w:lastRenderedPageBreak/>
        <w:t xml:space="preserve">    DETAIL VARCHAR(50) NOT NULL</w:t>
      </w:r>
    </w:p>
    <w:p w14:paraId="74036258" w14:textId="77777777" w:rsidR="00514F47" w:rsidRDefault="00514F47" w:rsidP="00514F47">
      <w:r>
        <w:t>);</w:t>
      </w:r>
    </w:p>
    <w:p w14:paraId="40E0CB25" w14:textId="77777777" w:rsidR="00514F47" w:rsidRDefault="00514F47" w:rsidP="00514F47"/>
    <w:p w14:paraId="0ADE29FB" w14:textId="77777777" w:rsidR="00514F47" w:rsidRDefault="00514F47" w:rsidP="00514F47">
      <w:r>
        <w:t>-- ATRIBUTOS --</w:t>
      </w:r>
    </w:p>
    <w:p w14:paraId="07FD2601" w14:textId="77777777" w:rsidR="00514F47" w:rsidRDefault="00514F47" w:rsidP="00514F47">
      <w:r>
        <w:t>ALTER TABLE EXTRA</w:t>
      </w:r>
    </w:p>
    <w:p w14:paraId="15A7A119" w14:textId="77777777" w:rsidR="00514F47" w:rsidRDefault="00514F47" w:rsidP="00514F47">
      <w:r>
        <w:t>ADD CONSTRAINT CK_ID_EXTRA CHECK ((EXTRA_ID &gt; 0) AND EXTRA_ID LIKE '9%');</w:t>
      </w:r>
    </w:p>
    <w:p w14:paraId="5ADC006A" w14:textId="77777777" w:rsidR="00514F47" w:rsidRDefault="00514F47" w:rsidP="00514F47"/>
    <w:p w14:paraId="4508D586" w14:textId="77777777" w:rsidR="00514F47" w:rsidRDefault="00514F47" w:rsidP="00514F47">
      <w:r>
        <w:t>ALTER TABLE EXTRA</w:t>
      </w:r>
    </w:p>
    <w:p w14:paraId="7EF4488C" w14:textId="77777777" w:rsidR="00514F47" w:rsidRDefault="00514F47" w:rsidP="00514F47">
      <w:r>
        <w:t>ADD CONSTRAINT CK_AMOUNT_EXTRA CHECK (AMOUNT &gt; 0);</w:t>
      </w:r>
    </w:p>
    <w:p w14:paraId="7C901F03" w14:textId="77777777" w:rsidR="00514F47" w:rsidRDefault="00514F47" w:rsidP="00514F47"/>
    <w:p w14:paraId="4002B58B" w14:textId="77777777" w:rsidR="00514F47" w:rsidRDefault="00514F47" w:rsidP="00514F47">
      <w:r>
        <w:t>ALTER TABLE EXTRA</w:t>
      </w:r>
    </w:p>
    <w:p w14:paraId="42FB6E49" w14:textId="77777777" w:rsidR="00514F47" w:rsidRDefault="00514F47" w:rsidP="00514F47">
      <w:r>
        <w:t>ADD CONSTRAINT CK_DISCOUNT_EXTRA CHECK (DISCOUNT &gt; 0);</w:t>
      </w:r>
    </w:p>
    <w:p w14:paraId="42C2C9BA" w14:textId="77777777" w:rsidR="00514F47" w:rsidRDefault="00514F47" w:rsidP="00514F47"/>
    <w:p w14:paraId="45C1AAEE" w14:textId="77777777" w:rsidR="00514F47" w:rsidRDefault="00514F47" w:rsidP="00514F47">
      <w:r>
        <w:t>-- AGREGAR OTRA COLUMNA AL DETAIL--</w:t>
      </w:r>
    </w:p>
    <w:p w14:paraId="31C73571" w14:textId="77777777" w:rsidR="00514F47" w:rsidRDefault="00514F47" w:rsidP="00514F47">
      <w:r>
        <w:t>ALTER TABLE DETAIL ADD DETAIL_ID INT NOT NULL;</w:t>
      </w:r>
    </w:p>
    <w:p w14:paraId="425A06BE" w14:textId="77777777" w:rsidR="00514F47" w:rsidRDefault="00514F47" w:rsidP="00514F47"/>
    <w:p w14:paraId="12C186EF" w14:textId="77777777" w:rsidR="00514F47" w:rsidRDefault="00514F47" w:rsidP="00514F47">
      <w:r>
        <w:t>-- LLAVES PK--</w:t>
      </w:r>
    </w:p>
    <w:p w14:paraId="2562457C" w14:textId="77777777" w:rsidR="00514F47" w:rsidRDefault="00514F47" w:rsidP="00514F47">
      <w:r>
        <w:t>ALTER TABLE EXTRA ADD CONSTRAINT PK_EXTRA</w:t>
      </w:r>
    </w:p>
    <w:p w14:paraId="46106489" w14:textId="77777777" w:rsidR="00514F47" w:rsidRDefault="00514F47" w:rsidP="00514F47">
      <w:r>
        <w:t>PRIMARY KEY (EXTRA_ID);</w:t>
      </w:r>
    </w:p>
    <w:p w14:paraId="7DEDC856" w14:textId="77777777" w:rsidR="00514F47" w:rsidRDefault="00514F47" w:rsidP="00514F47"/>
    <w:p w14:paraId="262B9304" w14:textId="77777777" w:rsidR="00514F47" w:rsidRDefault="00514F47" w:rsidP="00514F47">
      <w:r>
        <w:t>ALTER TABLE BOOKING ADD CONSTRAINT PK_BOOKING</w:t>
      </w:r>
    </w:p>
    <w:p w14:paraId="70B3B905" w14:textId="77777777" w:rsidR="00514F47" w:rsidRDefault="00514F47" w:rsidP="00514F47">
      <w:r>
        <w:t>PRIMARY KEY (BOOKING_ID);</w:t>
      </w:r>
    </w:p>
    <w:p w14:paraId="39CDFA57" w14:textId="77777777" w:rsidR="00514F47" w:rsidRDefault="00514F47" w:rsidP="00514F47"/>
    <w:p w14:paraId="2E09A975" w14:textId="77777777" w:rsidR="00514F47" w:rsidRDefault="00514F47" w:rsidP="00514F47">
      <w:r>
        <w:t>ALTER TABLE DETAIL ADD CONSTRAINT PK_DETAIL</w:t>
      </w:r>
    </w:p>
    <w:p w14:paraId="43B6BCC7" w14:textId="77777777" w:rsidR="00514F47" w:rsidRDefault="00514F47" w:rsidP="00514F47">
      <w:r>
        <w:t>PRIMARY KEY (DETAIL_ID);</w:t>
      </w:r>
    </w:p>
    <w:p w14:paraId="5474FEE0" w14:textId="77777777" w:rsidR="00514F47" w:rsidRDefault="00514F47" w:rsidP="00514F47"/>
    <w:p w14:paraId="2762B663" w14:textId="77777777" w:rsidR="00514F47" w:rsidRDefault="00514F47" w:rsidP="00514F47">
      <w:r>
        <w:lastRenderedPageBreak/>
        <w:t>-- LLAVES FK--</w:t>
      </w:r>
    </w:p>
    <w:p w14:paraId="10FBB3BB" w14:textId="77777777" w:rsidR="00514F47" w:rsidRDefault="00514F47" w:rsidP="00514F47">
      <w:r>
        <w:t>ALTER TABLE EXTRA ADD CONSTRAINT FK_EXTRA</w:t>
      </w:r>
    </w:p>
    <w:p w14:paraId="232AD684" w14:textId="77777777" w:rsidR="00514F47" w:rsidRDefault="00514F47" w:rsidP="00514F47">
      <w:r>
        <w:t xml:space="preserve">FOREIGN KEY (BOOKING_ID) REFERENCES BOOKING(BOOKING_ID); </w:t>
      </w:r>
    </w:p>
    <w:p w14:paraId="3D7447AA" w14:textId="77777777" w:rsidR="00514F47" w:rsidRDefault="00514F47" w:rsidP="00514F47"/>
    <w:p w14:paraId="30EE2A10" w14:textId="77777777" w:rsidR="00514F47" w:rsidRDefault="00514F47" w:rsidP="00514F47">
      <w:r>
        <w:t>ALTER TABLE DETAIL ADD CONSTRAINT FK_DETAIL</w:t>
      </w:r>
    </w:p>
    <w:p w14:paraId="3BD07178" w14:textId="77777777" w:rsidR="00514F47" w:rsidRDefault="00514F47" w:rsidP="00514F47">
      <w:r>
        <w:t>FOREIGN KEY (EXTRA_ID) REFERENCES EXTRA(EXTRA_ID);</w:t>
      </w:r>
    </w:p>
    <w:p w14:paraId="469DD146" w14:textId="77777777" w:rsidR="00514F47" w:rsidRDefault="00514F47" w:rsidP="00514F47"/>
    <w:p w14:paraId="2F724B9D" w14:textId="77777777" w:rsidR="00514F47" w:rsidRDefault="00514F47" w:rsidP="00514F47"/>
    <w:p w14:paraId="21FC861F" w14:textId="4ECB9010" w:rsidR="00514F47" w:rsidRPr="00514F47" w:rsidRDefault="00514F47" w:rsidP="00514F47">
      <w:r>
        <w:t>--</w:t>
      </w:r>
    </w:p>
    <w:sectPr w:rsidR="00514F47" w:rsidRPr="00514F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Libre Baskerville">
    <w:charset w:val="00"/>
    <w:family w:val="auto"/>
    <w:pitch w:val="variable"/>
    <w:sig w:usb0="A00000BF" w:usb1="5000005B" w:usb2="00000000" w:usb3="00000000" w:csb0="00000093"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51597"/>
    <w:multiLevelType w:val="multilevel"/>
    <w:tmpl w:val="0792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01496"/>
    <w:multiLevelType w:val="multilevel"/>
    <w:tmpl w:val="EF3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EA2617"/>
    <w:multiLevelType w:val="multilevel"/>
    <w:tmpl w:val="F12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1031">
    <w:abstractNumId w:val="2"/>
  </w:num>
  <w:num w:numId="2" w16cid:durableId="134378494">
    <w:abstractNumId w:val="0"/>
  </w:num>
  <w:num w:numId="3" w16cid:durableId="1374698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40"/>
    <w:rsid w:val="000E134E"/>
    <w:rsid w:val="00514F47"/>
    <w:rsid w:val="005F5CC1"/>
    <w:rsid w:val="00842740"/>
    <w:rsid w:val="00977373"/>
    <w:rsid w:val="00AC6E5D"/>
    <w:rsid w:val="00B82D92"/>
    <w:rsid w:val="00CA72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B9CA"/>
  <w15:chartTrackingRefBased/>
  <w15:docId w15:val="{E153375D-CB69-42A6-AA93-8762ADE8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2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2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27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27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27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27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27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27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27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7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27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27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27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27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27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27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27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2740"/>
    <w:rPr>
      <w:rFonts w:eastAsiaTheme="majorEastAsia" w:cstheme="majorBidi"/>
      <w:color w:val="272727" w:themeColor="text1" w:themeTint="D8"/>
    </w:rPr>
  </w:style>
  <w:style w:type="paragraph" w:styleId="Ttulo">
    <w:name w:val="Title"/>
    <w:basedOn w:val="Normal"/>
    <w:next w:val="Normal"/>
    <w:link w:val="TtuloCar"/>
    <w:uiPriority w:val="10"/>
    <w:qFormat/>
    <w:rsid w:val="0084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7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7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7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740"/>
    <w:pPr>
      <w:spacing w:before="160"/>
      <w:jc w:val="center"/>
    </w:pPr>
    <w:rPr>
      <w:i/>
      <w:iCs/>
      <w:color w:val="404040" w:themeColor="text1" w:themeTint="BF"/>
    </w:rPr>
  </w:style>
  <w:style w:type="character" w:customStyle="1" w:styleId="CitaCar">
    <w:name w:val="Cita Car"/>
    <w:basedOn w:val="Fuentedeprrafopredeter"/>
    <w:link w:val="Cita"/>
    <w:uiPriority w:val="29"/>
    <w:rsid w:val="00842740"/>
    <w:rPr>
      <w:i/>
      <w:iCs/>
      <w:color w:val="404040" w:themeColor="text1" w:themeTint="BF"/>
    </w:rPr>
  </w:style>
  <w:style w:type="paragraph" w:styleId="Prrafodelista">
    <w:name w:val="List Paragraph"/>
    <w:basedOn w:val="Normal"/>
    <w:uiPriority w:val="34"/>
    <w:qFormat/>
    <w:rsid w:val="00842740"/>
    <w:pPr>
      <w:ind w:left="720"/>
      <w:contextualSpacing/>
    </w:pPr>
  </w:style>
  <w:style w:type="character" w:styleId="nfasisintenso">
    <w:name w:val="Intense Emphasis"/>
    <w:basedOn w:val="Fuentedeprrafopredeter"/>
    <w:uiPriority w:val="21"/>
    <w:qFormat/>
    <w:rsid w:val="00842740"/>
    <w:rPr>
      <w:i/>
      <w:iCs/>
      <w:color w:val="0F4761" w:themeColor="accent1" w:themeShade="BF"/>
    </w:rPr>
  </w:style>
  <w:style w:type="paragraph" w:styleId="Citadestacada">
    <w:name w:val="Intense Quote"/>
    <w:basedOn w:val="Normal"/>
    <w:next w:val="Normal"/>
    <w:link w:val="CitadestacadaCar"/>
    <w:uiPriority w:val="30"/>
    <w:qFormat/>
    <w:rsid w:val="0084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2740"/>
    <w:rPr>
      <w:i/>
      <w:iCs/>
      <w:color w:val="0F4761" w:themeColor="accent1" w:themeShade="BF"/>
    </w:rPr>
  </w:style>
  <w:style w:type="character" w:styleId="Referenciaintensa">
    <w:name w:val="Intense Reference"/>
    <w:basedOn w:val="Fuentedeprrafopredeter"/>
    <w:uiPriority w:val="32"/>
    <w:qFormat/>
    <w:rsid w:val="00842740"/>
    <w:rPr>
      <w:b/>
      <w:bCs/>
      <w:smallCaps/>
      <w:color w:val="0F4761" w:themeColor="accent1" w:themeShade="BF"/>
      <w:spacing w:val="5"/>
    </w:rPr>
  </w:style>
  <w:style w:type="character" w:styleId="Textoennegrita">
    <w:name w:val="Strong"/>
    <w:basedOn w:val="Fuentedeprrafopredeter"/>
    <w:uiPriority w:val="22"/>
    <w:qFormat/>
    <w:rsid w:val="00514F47"/>
    <w:rPr>
      <w:b/>
      <w:bCs/>
    </w:rPr>
  </w:style>
  <w:style w:type="character" w:styleId="CdigoHTML">
    <w:name w:val="HTML Code"/>
    <w:basedOn w:val="Fuentedeprrafopredeter"/>
    <w:uiPriority w:val="99"/>
    <w:semiHidden/>
    <w:unhideWhenUsed/>
    <w:rsid w:val="00AC6E5D"/>
    <w:rPr>
      <w:rFonts w:ascii="Courier New" w:eastAsia="Times New Roman" w:hAnsi="Courier New" w:cs="Courier New"/>
      <w:sz w:val="20"/>
      <w:szCs w:val="20"/>
    </w:rPr>
  </w:style>
  <w:style w:type="paragraph" w:styleId="NormalWeb">
    <w:name w:val="Normal (Web)"/>
    <w:basedOn w:val="Normal"/>
    <w:uiPriority w:val="99"/>
    <w:semiHidden/>
    <w:unhideWhenUsed/>
    <w:rsid w:val="000E134E"/>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2319">
      <w:bodyDiv w:val="1"/>
      <w:marLeft w:val="0"/>
      <w:marRight w:val="0"/>
      <w:marTop w:val="0"/>
      <w:marBottom w:val="0"/>
      <w:divBdr>
        <w:top w:val="none" w:sz="0" w:space="0" w:color="auto"/>
        <w:left w:val="none" w:sz="0" w:space="0" w:color="auto"/>
        <w:bottom w:val="none" w:sz="0" w:space="0" w:color="auto"/>
        <w:right w:val="none" w:sz="0" w:space="0" w:color="auto"/>
      </w:divBdr>
    </w:div>
    <w:div w:id="854265795">
      <w:bodyDiv w:val="1"/>
      <w:marLeft w:val="0"/>
      <w:marRight w:val="0"/>
      <w:marTop w:val="0"/>
      <w:marBottom w:val="0"/>
      <w:divBdr>
        <w:top w:val="none" w:sz="0" w:space="0" w:color="auto"/>
        <w:left w:val="none" w:sz="0" w:space="0" w:color="auto"/>
        <w:bottom w:val="none" w:sz="0" w:space="0" w:color="auto"/>
        <w:right w:val="none" w:sz="0" w:space="0" w:color="auto"/>
      </w:divBdr>
    </w:div>
    <w:div w:id="909195720">
      <w:bodyDiv w:val="1"/>
      <w:marLeft w:val="0"/>
      <w:marRight w:val="0"/>
      <w:marTop w:val="0"/>
      <w:marBottom w:val="0"/>
      <w:divBdr>
        <w:top w:val="none" w:sz="0" w:space="0" w:color="auto"/>
        <w:left w:val="none" w:sz="0" w:space="0" w:color="auto"/>
        <w:bottom w:val="none" w:sz="0" w:space="0" w:color="auto"/>
        <w:right w:val="none" w:sz="0" w:space="0" w:color="auto"/>
      </w:divBdr>
    </w:div>
    <w:div w:id="124271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1008</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Forero Torres</dc:creator>
  <cp:keywords/>
  <dc:description/>
  <cp:lastModifiedBy>Ivan Forero Torres</cp:lastModifiedBy>
  <cp:revision>3</cp:revision>
  <dcterms:created xsi:type="dcterms:W3CDTF">2024-03-21T15:58:00Z</dcterms:created>
  <dcterms:modified xsi:type="dcterms:W3CDTF">2024-03-21T16:04:00Z</dcterms:modified>
</cp:coreProperties>
</file>