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A8670" w14:textId="77777777" w:rsidR="00204595" w:rsidRDefault="00204595" w:rsidP="00204595">
      <w:pPr>
        <w:rPr>
          <w:b/>
          <w:bCs/>
        </w:rPr>
      </w:pPr>
      <w:r>
        <w:rPr>
          <w:b/>
          <w:bCs/>
        </w:rPr>
        <w:t xml:space="preserve">MODELOS Y BASES DE DATOS </w:t>
      </w:r>
    </w:p>
    <w:p w14:paraId="51541ACD" w14:textId="77777777" w:rsidR="00204595" w:rsidRDefault="00204595" w:rsidP="00204595">
      <w:pPr>
        <w:rPr>
          <w:b/>
          <w:bCs/>
        </w:rPr>
      </w:pPr>
      <w:r>
        <w:rPr>
          <w:b/>
          <w:bCs/>
        </w:rPr>
        <w:t xml:space="preserve">PL/ SQL Básico </w:t>
      </w:r>
    </w:p>
    <w:p w14:paraId="22951972" w14:textId="77777777" w:rsidR="00204595" w:rsidRDefault="00204595" w:rsidP="00204595">
      <w:pPr>
        <w:rPr>
          <w:b/>
          <w:bCs/>
        </w:rPr>
      </w:pPr>
      <w:r>
        <w:rPr>
          <w:b/>
          <w:bCs/>
        </w:rPr>
        <w:t xml:space="preserve">2024-1 </w:t>
      </w:r>
    </w:p>
    <w:p w14:paraId="4CFDDE44" w14:textId="324D1F9E" w:rsidR="00204595" w:rsidRDefault="00204595" w:rsidP="00204595">
      <w:pPr>
        <w:rPr>
          <w:b/>
          <w:bCs/>
        </w:rPr>
      </w:pPr>
      <w:r>
        <w:rPr>
          <w:b/>
          <w:bCs/>
        </w:rPr>
        <w:t>Guía autoestudio 5/6</w:t>
      </w:r>
    </w:p>
    <w:p w14:paraId="5EEFBD32" w14:textId="71E43FC0" w:rsidR="00C26C09" w:rsidRPr="00204595" w:rsidRDefault="00204595">
      <w:r>
        <w:rPr>
          <w:b/>
          <w:bCs/>
        </w:rPr>
        <w:t xml:space="preserve">NOMBRES: </w:t>
      </w:r>
      <w:r w:rsidRPr="00204595">
        <w:t>Ivan Santiago Forero Torres – Sebastián Albarracín Silva</w:t>
      </w:r>
    </w:p>
    <w:p w14:paraId="3261D3C7" w14:textId="77777777" w:rsidR="00204595" w:rsidRPr="00204595" w:rsidRDefault="00204595">
      <w:pPr>
        <w:rPr>
          <w:b/>
          <w:bCs/>
        </w:rPr>
      </w:pPr>
      <w:r w:rsidRPr="00204595">
        <w:rPr>
          <w:b/>
          <w:bCs/>
        </w:rPr>
        <w:t>OBJETIVO</w:t>
      </w:r>
    </w:p>
    <w:p w14:paraId="7F4943B7" w14:textId="4BE92367" w:rsidR="00204595" w:rsidRDefault="00204595" w:rsidP="00204595">
      <w:pPr>
        <w:jc w:val="both"/>
      </w:pPr>
      <w:r>
        <w:t xml:space="preserve"> 1. Conocer herramientas que facilitan el trabajo del desarrollador de una base de datos específicamente la herramienta SQL </w:t>
      </w:r>
      <w:proofErr w:type="spellStart"/>
      <w:proofErr w:type="gramStart"/>
      <w:r>
        <w:t>Developer</w:t>
      </w:r>
      <w:proofErr w:type="spellEnd"/>
      <w:r>
        <w:t xml:space="preserve"> </w:t>
      </w:r>
      <w:r w:rsidR="008F59D2">
        <w:t>.</w:t>
      </w:r>
      <w:proofErr w:type="gramEnd"/>
    </w:p>
    <w:p w14:paraId="7D705B98" w14:textId="77777777" w:rsidR="00204595" w:rsidRDefault="00204595" w:rsidP="00204595">
      <w:pPr>
        <w:jc w:val="both"/>
      </w:pPr>
      <w:r>
        <w:t xml:space="preserve">2. Desarrollar competencias para definir e implementar los servicios que puede ofrecer una base de datos cumpliendo requisitos de concurrencia, seguridad y recuperación. </w:t>
      </w:r>
    </w:p>
    <w:p w14:paraId="19A87A9B" w14:textId="77777777" w:rsidR="00204595" w:rsidRPr="00204595" w:rsidRDefault="00204595">
      <w:pPr>
        <w:rPr>
          <w:b/>
          <w:bCs/>
        </w:rPr>
      </w:pPr>
      <w:r w:rsidRPr="00204595">
        <w:rPr>
          <w:b/>
          <w:bCs/>
        </w:rPr>
        <w:t xml:space="preserve">TÓPICOS OBJETIVO </w:t>
      </w:r>
    </w:p>
    <w:p w14:paraId="5B15E44D" w14:textId="79460827" w:rsidR="00204595" w:rsidRDefault="00204595">
      <w:r>
        <w:t>1. Transacciones para concurrencia y recuperación.</w:t>
      </w:r>
    </w:p>
    <w:p w14:paraId="6F8B1DB9" w14:textId="5C6EAA86" w:rsidR="00204595" w:rsidRDefault="00204595">
      <w:r>
        <w:t>2. Permisos como mecanismos de seguridad.</w:t>
      </w:r>
    </w:p>
    <w:p w14:paraId="205814BA" w14:textId="77777777" w:rsidR="00204595" w:rsidRDefault="00204595"/>
    <w:p w14:paraId="06DF1743" w14:textId="77777777" w:rsidR="00204595" w:rsidRPr="00204595" w:rsidRDefault="00204595">
      <w:pPr>
        <w:rPr>
          <w:b/>
          <w:bCs/>
        </w:rPr>
      </w:pPr>
      <w:r w:rsidRPr="00204595">
        <w:rPr>
          <w:b/>
          <w:bCs/>
        </w:rPr>
        <w:t xml:space="preserve">TRANSACCIONES </w:t>
      </w:r>
    </w:p>
    <w:p w14:paraId="141F816C" w14:textId="77777777" w:rsidR="00204595" w:rsidRPr="00204595" w:rsidRDefault="00204595">
      <w:pPr>
        <w:rPr>
          <w:b/>
          <w:bCs/>
        </w:rPr>
      </w:pPr>
      <w:r w:rsidRPr="00204595">
        <w:rPr>
          <w:b/>
          <w:bCs/>
        </w:rPr>
        <w:t xml:space="preserve">A. Transacciones </w:t>
      </w:r>
    </w:p>
    <w:p w14:paraId="0B25E690" w14:textId="77777777" w:rsidR="00204595" w:rsidRDefault="00204595" w:rsidP="00204595">
      <w:pPr>
        <w:ind w:left="708"/>
      </w:pPr>
      <w:r w:rsidRPr="00574710">
        <w:rPr>
          <w:b/>
          <w:bCs/>
        </w:rPr>
        <w:t>1.</w:t>
      </w:r>
      <w:r>
        <w:t xml:space="preserve"> ¿Cómo se define el comienzo y fin de una transacción en ORACLE? </w:t>
      </w:r>
    </w:p>
    <w:p w14:paraId="738D4CD1" w14:textId="77777777" w:rsidR="00870775" w:rsidRDefault="006F38E5" w:rsidP="0010219C">
      <w:pPr>
        <w:pStyle w:val="Prrafodelista"/>
        <w:numPr>
          <w:ilvl w:val="0"/>
          <w:numId w:val="1"/>
        </w:numPr>
      </w:pPr>
      <w:r>
        <w:t xml:space="preserve">En Oracle, el inicio y el final de una transacción se marcan mediante el uso de comandos específicos. Para comenzar una transacción, simplemente ejecutas "BEGIN TRANSACTION" o simplemente empiezas a realizar las operaciones que deseas incluir en la transacción. </w:t>
      </w:r>
    </w:p>
    <w:p w14:paraId="4DA936A1" w14:textId="77777777" w:rsidR="00870775" w:rsidRPr="00CC5BB3" w:rsidRDefault="006F38E5" w:rsidP="00870775">
      <w:pPr>
        <w:pStyle w:val="Prrafodelista"/>
        <w:ind w:left="1428"/>
        <w:rPr>
          <w:b/>
          <w:bCs/>
        </w:rPr>
      </w:pPr>
      <w:r w:rsidRPr="00CC5BB3">
        <w:rPr>
          <w:b/>
          <w:bCs/>
        </w:rPr>
        <w:t xml:space="preserve">Ejemplo: </w:t>
      </w:r>
    </w:p>
    <w:p w14:paraId="0A76C18A" w14:textId="77777777" w:rsidR="00B61842" w:rsidRDefault="00B61842" w:rsidP="00870775">
      <w:pPr>
        <w:pStyle w:val="Prrafodelista"/>
        <w:ind w:left="1428"/>
      </w:pPr>
    </w:p>
    <w:p w14:paraId="6D720E04" w14:textId="77777777" w:rsidR="00402633" w:rsidRDefault="006F38E5" w:rsidP="00574710">
      <w:pPr>
        <w:pStyle w:val="Prrafodelista"/>
        <w:ind w:left="2124"/>
      </w:pPr>
      <w:r>
        <w:t xml:space="preserve">BEGIN </w:t>
      </w:r>
    </w:p>
    <w:p w14:paraId="08D2103B" w14:textId="77777777" w:rsidR="00402633" w:rsidRDefault="006F38E5" w:rsidP="00574710">
      <w:pPr>
        <w:pStyle w:val="Prrafodelista"/>
        <w:ind w:left="2124" w:firstLine="696"/>
      </w:pPr>
      <w:r>
        <w:t xml:space="preserve">-- Realizar operaciones de la transacción aquí </w:t>
      </w:r>
    </w:p>
    <w:p w14:paraId="0AD36752" w14:textId="77777777" w:rsidR="001F67B1" w:rsidRDefault="006F38E5" w:rsidP="00574710">
      <w:pPr>
        <w:pStyle w:val="Prrafodelista"/>
        <w:ind w:left="2820"/>
      </w:pPr>
      <w:r>
        <w:t xml:space="preserve">UPDATE empleados SET salario = salario * 1.1 WHERE </w:t>
      </w:r>
      <w:proofErr w:type="spellStart"/>
      <w:r>
        <w:t>departamento_id</w:t>
      </w:r>
      <w:proofErr w:type="spellEnd"/>
      <w:r>
        <w:t xml:space="preserve"> = 10; </w:t>
      </w:r>
    </w:p>
    <w:p w14:paraId="46E7DDC2" w14:textId="24B8E474" w:rsidR="001F67B1" w:rsidRDefault="006F38E5" w:rsidP="00574710">
      <w:pPr>
        <w:ind w:left="1404" w:firstLine="708"/>
      </w:pPr>
      <w:r>
        <w:t xml:space="preserve">END; </w:t>
      </w:r>
    </w:p>
    <w:p w14:paraId="34FA3FD1" w14:textId="77777777" w:rsidR="007F5142" w:rsidRDefault="006F38E5" w:rsidP="007F5142">
      <w:pPr>
        <w:ind w:left="1418"/>
      </w:pPr>
      <w:r>
        <w:lastRenderedPageBreak/>
        <w:t xml:space="preserve">Una vez que hayas completado las acciones deseadas y estés listo para confirmar los cambios, utilizas el comando "COMMIT" para finalizar la transacción y hacer que los cambios sean permanentes en la base de datos. </w:t>
      </w:r>
    </w:p>
    <w:p w14:paraId="1F5F5832" w14:textId="15F24CE3" w:rsidR="007F5142" w:rsidRPr="00CC5BB3" w:rsidRDefault="006F38E5" w:rsidP="00CC5BB3">
      <w:pPr>
        <w:ind w:left="1418"/>
        <w:rPr>
          <w:b/>
          <w:bCs/>
        </w:rPr>
      </w:pPr>
      <w:r w:rsidRPr="00CC5BB3">
        <w:rPr>
          <w:b/>
          <w:bCs/>
        </w:rPr>
        <w:t xml:space="preserve">Ejemplo: </w:t>
      </w:r>
    </w:p>
    <w:p w14:paraId="267C2A38" w14:textId="194D15B9" w:rsidR="007F5142" w:rsidRDefault="006F38E5" w:rsidP="00B61842">
      <w:pPr>
        <w:ind w:left="2124"/>
      </w:pPr>
      <w:r>
        <w:t xml:space="preserve">COMMIT; </w:t>
      </w:r>
    </w:p>
    <w:p w14:paraId="50BAE58A" w14:textId="77777777" w:rsidR="007F5142" w:rsidRDefault="006F38E5" w:rsidP="00B61842">
      <w:pPr>
        <w:ind w:left="2124"/>
      </w:pPr>
      <w:r>
        <w:t xml:space="preserve">Si en algún momento decides revertir los cambios y deshacer las operaciones realizadas durante la transacción, puedes utilizar el comando "ROLLBACK". </w:t>
      </w:r>
    </w:p>
    <w:p w14:paraId="2AE826BB" w14:textId="77777777" w:rsidR="007F5142" w:rsidRDefault="007F5142" w:rsidP="007F5142">
      <w:pPr>
        <w:ind w:left="1418"/>
      </w:pPr>
    </w:p>
    <w:p w14:paraId="1F1E24F1" w14:textId="77777777" w:rsidR="007F5142" w:rsidRPr="00CC5BB3" w:rsidRDefault="006F38E5" w:rsidP="007F5142">
      <w:pPr>
        <w:ind w:left="1418"/>
        <w:rPr>
          <w:b/>
          <w:bCs/>
        </w:rPr>
      </w:pPr>
      <w:r w:rsidRPr="00CC5BB3">
        <w:rPr>
          <w:b/>
          <w:bCs/>
        </w:rPr>
        <w:t xml:space="preserve">Ejemplo: </w:t>
      </w:r>
    </w:p>
    <w:p w14:paraId="5B17CA7E" w14:textId="59438210" w:rsidR="00CC5BB3" w:rsidRDefault="006F38E5" w:rsidP="00CC5BB3">
      <w:pPr>
        <w:ind w:left="2124"/>
      </w:pPr>
      <w:r>
        <w:t xml:space="preserve">ROLLBACK; </w:t>
      </w:r>
    </w:p>
    <w:p w14:paraId="40B66860" w14:textId="3AC02BC6" w:rsidR="0010219C" w:rsidRDefault="006F38E5" w:rsidP="00CC5BB3">
      <w:pPr>
        <w:ind w:left="2124"/>
      </w:pPr>
      <w:r>
        <w:t>Estos comandos son como el punto de inicio y el punto final de una historia en la base de datos de Oracle: empiezas a escribir tu historia con BEGIN TRANSACTION, la finalizas y la guardas con COMMIT, o la descartas y la borras con ROLLBACK</w:t>
      </w:r>
      <w:r w:rsidR="00CC5BB3">
        <w:t>.</w:t>
      </w:r>
    </w:p>
    <w:p w14:paraId="5FA7E37A" w14:textId="77777777" w:rsidR="00CC5BB3" w:rsidRDefault="00CC5BB3" w:rsidP="007F5142">
      <w:pPr>
        <w:ind w:left="1418"/>
      </w:pPr>
    </w:p>
    <w:p w14:paraId="615CA7B4" w14:textId="77777777" w:rsidR="00204595" w:rsidRDefault="00204595" w:rsidP="00574710">
      <w:pPr>
        <w:ind w:left="708"/>
        <w:jc w:val="both"/>
      </w:pPr>
      <w:r w:rsidRPr="00574710">
        <w:rPr>
          <w:b/>
          <w:bCs/>
        </w:rPr>
        <w:t>2.</w:t>
      </w:r>
      <w:r>
        <w:t xml:space="preserve"> ¿Cuáles son los diferentes tipos de aislamiento que soporta ORACLE? Para cada uno de ellos detalle, ¿cómo maneja los bloqueos? ¿qué problemas resuelve? </w:t>
      </w:r>
    </w:p>
    <w:p w14:paraId="6B4DAEFC" w14:textId="4E12AB99" w:rsidR="244C1DDC" w:rsidRDefault="244C1DDC" w:rsidP="00B018F5">
      <w:pPr>
        <w:pStyle w:val="Prrafodelista"/>
        <w:numPr>
          <w:ilvl w:val="0"/>
          <w:numId w:val="1"/>
        </w:numPr>
      </w:pPr>
      <w:r>
        <w:t>Oracle ofrece varios niveles de aislamiento para gestionar transacciones, y cada uno aborda de manera distinta la concurrencia y la consistencia de la base de datos. El nivel de aislamiento más bajo es "READ COMMITTED", que permite a una transacción ver solo los cambios confirmados por otras transacciones. Este nivel evita la lectura de datos no confirmados, pero aún puede provocar problemas de lecturas inconsistentes.</w:t>
      </w:r>
    </w:p>
    <w:p w14:paraId="522ACFD8" w14:textId="61389BAD" w:rsidR="244C1DDC" w:rsidRDefault="2946338D" w:rsidP="00B018F5">
      <w:pPr>
        <w:ind w:left="1416"/>
      </w:pPr>
      <w:r>
        <w:t>Ejemplo:</w:t>
      </w:r>
    </w:p>
    <w:p w14:paraId="2C062792" w14:textId="6CF9F9D6" w:rsidR="244C1DDC" w:rsidRDefault="2946338D" w:rsidP="00B018F5">
      <w:pPr>
        <w:ind w:left="1416"/>
      </w:pPr>
      <w:r>
        <w:t>SET TRANSACTION ISOLATION LEVEL READ COMMITTED;</w:t>
      </w:r>
    </w:p>
    <w:p w14:paraId="1D1922A8" w14:textId="708CB4A8" w:rsidR="244C1DDC" w:rsidRDefault="2946338D" w:rsidP="00B018F5">
      <w:pPr>
        <w:ind w:left="1416"/>
      </w:pPr>
      <w:r>
        <w:t>-- Operaciones de la transacción</w:t>
      </w:r>
    </w:p>
    <w:p w14:paraId="26D3AA23" w14:textId="4A93CD06" w:rsidR="244C1DDC" w:rsidRDefault="2946338D" w:rsidP="00B018F5">
      <w:pPr>
        <w:ind w:left="1416"/>
      </w:pPr>
      <w:r>
        <w:t>COMMIT;</w:t>
      </w:r>
    </w:p>
    <w:p w14:paraId="51700217" w14:textId="7D41C06E" w:rsidR="69FAC08F" w:rsidRDefault="76869EA1" w:rsidP="00C541CE">
      <w:pPr>
        <w:ind w:left="1416" w:firstLine="2"/>
      </w:pPr>
      <w:r>
        <w:lastRenderedPageBreak/>
        <w:t>El siguiente nivel es "SERIALIZABLE", que impide cualquier lectura o escritura concurrente, asegurando una mayor consistencia, pero a costa de una mayor contención y posiblemente reduciendo el rendimiento en entornos de alta concurrencia.</w:t>
      </w:r>
    </w:p>
    <w:p w14:paraId="0B99BA1A" w14:textId="6EBC5004" w:rsidR="76869EA1" w:rsidRPr="00C541CE" w:rsidRDefault="790C7E07" w:rsidP="00C541CE">
      <w:pPr>
        <w:ind w:left="1416"/>
        <w:rPr>
          <w:b/>
          <w:bCs/>
        </w:rPr>
      </w:pPr>
      <w:r w:rsidRPr="00C541CE">
        <w:rPr>
          <w:b/>
          <w:bCs/>
        </w:rPr>
        <w:t>Ejemplo:</w:t>
      </w:r>
    </w:p>
    <w:p w14:paraId="253B8A89" w14:textId="493F495E" w:rsidR="76869EA1" w:rsidRDefault="790C7E07" w:rsidP="00C541CE">
      <w:pPr>
        <w:ind w:left="2124"/>
      </w:pPr>
      <w:r>
        <w:t>SET TRANSACTION ISOLATION LEVEL SERIALIZABLE;</w:t>
      </w:r>
    </w:p>
    <w:p w14:paraId="19594E05" w14:textId="5C2812C7" w:rsidR="76869EA1" w:rsidRDefault="790C7E07" w:rsidP="00C541CE">
      <w:pPr>
        <w:ind w:left="2124"/>
      </w:pPr>
      <w:r>
        <w:t>-- Operaciones de la transacción</w:t>
      </w:r>
    </w:p>
    <w:p w14:paraId="409E8C3D" w14:textId="324BC682" w:rsidR="76869EA1" w:rsidRDefault="790C7E07" w:rsidP="76869EA1">
      <w:pPr>
        <w:ind w:left="708"/>
      </w:pPr>
      <w:r>
        <w:t>COMMIT;</w:t>
      </w:r>
    </w:p>
    <w:p w14:paraId="68F0B2C9" w14:textId="282A3B49" w:rsidR="7A40728C" w:rsidRDefault="7A40728C" w:rsidP="3D94D19B">
      <w:pPr>
        <w:pStyle w:val="Prrafodelista"/>
        <w:numPr>
          <w:ilvl w:val="0"/>
          <w:numId w:val="4"/>
        </w:numPr>
      </w:pPr>
      <w:r>
        <w:t xml:space="preserve">Oracle también implementa mecanismos de bloqueo, como bloqueo de filas o bloqueo de tablas, para gestionar la concurrencia. El bloqueo de filas permite que varias transacciones trabajen en diferentes conjuntos de datos simultáneamente, pero puede llevar a bloqueos y espera, afectando el rendimiento. </w:t>
      </w:r>
    </w:p>
    <w:p w14:paraId="32763E6F" w14:textId="578448A9" w:rsidR="7A40728C" w:rsidRDefault="7A40728C" w:rsidP="00C77C70">
      <w:pPr>
        <w:ind w:left="1068"/>
      </w:pPr>
      <w:r>
        <w:t>Ejemplo:</w:t>
      </w:r>
    </w:p>
    <w:p w14:paraId="1DC91E51" w14:textId="5AC71093" w:rsidR="7A40728C" w:rsidRDefault="7A40728C" w:rsidP="00C77C70">
      <w:pPr>
        <w:ind w:left="1068"/>
      </w:pPr>
      <w:r>
        <w:t>-- Dentro de una transacción</w:t>
      </w:r>
    </w:p>
    <w:p w14:paraId="66003136" w14:textId="76D71A47" w:rsidR="7A40728C" w:rsidRDefault="7A40728C" w:rsidP="00C77C70">
      <w:pPr>
        <w:ind w:left="1068"/>
      </w:pPr>
      <w:r>
        <w:t xml:space="preserve">SELECT * FROM empleados WHERE </w:t>
      </w:r>
      <w:proofErr w:type="spellStart"/>
      <w:r>
        <w:t>departamento_id</w:t>
      </w:r>
      <w:proofErr w:type="spellEnd"/>
      <w:r>
        <w:t xml:space="preserve"> = 10 FOR UPDATE;</w:t>
      </w:r>
    </w:p>
    <w:p w14:paraId="40E2D99C" w14:textId="3FF490DB" w:rsidR="7A40728C" w:rsidRDefault="7A40728C" w:rsidP="00C77C70">
      <w:pPr>
        <w:ind w:left="1068"/>
      </w:pPr>
      <w:r>
        <w:t>-- Operaciones de actualización o inserción</w:t>
      </w:r>
    </w:p>
    <w:p w14:paraId="73598467" w14:textId="312E3D78" w:rsidR="25C31017" w:rsidRDefault="7A40728C" w:rsidP="00C77C70">
      <w:pPr>
        <w:ind w:left="1068"/>
      </w:pPr>
      <w:r>
        <w:t>COMMIT;</w:t>
      </w:r>
    </w:p>
    <w:p w14:paraId="43A96532" w14:textId="69107E7E" w:rsidR="3D94D19B" w:rsidRDefault="3D94D19B" w:rsidP="00C541CE">
      <w:pPr>
        <w:pStyle w:val="Prrafodelista"/>
        <w:numPr>
          <w:ilvl w:val="0"/>
          <w:numId w:val="1"/>
        </w:numPr>
        <w:tabs>
          <w:tab w:val="left" w:pos="1134"/>
        </w:tabs>
        <w:ind w:left="993" w:hanging="284"/>
      </w:pPr>
      <w:r>
        <w:t>En contraste, el bloqueo de tablas bloquea toda la tabla durante una transacción, garantizando consistencia, pero limitando la concurrencia.</w:t>
      </w:r>
    </w:p>
    <w:p w14:paraId="278816DB" w14:textId="1350CC35" w:rsidR="3D94D19B" w:rsidRDefault="3D94D19B" w:rsidP="00C77C70">
      <w:pPr>
        <w:ind w:left="1068"/>
      </w:pPr>
      <w:r>
        <w:t>Ejemplo:</w:t>
      </w:r>
    </w:p>
    <w:p w14:paraId="6A33F068" w14:textId="750EF1C4" w:rsidR="3D94D19B" w:rsidRDefault="3D94D19B" w:rsidP="00C77C70">
      <w:pPr>
        <w:ind w:left="1068"/>
      </w:pPr>
      <w:r>
        <w:t>-- Dentro de una transacción</w:t>
      </w:r>
    </w:p>
    <w:p w14:paraId="6F7BA12D" w14:textId="3D0D8715" w:rsidR="3D94D19B" w:rsidRDefault="3D94D19B" w:rsidP="00C77C70">
      <w:pPr>
        <w:ind w:left="1068"/>
      </w:pPr>
      <w:r>
        <w:t>LOCK TABLE empleados IN EXCLUSIVE MODE;</w:t>
      </w:r>
    </w:p>
    <w:p w14:paraId="5BB77381" w14:textId="79E6979A" w:rsidR="3D94D19B" w:rsidRDefault="3D94D19B" w:rsidP="00C77C70">
      <w:pPr>
        <w:ind w:left="1068"/>
      </w:pPr>
      <w:r>
        <w:t>-- Operaciones de actualización o inserción</w:t>
      </w:r>
    </w:p>
    <w:p w14:paraId="6603536F" w14:textId="59C876F7" w:rsidR="3D94D19B" w:rsidRDefault="3D94D19B" w:rsidP="00C77C70">
      <w:pPr>
        <w:ind w:left="1068"/>
      </w:pPr>
      <w:r>
        <w:t>COMMIT</w:t>
      </w:r>
    </w:p>
    <w:p w14:paraId="53D55003" w14:textId="42FA59A1" w:rsidR="00204595" w:rsidRDefault="00204595" w:rsidP="00204595">
      <w:pPr>
        <w:ind w:left="708"/>
      </w:pPr>
      <w:r w:rsidRPr="00C77C70">
        <w:rPr>
          <w:b/>
          <w:bCs/>
        </w:rPr>
        <w:t>3.</w:t>
      </w:r>
      <w:r>
        <w:t xml:space="preserve"> ¿Cuál es el tipo de aislamiento por defecto en ORACLE? </w:t>
      </w:r>
    </w:p>
    <w:p w14:paraId="31F89454" w14:textId="59F1EB7A" w:rsidR="00B018F5" w:rsidRDefault="00B018F5" w:rsidP="00B018F5">
      <w:pPr>
        <w:pStyle w:val="Prrafodelista"/>
        <w:numPr>
          <w:ilvl w:val="0"/>
          <w:numId w:val="1"/>
        </w:numPr>
        <w:jc w:val="both"/>
      </w:pPr>
      <w:r>
        <w:t>En Oracle, el tipo de aislamiento por defecto es "READ COMMITTED". Esto significa que, de manera predeterminada, una transacción en Oracle puede ver solo los cambios confirmados por otras transacciones.</w:t>
      </w:r>
    </w:p>
    <w:p w14:paraId="655A9955" w14:textId="77777777" w:rsidR="00204595" w:rsidRPr="00204595" w:rsidRDefault="00204595">
      <w:pPr>
        <w:rPr>
          <w:b/>
          <w:bCs/>
        </w:rPr>
      </w:pPr>
      <w:r w:rsidRPr="00204595">
        <w:rPr>
          <w:b/>
          <w:bCs/>
        </w:rPr>
        <w:lastRenderedPageBreak/>
        <w:t xml:space="preserve">B. Vistas </w:t>
      </w:r>
    </w:p>
    <w:p w14:paraId="5F645147" w14:textId="77777777" w:rsidR="00204595" w:rsidRDefault="00204595" w:rsidP="00204595">
      <w:pPr>
        <w:ind w:left="708"/>
      </w:pPr>
      <w:r w:rsidRPr="004519D4">
        <w:rPr>
          <w:b/>
          <w:bCs/>
        </w:rPr>
        <w:t>1.</w:t>
      </w:r>
      <w:r>
        <w:t xml:space="preserve"> ¿Cuáles son los mecanismos para la creación y borrado de vistas en ORACLE? </w:t>
      </w:r>
    </w:p>
    <w:p w14:paraId="6C97002A" w14:textId="77777777" w:rsidR="004519D4" w:rsidRDefault="00376929" w:rsidP="004519D4">
      <w:pPr>
        <w:pStyle w:val="Prrafodelista"/>
        <w:numPr>
          <w:ilvl w:val="0"/>
          <w:numId w:val="1"/>
        </w:numPr>
        <w:jc w:val="both"/>
      </w:pPr>
      <w:r>
        <w:t xml:space="preserve">En Oracle, crear y borrar vistas implica un conjunto sencillo de comandos SQL. Para crear una vista, primero defines la consulta que quieres encapsular y luego ejecutas el comando CREATE VIEW. </w:t>
      </w:r>
    </w:p>
    <w:p w14:paraId="09024A93" w14:textId="77EE2F95" w:rsidR="00376929" w:rsidRDefault="00376929" w:rsidP="004519D4">
      <w:pPr>
        <w:pStyle w:val="Prrafodelista"/>
        <w:ind w:left="1428"/>
        <w:jc w:val="both"/>
      </w:pPr>
      <w:r w:rsidRPr="00C77C70">
        <w:rPr>
          <w:b/>
          <w:bCs/>
        </w:rPr>
        <w:t xml:space="preserve">Ejemplo: </w:t>
      </w:r>
    </w:p>
    <w:p w14:paraId="17A8377B" w14:textId="77777777" w:rsidR="00376929" w:rsidRDefault="00376929" w:rsidP="00376929">
      <w:pPr>
        <w:pStyle w:val="Prrafodelista"/>
        <w:ind w:left="1428" w:firstLine="696"/>
      </w:pPr>
      <w:r>
        <w:t xml:space="preserve">CREATE VIEW </w:t>
      </w:r>
      <w:proofErr w:type="spellStart"/>
      <w:r>
        <w:t>nombre_vista</w:t>
      </w:r>
      <w:proofErr w:type="spellEnd"/>
      <w:r>
        <w:t xml:space="preserve"> AS </w:t>
      </w:r>
    </w:p>
    <w:p w14:paraId="652D10C0" w14:textId="77777777" w:rsidR="00376929" w:rsidRDefault="00376929" w:rsidP="00376929">
      <w:pPr>
        <w:pStyle w:val="Prrafodelista"/>
        <w:ind w:left="1428" w:firstLine="696"/>
      </w:pPr>
      <w:r>
        <w:t xml:space="preserve">SELECT columna1, columna2 </w:t>
      </w:r>
    </w:p>
    <w:p w14:paraId="4CA33ECD" w14:textId="77777777" w:rsidR="00376929" w:rsidRDefault="00376929" w:rsidP="00376929">
      <w:pPr>
        <w:pStyle w:val="Prrafodelista"/>
        <w:ind w:left="1428" w:firstLine="696"/>
      </w:pPr>
      <w:r>
        <w:t xml:space="preserve">FROM </w:t>
      </w:r>
      <w:proofErr w:type="spellStart"/>
      <w:r>
        <w:t>nombre_tabla</w:t>
      </w:r>
      <w:proofErr w:type="spellEnd"/>
      <w:r>
        <w:t xml:space="preserve"> </w:t>
      </w:r>
    </w:p>
    <w:p w14:paraId="66DAAC17" w14:textId="77777777" w:rsidR="00376929" w:rsidRDefault="00376929" w:rsidP="00376929">
      <w:pPr>
        <w:pStyle w:val="Prrafodelista"/>
        <w:ind w:left="1428" w:firstLine="696"/>
      </w:pPr>
      <w:r>
        <w:t xml:space="preserve">WHERE </w:t>
      </w:r>
      <w:proofErr w:type="spellStart"/>
      <w:r>
        <w:t>condicion</w:t>
      </w:r>
      <w:proofErr w:type="spellEnd"/>
      <w:r>
        <w:t xml:space="preserve">; </w:t>
      </w:r>
    </w:p>
    <w:p w14:paraId="66E5BEEE" w14:textId="77777777" w:rsidR="00376929" w:rsidRDefault="00376929" w:rsidP="00376929">
      <w:pPr>
        <w:pStyle w:val="Prrafodelista"/>
        <w:ind w:left="1428" w:firstLine="696"/>
      </w:pPr>
    </w:p>
    <w:p w14:paraId="5147E7AF" w14:textId="77777777" w:rsidR="00376929" w:rsidRDefault="00376929" w:rsidP="00376929">
      <w:pPr>
        <w:pStyle w:val="Prrafodelista"/>
        <w:ind w:left="1428" w:firstLine="696"/>
      </w:pPr>
      <w:r>
        <w:t xml:space="preserve">Para borrar una vista, utilizas el comando </w:t>
      </w:r>
      <w:r>
        <w:t>D</w:t>
      </w:r>
      <w:r>
        <w:t xml:space="preserve">ROP VIEW. </w:t>
      </w:r>
    </w:p>
    <w:p w14:paraId="06A6E898" w14:textId="77777777" w:rsidR="00376929" w:rsidRDefault="00376929" w:rsidP="00376929">
      <w:pPr>
        <w:pStyle w:val="Prrafodelista"/>
        <w:ind w:left="1428" w:firstLine="696"/>
      </w:pPr>
      <w:r>
        <w:t xml:space="preserve">Ejemplo: </w:t>
      </w:r>
    </w:p>
    <w:p w14:paraId="62FA390B" w14:textId="4E90089A" w:rsidR="00376929" w:rsidRDefault="00376929" w:rsidP="00376929">
      <w:pPr>
        <w:pStyle w:val="Prrafodelista"/>
        <w:ind w:left="1428" w:firstLine="696"/>
      </w:pPr>
      <w:r>
        <w:t xml:space="preserve">DROP VIEW </w:t>
      </w:r>
      <w:proofErr w:type="spellStart"/>
      <w:r>
        <w:t>nombre_vista</w:t>
      </w:r>
      <w:proofErr w:type="spellEnd"/>
      <w:r>
        <w:t>;</w:t>
      </w:r>
    </w:p>
    <w:p w14:paraId="7BB549E4" w14:textId="77777777" w:rsidR="004519D4" w:rsidRDefault="004519D4" w:rsidP="00376929">
      <w:pPr>
        <w:pStyle w:val="Prrafodelista"/>
        <w:ind w:left="1428" w:firstLine="696"/>
      </w:pPr>
    </w:p>
    <w:p w14:paraId="58A302C8" w14:textId="77777777" w:rsidR="00204595" w:rsidRDefault="00204595" w:rsidP="00204595">
      <w:pPr>
        <w:ind w:left="708"/>
      </w:pPr>
      <w:r w:rsidRPr="004519D4">
        <w:rPr>
          <w:b/>
          <w:bCs/>
        </w:rPr>
        <w:t>2.</w:t>
      </w:r>
      <w:r>
        <w:t xml:space="preserve"> ¿Cuáles son las restricciones de las vistas en ORACLE? </w:t>
      </w:r>
    </w:p>
    <w:p w14:paraId="69CF233D" w14:textId="13BA8870" w:rsidR="004519D4" w:rsidRDefault="004519D4" w:rsidP="004519D4">
      <w:pPr>
        <w:pStyle w:val="Prrafodelista"/>
        <w:numPr>
          <w:ilvl w:val="0"/>
          <w:numId w:val="1"/>
        </w:numPr>
        <w:jc w:val="both"/>
      </w:pPr>
      <w:r>
        <w:t>En Oracle, las vistas ofrecen una forma práctica de organizar y presentar datos, pero tienen algunas restricciones a considerar. En primer lugar, una vista no puede contener órdenes de manipulación de datos (INSERT, UPDATE, DELETE) a menos que se establezcan condiciones específicas, como reglas de integridad. Además, las vistas no pueden referenciar o contener operaciones sobre otras vistas que estén basadas en consultas que involucren uniones externas, subconsultas correlacionadas o funciones de usuario definidas en SQL. También es importante señalar que las columnas en la vista deben tener nombres únicos, y no se pueden utilizar cláusulas ORDER BY en la definición de la vista, ya que el orden de los resultados puede gestionarse al consultar la vista en lugar de definirse directamente en ella</w:t>
      </w:r>
      <w:r>
        <w:t>.</w:t>
      </w:r>
    </w:p>
    <w:p w14:paraId="0197EABA" w14:textId="77777777" w:rsidR="004519D4" w:rsidRDefault="004519D4" w:rsidP="004519D4">
      <w:pPr>
        <w:pStyle w:val="Prrafodelista"/>
        <w:ind w:left="1428"/>
        <w:jc w:val="both"/>
      </w:pPr>
    </w:p>
    <w:p w14:paraId="47476828" w14:textId="77777777" w:rsidR="00204595" w:rsidRPr="00204595" w:rsidRDefault="00204595">
      <w:pPr>
        <w:rPr>
          <w:b/>
          <w:bCs/>
        </w:rPr>
      </w:pPr>
      <w:r w:rsidRPr="00204595">
        <w:rPr>
          <w:b/>
          <w:bCs/>
        </w:rPr>
        <w:t xml:space="preserve">C. Modularidad Paquetes </w:t>
      </w:r>
    </w:p>
    <w:p w14:paraId="0440D520" w14:textId="77777777" w:rsidR="00204595" w:rsidRDefault="00204595" w:rsidP="00204595">
      <w:pPr>
        <w:ind w:left="708"/>
      </w:pPr>
      <w:r w:rsidRPr="003B436C">
        <w:rPr>
          <w:b/>
          <w:bCs/>
        </w:rPr>
        <w:t>1</w:t>
      </w:r>
      <w:r>
        <w:t xml:space="preserve">. ¿Para qué sirve un paquete? </w:t>
      </w:r>
    </w:p>
    <w:p w14:paraId="3DA5588A" w14:textId="1787D54F" w:rsidR="003B436C" w:rsidRDefault="003B436C" w:rsidP="003B436C">
      <w:pPr>
        <w:pStyle w:val="Prrafodelista"/>
        <w:numPr>
          <w:ilvl w:val="0"/>
          <w:numId w:val="1"/>
        </w:numPr>
        <w:jc w:val="both"/>
      </w:pPr>
      <w:r>
        <w:t xml:space="preserve">Un paquete en Oracle es como un conjunto organizado de procedimientos, funciones y variables que trabajan juntos para realizar </w:t>
      </w:r>
      <w:r>
        <w:lastRenderedPageBreak/>
        <w:t>una tarea específica. Es como un paquete de herramientas que puedes utilizar en tu base de datos.</w:t>
      </w:r>
    </w:p>
    <w:p w14:paraId="288AD5D3" w14:textId="17EEDDE0" w:rsidR="00204595" w:rsidRDefault="00204595" w:rsidP="00204595">
      <w:pPr>
        <w:ind w:left="708"/>
      </w:pPr>
      <w:r w:rsidRPr="00F56F0E">
        <w:rPr>
          <w:b/>
          <w:bCs/>
        </w:rPr>
        <w:t>2.</w:t>
      </w:r>
      <w:r>
        <w:t xml:space="preserve"> ¿Cuáles son los mecanismos para la creación, invocación, modificación y borrado de paquetes en ORACLE? </w:t>
      </w:r>
    </w:p>
    <w:p w14:paraId="5EE455AC" w14:textId="77777777" w:rsidR="00840BB2" w:rsidRDefault="00D42A45" w:rsidP="00104BE4">
      <w:pPr>
        <w:pStyle w:val="Prrafodelista"/>
        <w:numPr>
          <w:ilvl w:val="0"/>
          <w:numId w:val="1"/>
        </w:numPr>
        <w:jc w:val="both"/>
      </w:pPr>
      <w:r>
        <w:t xml:space="preserve">En Oracle, la creación de paquetes implica definir un conjunto de procedimientos, funciones y variables que trabajan juntos y luego empaquetarlos en una unidad lógica. Para crear un paquete, escribirías el código del paquete con todos los procedimientos y funciones necesarios y luego ejecutarías el comando CREATE PACKAGE para almacenarlo en la base de datos. </w:t>
      </w:r>
    </w:p>
    <w:p w14:paraId="49FD0333" w14:textId="77777777" w:rsidR="0014333C" w:rsidRDefault="0014333C" w:rsidP="0014333C">
      <w:pPr>
        <w:pStyle w:val="Prrafodelista"/>
        <w:ind w:left="1428"/>
        <w:jc w:val="both"/>
      </w:pPr>
    </w:p>
    <w:p w14:paraId="358CA06F" w14:textId="77777777" w:rsidR="00840BB2" w:rsidRPr="00104BE4" w:rsidRDefault="00D42A45" w:rsidP="00840BB2">
      <w:pPr>
        <w:pStyle w:val="Prrafodelista"/>
        <w:ind w:left="1428"/>
        <w:rPr>
          <w:b/>
          <w:bCs/>
        </w:rPr>
      </w:pPr>
      <w:r w:rsidRPr="00104BE4">
        <w:rPr>
          <w:b/>
          <w:bCs/>
        </w:rPr>
        <w:t xml:space="preserve">Ejemplo: </w:t>
      </w:r>
    </w:p>
    <w:p w14:paraId="77DB23E7" w14:textId="77777777" w:rsidR="00104BE4" w:rsidRDefault="00104BE4" w:rsidP="00840BB2">
      <w:pPr>
        <w:pStyle w:val="Prrafodelista"/>
        <w:ind w:left="1428"/>
      </w:pPr>
    </w:p>
    <w:p w14:paraId="0630660E" w14:textId="77777777" w:rsidR="00840BB2" w:rsidRDefault="00D42A45" w:rsidP="00C77C70">
      <w:pPr>
        <w:pStyle w:val="Prrafodelista"/>
        <w:ind w:left="2124"/>
      </w:pPr>
      <w:r>
        <w:t xml:space="preserve">CREATE OR REPLACE PACKAGE </w:t>
      </w:r>
      <w:proofErr w:type="spellStart"/>
      <w:r>
        <w:t>MiPaquete</w:t>
      </w:r>
      <w:proofErr w:type="spellEnd"/>
      <w:r>
        <w:t xml:space="preserve"> AS </w:t>
      </w:r>
    </w:p>
    <w:p w14:paraId="522722D9" w14:textId="77777777" w:rsidR="00840BB2" w:rsidRDefault="00D42A45" w:rsidP="00C77C70">
      <w:pPr>
        <w:pStyle w:val="Prrafodelista"/>
        <w:ind w:left="2124" w:firstLine="696"/>
      </w:pPr>
      <w:r>
        <w:t xml:space="preserve">PROCEDURE </w:t>
      </w:r>
      <w:proofErr w:type="gramStart"/>
      <w:r>
        <w:t>Saludar(</w:t>
      </w:r>
      <w:proofErr w:type="spellStart"/>
      <w:proofErr w:type="gramEnd"/>
      <w:r>
        <w:t>p_nombre</w:t>
      </w:r>
      <w:proofErr w:type="spellEnd"/>
      <w:r>
        <w:t xml:space="preserve"> IN VARCHAR2);</w:t>
      </w:r>
    </w:p>
    <w:p w14:paraId="797AAF61" w14:textId="77777777" w:rsidR="00840BB2" w:rsidRDefault="00D42A45" w:rsidP="00C77C70">
      <w:pPr>
        <w:pStyle w:val="Prrafodelista"/>
        <w:ind w:left="2124" w:firstLine="696"/>
      </w:pPr>
      <w:r>
        <w:t xml:space="preserve"> FUNCTION </w:t>
      </w:r>
      <w:proofErr w:type="gramStart"/>
      <w:r>
        <w:t>Duplicar(</w:t>
      </w:r>
      <w:proofErr w:type="spellStart"/>
      <w:proofErr w:type="gramEnd"/>
      <w:r>
        <w:t>numero</w:t>
      </w:r>
      <w:proofErr w:type="spellEnd"/>
      <w:r>
        <w:t xml:space="preserve"> IN NUMBER) RETURN NUMBER; END </w:t>
      </w:r>
      <w:proofErr w:type="spellStart"/>
      <w:r>
        <w:t>MiPaquete</w:t>
      </w:r>
      <w:proofErr w:type="spellEnd"/>
      <w:r>
        <w:t xml:space="preserve">; </w:t>
      </w:r>
    </w:p>
    <w:p w14:paraId="0C351841" w14:textId="77777777" w:rsidR="00840BB2" w:rsidRDefault="00D42A45" w:rsidP="00C77C70">
      <w:pPr>
        <w:pStyle w:val="Prrafodelista"/>
        <w:ind w:left="2124" w:firstLine="696"/>
      </w:pPr>
      <w:r>
        <w:t xml:space="preserve">/ </w:t>
      </w:r>
    </w:p>
    <w:p w14:paraId="78EC1770" w14:textId="77777777" w:rsidR="00840BB2" w:rsidRDefault="00840BB2" w:rsidP="00C77C70">
      <w:pPr>
        <w:pStyle w:val="Prrafodelista"/>
        <w:ind w:left="2124"/>
      </w:pPr>
    </w:p>
    <w:p w14:paraId="55581504" w14:textId="77777777" w:rsidR="004714E1" w:rsidRDefault="00D42A45" w:rsidP="00C77C70">
      <w:pPr>
        <w:pStyle w:val="Prrafodelista"/>
        <w:ind w:left="2124"/>
      </w:pPr>
      <w:r>
        <w:t xml:space="preserve">CREATE OR REPLACE PACKAGE BODY </w:t>
      </w:r>
      <w:proofErr w:type="spellStart"/>
      <w:r>
        <w:t>MiPaquete</w:t>
      </w:r>
      <w:proofErr w:type="spellEnd"/>
      <w:r>
        <w:t xml:space="preserve"> AS </w:t>
      </w:r>
    </w:p>
    <w:p w14:paraId="233D6CD7" w14:textId="77777777" w:rsidR="004714E1" w:rsidRDefault="00D42A45" w:rsidP="00C77C70">
      <w:pPr>
        <w:pStyle w:val="Prrafodelista"/>
        <w:ind w:left="2124" w:firstLine="696"/>
      </w:pPr>
      <w:r>
        <w:t xml:space="preserve">PROCEDURE </w:t>
      </w:r>
      <w:proofErr w:type="gramStart"/>
      <w:r>
        <w:t>Saludar(</w:t>
      </w:r>
      <w:proofErr w:type="spellStart"/>
      <w:proofErr w:type="gramEnd"/>
      <w:r>
        <w:t>p_nombre</w:t>
      </w:r>
      <w:proofErr w:type="spellEnd"/>
      <w:r>
        <w:t xml:space="preserve"> IN VARCHAR2) IS </w:t>
      </w:r>
    </w:p>
    <w:p w14:paraId="42B2F298" w14:textId="77777777" w:rsidR="004714E1" w:rsidRDefault="00D42A45" w:rsidP="00C77C70">
      <w:pPr>
        <w:pStyle w:val="Prrafodelista"/>
        <w:ind w:left="2124" w:firstLine="696"/>
      </w:pPr>
      <w:r>
        <w:t xml:space="preserve">BEGIN </w:t>
      </w:r>
    </w:p>
    <w:p w14:paraId="741CBBF1" w14:textId="77777777" w:rsidR="00104BE4" w:rsidRDefault="00D42A45" w:rsidP="00C77C70">
      <w:pPr>
        <w:pStyle w:val="Prrafodelista"/>
        <w:ind w:left="2820" w:firstLine="696"/>
      </w:pPr>
      <w:r>
        <w:t>DBMS_OUTPUT.PUT_</w:t>
      </w:r>
      <w:proofErr w:type="gramStart"/>
      <w:r>
        <w:t>LINE(</w:t>
      </w:r>
      <w:proofErr w:type="gramEnd"/>
      <w:r>
        <w:t xml:space="preserve">'¡Hola, ' || </w:t>
      </w:r>
      <w:proofErr w:type="spellStart"/>
      <w:r>
        <w:t>p_nombre</w:t>
      </w:r>
      <w:proofErr w:type="spellEnd"/>
      <w:r>
        <w:t xml:space="preserve"> || '!'); </w:t>
      </w:r>
    </w:p>
    <w:p w14:paraId="2A074FCB" w14:textId="77777777" w:rsidR="00104BE4" w:rsidRDefault="00104BE4" w:rsidP="00C77C70">
      <w:pPr>
        <w:pStyle w:val="Prrafodelista"/>
        <w:ind w:left="2820"/>
      </w:pPr>
    </w:p>
    <w:p w14:paraId="395224E2" w14:textId="77777777" w:rsidR="00104BE4" w:rsidRDefault="00D42A45" w:rsidP="00C77C70">
      <w:pPr>
        <w:pStyle w:val="Prrafodelista"/>
        <w:ind w:left="2820"/>
      </w:pPr>
      <w:r>
        <w:t xml:space="preserve">END Saludar; </w:t>
      </w:r>
    </w:p>
    <w:p w14:paraId="6D5CE319" w14:textId="77777777" w:rsidR="00104BE4" w:rsidRDefault="00104BE4" w:rsidP="00C77C70">
      <w:pPr>
        <w:pStyle w:val="Prrafodelista"/>
        <w:ind w:left="2820"/>
      </w:pPr>
    </w:p>
    <w:p w14:paraId="399C70D2" w14:textId="77777777" w:rsidR="00104BE4" w:rsidRDefault="00D42A45" w:rsidP="00C77C70">
      <w:pPr>
        <w:pStyle w:val="Prrafodelista"/>
        <w:ind w:left="2820"/>
      </w:pPr>
      <w:r>
        <w:t xml:space="preserve">FUNCTION </w:t>
      </w:r>
      <w:proofErr w:type="gramStart"/>
      <w:r>
        <w:t>Duplicar(</w:t>
      </w:r>
      <w:proofErr w:type="spellStart"/>
      <w:proofErr w:type="gramEnd"/>
      <w:r>
        <w:t>numero</w:t>
      </w:r>
      <w:proofErr w:type="spellEnd"/>
      <w:r>
        <w:t xml:space="preserve"> IN NUMBER) RETURN NUMBER IS BEGIN </w:t>
      </w:r>
    </w:p>
    <w:p w14:paraId="5865A2F6" w14:textId="77777777" w:rsidR="00104BE4" w:rsidRDefault="00D42A45" w:rsidP="00C77C70">
      <w:pPr>
        <w:pStyle w:val="Prrafodelista"/>
        <w:ind w:left="2820" w:firstLine="708"/>
      </w:pPr>
      <w:r>
        <w:t xml:space="preserve">RETURN numero * 2; END Duplicar; </w:t>
      </w:r>
    </w:p>
    <w:p w14:paraId="2DF635EF" w14:textId="77777777" w:rsidR="00104BE4" w:rsidRDefault="00D42A45" w:rsidP="00C77C70">
      <w:pPr>
        <w:pStyle w:val="Prrafodelista"/>
        <w:ind w:left="2820"/>
      </w:pPr>
      <w:r>
        <w:t xml:space="preserve">END </w:t>
      </w:r>
      <w:proofErr w:type="spellStart"/>
      <w:r>
        <w:t>MiPaquete</w:t>
      </w:r>
      <w:proofErr w:type="spellEnd"/>
      <w:r>
        <w:t xml:space="preserve">; </w:t>
      </w:r>
    </w:p>
    <w:p w14:paraId="18087265" w14:textId="77777777" w:rsidR="00104BE4" w:rsidRDefault="00D42A45" w:rsidP="00C77C70">
      <w:pPr>
        <w:pStyle w:val="Prrafodelista"/>
        <w:ind w:left="2820"/>
      </w:pPr>
      <w:r>
        <w:t xml:space="preserve">/ </w:t>
      </w:r>
    </w:p>
    <w:p w14:paraId="1E456539" w14:textId="56886D64" w:rsidR="00104BE4" w:rsidRDefault="00104BE4" w:rsidP="00104BE4"/>
    <w:p w14:paraId="580D7F72" w14:textId="2668422A" w:rsidR="0034044F" w:rsidRDefault="00D42A45" w:rsidP="00104BE4">
      <w:pPr>
        <w:ind w:left="1416"/>
        <w:jc w:val="both"/>
      </w:pPr>
      <w:r>
        <w:t xml:space="preserve">La invocación de un paquete implica llamar a sus procedimientos o funciones utilizando la sintaxis adecuada, como si estuvieras utilizando cualquier otra función o procedimiento en tu código. </w:t>
      </w:r>
    </w:p>
    <w:p w14:paraId="7508265E" w14:textId="77777777" w:rsidR="007A653B" w:rsidRDefault="00D42A45" w:rsidP="00104BE4">
      <w:pPr>
        <w:ind w:left="1416"/>
        <w:jc w:val="both"/>
      </w:pPr>
      <w:r w:rsidRPr="007A653B">
        <w:rPr>
          <w:b/>
          <w:bCs/>
        </w:rPr>
        <w:lastRenderedPageBreak/>
        <w:t>Ejemplo1:</w:t>
      </w:r>
      <w:r>
        <w:t xml:space="preserve"> Invocación de un procedimiento del paquete </w:t>
      </w:r>
    </w:p>
    <w:p w14:paraId="2014F15D" w14:textId="77777777" w:rsidR="007A653B" w:rsidRDefault="00D42A45" w:rsidP="003B1D0D">
      <w:pPr>
        <w:ind w:left="2124"/>
        <w:jc w:val="both"/>
      </w:pPr>
      <w:r>
        <w:t xml:space="preserve">BEGIN </w:t>
      </w:r>
    </w:p>
    <w:p w14:paraId="5E87DE2C" w14:textId="77777777" w:rsidR="007A653B" w:rsidRDefault="00D42A45" w:rsidP="003B1D0D">
      <w:pPr>
        <w:ind w:left="2124" w:firstLine="708"/>
        <w:jc w:val="both"/>
      </w:pPr>
      <w:proofErr w:type="spellStart"/>
      <w:r>
        <w:t>MiPaquete.Saludar</w:t>
      </w:r>
      <w:proofErr w:type="spellEnd"/>
      <w:r>
        <w:t xml:space="preserve">('Juan'); </w:t>
      </w:r>
    </w:p>
    <w:p w14:paraId="006D0A9C" w14:textId="77777777" w:rsidR="007A653B" w:rsidRDefault="00D42A45" w:rsidP="003B1D0D">
      <w:pPr>
        <w:ind w:left="1416" w:firstLine="708"/>
        <w:jc w:val="both"/>
      </w:pPr>
      <w:r>
        <w:t xml:space="preserve">END; </w:t>
      </w:r>
    </w:p>
    <w:p w14:paraId="4FF824A3" w14:textId="1D632AC8" w:rsidR="0034044F" w:rsidRDefault="00D42A45" w:rsidP="003B1D0D">
      <w:pPr>
        <w:ind w:left="1416" w:firstLine="708"/>
        <w:jc w:val="both"/>
      </w:pPr>
      <w:r>
        <w:t xml:space="preserve">/ </w:t>
      </w:r>
    </w:p>
    <w:p w14:paraId="2ACFA2A1" w14:textId="77777777" w:rsidR="003B1D0D" w:rsidRDefault="00D42A45" w:rsidP="00104BE4">
      <w:pPr>
        <w:ind w:left="1416"/>
        <w:jc w:val="both"/>
      </w:pPr>
      <w:r w:rsidRPr="007A653B">
        <w:rPr>
          <w:b/>
          <w:bCs/>
        </w:rPr>
        <w:t>Ejemplo2:</w:t>
      </w:r>
      <w:r>
        <w:t xml:space="preserve"> Invocación de una función del paquete </w:t>
      </w:r>
    </w:p>
    <w:p w14:paraId="399DB3B0" w14:textId="77777777" w:rsidR="003B1D0D" w:rsidRDefault="00D42A45" w:rsidP="003B1D0D">
      <w:pPr>
        <w:ind w:left="2124"/>
        <w:jc w:val="both"/>
      </w:pPr>
      <w:r>
        <w:t xml:space="preserve">DECLARE </w:t>
      </w:r>
    </w:p>
    <w:p w14:paraId="031AD57C" w14:textId="77777777" w:rsidR="003B1D0D" w:rsidRDefault="00D42A45" w:rsidP="003B1D0D">
      <w:pPr>
        <w:ind w:left="2124" w:firstLine="708"/>
        <w:jc w:val="both"/>
      </w:pPr>
      <w:r>
        <w:t xml:space="preserve">resultado NUMBER; </w:t>
      </w:r>
    </w:p>
    <w:p w14:paraId="4446CDF1" w14:textId="77777777" w:rsidR="003B1D0D" w:rsidRDefault="00D42A45" w:rsidP="003B1D0D">
      <w:pPr>
        <w:ind w:left="2124"/>
        <w:jc w:val="both"/>
      </w:pPr>
      <w:r>
        <w:t xml:space="preserve">BEGIN </w:t>
      </w:r>
    </w:p>
    <w:p w14:paraId="12FB6F76" w14:textId="77777777" w:rsidR="003B1D0D" w:rsidRDefault="00D42A45" w:rsidP="003B1D0D">
      <w:pPr>
        <w:ind w:left="2124" w:firstLine="708"/>
        <w:jc w:val="both"/>
      </w:pPr>
      <w:proofErr w:type="gramStart"/>
      <w:r>
        <w:t>resultado :</w:t>
      </w:r>
      <w:proofErr w:type="gramEnd"/>
      <w:r>
        <w:t xml:space="preserve">= </w:t>
      </w:r>
      <w:proofErr w:type="spellStart"/>
      <w:r>
        <w:t>MiPaquete.Duplicar</w:t>
      </w:r>
      <w:proofErr w:type="spellEnd"/>
      <w:r>
        <w:t xml:space="preserve">(5); </w:t>
      </w:r>
    </w:p>
    <w:p w14:paraId="53E1220D" w14:textId="77777777" w:rsidR="003B1D0D" w:rsidRDefault="00D42A45" w:rsidP="003B1D0D">
      <w:pPr>
        <w:ind w:left="2124" w:firstLine="708"/>
        <w:jc w:val="both"/>
      </w:pPr>
      <w:r>
        <w:t>DBMS_OUTPUT.PUT_</w:t>
      </w:r>
      <w:proofErr w:type="gramStart"/>
      <w:r>
        <w:t>LINE(</w:t>
      </w:r>
      <w:proofErr w:type="gramEnd"/>
      <w:r>
        <w:t xml:space="preserve">'El resultado es: ' || resultado); </w:t>
      </w:r>
    </w:p>
    <w:p w14:paraId="112F796B" w14:textId="77777777" w:rsidR="003B1D0D" w:rsidRDefault="00D42A45" w:rsidP="003B1D0D">
      <w:pPr>
        <w:ind w:left="2124"/>
        <w:jc w:val="both"/>
      </w:pPr>
      <w:r>
        <w:t xml:space="preserve">END; </w:t>
      </w:r>
    </w:p>
    <w:p w14:paraId="0CED53E6" w14:textId="77777777" w:rsidR="003B1D0D" w:rsidRDefault="00D42A45" w:rsidP="003B1D0D">
      <w:pPr>
        <w:ind w:left="2124"/>
        <w:jc w:val="both"/>
      </w:pPr>
      <w:r>
        <w:t xml:space="preserve">/ </w:t>
      </w:r>
    </w:p>
    <w:p w14:paraId="47FE6E3F" w14:textId="77777777" w:rsidR="003B1D0D" w:rsidRDefault="003B1D0D" w:rsidP="003B1D0D">
      <w:pPr>
        <w:ind w:left="1416"/>
        <w:jc w:val="both"/>
      </w:pPr>
    </w:p>
    <w:p w14:paraId="31FB6873" w14:textId="77777777" w:rsidR="003B1D0D" w:rsidRDefault="00D42A45" w:rsidP="003B1D0D">
      <w:pPr>
        <w:ind w:left="1416"/>
        <w:jc w:val="both"/>
      </w:pPr>
      <w:r>
        <w:t xml:space="preserve">Si necesitas realizar modificaciones en un paquete existente, puedes utilizar el comando ALTER PACKAGE para hacer ajustes en su código. Ejemplo: </w:t>
      </w:r>
    </w:p>
    <w:p w14:paraId="0870163A" w14:textId="77777777" w:rsidR="001D098F" w:rsidRDefault="00D42A45" w:rsidP="001D098F">
      <w:pPr>
        <w:ind w:left="2124"/>
        <w:jc w:val="both"/>
      </w:pPr>
      <w:r>
        <w:t xml:space="preserve">ALTER PACKAGE </w:t>
      </w:r>
      <w:proofErr w:type="spellStart"/>
      <w:r>
        <w:t>MiPaquete</w:t>
      </w:r>
      <w:proofErr w:type="spellEnd"/>
      <w:r>
        <w:t xml:space="preserve"> ADD PROCEDURE </w:t>
      </w:r>
      <w:proofErr w:type="gramStart"/>
      <w:r>
        <w:t>Despedirse(</w:t>
      </w:r>
      <w:proofErr w:type="spellStart"/>
      <w:proofErr w:type="gramEnd"/>
      <w:r>
        <w:t>p_nombre</w:t>
      </w:r>
      <w:proofErr w:type="spellEnd"/>
      <w:r>
        <w:t xml:space="preserve"> IN VARCHAR2); </w:t>
      </w:r>
    </w:p>
    <w:p w14:paraId="68ADEA26" w14:textId="77777777" w:rsidR="001D098F" w:rsidRDefault="00D42A45" w:rsidP="001D098F">
      <w:pPr>
        <w:ind w:left="2124"/>
        <w:jc w:val="both"/>
      </w:pPr>
      <w:r>
        <w:t xml:space="preserve">/ </w:t>
      </w:r>
    </w:p>
    <w:p w14:paraId="638CC2A8" w14:textId="77777777" w:rsidR="001D098F" w:rsidRDefault="00D42A45" w:rsidP="001D098F">
      <w:pPr>
        <w:ind w:left="2124"/>
        <w:jc w:val="both"/>
      </w:pPr>
      <w:r>
        <w:t xml:space="preserve">CREATE OR REPLACE PACKAGE BODY </w:t>
      </w:r>
      <w:proofErr w:type="spellStart"/>
      <w:r>
        <w:t>MiPaquete</w:t>
      </w:r>
      <w:proofErr w:type="spellEnd"/>
      <w:r>
        <w:t xml:space="preserve"> AS </w:t>
      </w:r>
    </w:p>
    <w:p w14:paraId="70CBAF3B" w14:textId="77777777" w:rsidR="001D098F" w:rsidRDefault="00D42A45" w:rsidP="001D098F">
      <w:pPr>
        <w:ind w:left="2124" w:firstLine="708"/>
        <w:jc w:val="both"/>
      </w:pPr>
      <w:r>
        <w:t>-- ... (código existente) P</w:t>
      </w:r>
    </w:p>
    <w:p w14:paraId="300F8D1F" w14:textId="77777777" w:rsidR="001D098F" w:rsidRDefault="00D42A45" w:rsidP="001D098F">
      <w:pPr>
        <w:ind w:left="2124" w:firstLine="708"/>
        <w:jc w:val="both"/>
      </w:pPr>
      <w:r>
        <w:t xml:space="preserve">ROCEDURE </w:t>
      </w:r>
      <w:proofErr w:type="gramStart"/>
      <w:r>
        <w:t>Despedirse(</w:t>
      </w:r>
      <w:proofErr w:type="spellStart"/>
      <w:proofErr w:type="gramEnd"/>
      <w:r>
        <w:t>p_nombre</w:t>
      </w:r>
      <w:proofErr w:type="spellEnd"/>
      <w:r>
        <w:t xml:space="preserve"> IN VARCHAR2) IS </w:t>
      </w:r>
    </w:p>
    <w:p w14:paraId="6F5E9F9D" w14:textId="77777777" w:rsidR="001D098F" w:rsidRDefault="00D42A45" w:rsidP="001D098F">
      <w:pPr>
        <w:ind w:left="2124" w:firstLine="708"/>
        <w:jc w:val="both"/>
      </w:pPr>
      <w:r>
        <w:t xml:space="preserve">BEGIN </w:t>
      </w:r>
    </w:p>
    <w:p w14:paraId="4CE2A838" w14:textId="77777777" w:rsidR="001D098F" w:rsidRDefault="00D42A45" w:rsidP="001D098F">
      <w:pPr>
        <w:ind w:left="2832" w:firstLine="708"/>
        <w:jc w:val="both"/>
      </w:pPr>
      <w:r>
        <w:t>DBMS_OUTPUT.PUT_</w:t>
      </w:r>
      <w:proofErr w:type="gramStart"/>
      <w:r>
        <w:t>LINE(</w:t>
      </w:r>
      <w:proofErr w:type="gramEnd"/>
      <w:r>
        <w:t xml:space="preserve">'¡Adiós, ' || </w:t>
      </w:r>
      <w:proofErr w:type="spellStart"/>
      <w:r>
        <w:t>p_nombre</w:t>
      </w:r>
      <w:proofErr w:type="spellEnd"/>
      <w:r>
        <w:t xml:space="preserve"> || '!');</w:t>
      </w:r>
    </w:p>
    <w:p w14:paraId="27674EF1" w14:textId="77777777" w:rsidR="001D098F" w:rsidRDefault="00D42A45" w:rsidP="001D098F">
      <w:pPr>
        <w:ind w:left="2832" w:firstLine="708"/>
        <w:jc w:val="both"/>
      </w:pPr>
      <w:r>
        <w:t xml:space="preserve"> END Despedirse; </w:t>
      </w:r>
    </w:p>
    <w:p w14:paraId="26A3AE1D" w14:textId="77777777" w:rsidR="001D098F" w:rsidRDefault="00D42A45" w:rsidP="001D098F">
      <w:pPr>
        <w:ind w:left="2832"/>
        <w:jc w:val="both"/>
      </w:pPr>
      <w:r>
        <w:lastRenderedPageBreak/>
        <w:t xml:space="preserve">END </w:t>
      </w:r>
      <w:proofErr w:type="spellStart"/>
      <w:r>
        <w:t>MiPaquete</w:t>
      </w:r>
      <w:proofErr w:type="spellEnd"/>
      <w:r>
        <w:t xml:space="preserve">; </w:t>
      </w:r>
    </w:p>
    <w:p w14:paraId="7D27A366" w14:textId="77777777" w:rsidR="001D098F" w:rsidRDefault="00D42A45" w:rsidP="001D098F">
      <w:pPr>
        <w:ind w:left="2832"/>
        <w:jc w:val="both"/>
      </w:pPr>
      <w:r>
        <w:t xml:space="preserve">/ </w:t>
      </w:r>
    </w:p>
    <w:p w14:paraId="2CCD4401" w14:textId="705B6466" w:rsidR="00F56F0E" w:rsidRDefault="00D42A45" w:rsidP="001D098F">
      <w:pPr>
        <w:ind w:left="1843"/>
        <w:jc w:val="both"/>
      </w:pPr>
      <w:r>
        <w:t xml:space="preserve">Finalmente, para borrar un paquete, puedes utilizar el comando DROP PACKAGE. Ejemplo: DROP PACKAGE </w:t>
      </w:r>
      <w:proofErr w:type="spellStart"/>
      <w:r>
        <w:t>MiPaquete</w:t>
      </w:r>
      <w:proofErr w:type="spellEnd"/>
      <w:r>
        <w:t>;</w:t>
      </w:r>
    </w:p>
    <w:p w14:paraId="52DB0E23" w14:textId="77777777" w:rsidR="00204595" w:rsidRPr="00204595" w:rsidRDefault="00204595">
      <w:pPr>
        <w:rPr>
          <w:b/>
          <w:bCs/>
        </w:rPr>
      </w:pPr>
      <w:r w:rsidRPr="00204595">
        <w:rPr>
          <w:b/>
          <w:bCs/>
        </w:rPr>
        <w:t xml:space="preserve">D. SYS_REFCURSOR </w:t>
      </w:r>
    </w:p>
    <w:p w14:paraId="57FAE1E1" w14:textId="07564D7F" w:rsidR="00204595" w:rsidRDefault="00204595" w:rsidP="00204595">
      <w:pPr>
        <w:ind w:left="708"/>
      </w:pPr>
      <w:r w:rsidRPr="00A00C3C">
        <w:rPr>
          <w:b/>
          <w:bCs/>
        </w:rPr>
        <w:t>1.</w:t>
      </w:r>
      <w:r>
        <w:t xml:space="preserve"> ¿Qué es un SYS_REFCURSOR? ¿Para qué sirve? </w:t>
      </w:r>
    </w:p>
    <w:p w14:paraId="6B280E3D" w14:textId="4C7543F1" w:rsidR="007946CF" w:rsidRDefault="007946CF" w:rsidP="007946CF">
      <w:pPr>
        <w:pStyle w:val="Prrafodelista"/>
        <w:numPr>
          <w:ilvl w:val="0"/>
          <w:numId w:val="1"/>
        </w:numPr>
        <w:jc w:val="both"/>
      </w:pPr>
      <w:r>
        <w:t>Un `SYS_REFCURSOR` es esencialmente un tipo de dato especial en Oracle que actúa como un cursor o puntero a un conjunto de resultados en una consulta. Este tipo de dato se utiliza comúnmente en el contexto de procedimientos almacenados o funciones para devolver conjuntos de resultados dinámicos. Sirve como una especie de intermediario que permite a los programas externos, como aplicaciones o incluso otros procedimientos almacenados, trabajar con conjuntos de datos de manera más flexible. Al devolver un `SYS_REFCURSOR`, puedes proporcionar a los usuarios o a otras partes de tu código acceso a los resultados de una consulta sin necesidad de conocer la estructura exacta de las columnas de antemano.</w:t>
      </w:r>
    </w:p>
    <w:p w14:paraId="59A5F535" w14:textId="38BA23C4" w:rsidR="00204595" w:rsidRDefault="00204595" w:rsidP="00204595">
      <w:pPr>
        <w:ind w:left="708"/>
      </w:pPr>
      <w:r w:rsidRPr="00A00C3C">
        <w:rPr>
          <w:b/>
          <w:bCs/>
        </w:rPr>
        <w:t>2.</w:t>
      </w:r>
      <w:r>
        <w:t xml:space="preserve"> ¿Cómo se define, se asigna y se retorna?</w:t>
      </w:r>
    </w:p>
    <w:p w14:paraId="3342B6F4" w14:textId="35A61E77" w:rsidR="6794C721" w:rsidRDefault="6794C721" w:rsidP="113E2540">
      <w:pPr>
        <w:pStyle w:val="Prrafodelista"/>
        <w:numPr>
          <w:ilvl w:val="0"/>
          <w:numId w:val="5"/>
        </w:numPr>
      </w:pPr>
      <w:r>
        <w:t>Definir, asignar y retornar un SYS_REFCURSOR en Oracle generalmente se realiza en el contexto de procedimientos almacenados o funciones.</w:t>
      </w:r>
    </w:p>
    <w:p w14:paraId="633A121A" w14:textId="462DB47F" w:rsidR="6794C721" w:rsidRDefault="6794C721" w:rsidP="00C77C70">
      <w:pPr>
        <w:ind w:left="1416"/>
      </w:pPr>
      <w:r>
        <w:t>Ejemplo:</w:t>
      </w:r>
    </w:p>
    <w:p w14:paraId="4687130B" w14:textId="53C04CC3" w:rsidR="6794C721" w:rsidRDefault="6794C721" w:rsidP="00C77C70">
      <w:pPr>
        <w:ind w:left="1416"/>
      </w:pPr>
      <w:r>
        <w:t xml:space="preserve">CREATE OR REPLACE PROCEDURE </w:t>
      </w:r>
      <w:proofErr w:type="spellStart"/>
      <w:r>
        <w:t>obtener_</w:t>
      </w:r>
      <w:proofErr w:type="gramStart"/>
      <w:r>
        <w:t>empleados</w:t>
      </w:r>
      <w:proofErr w:type="spellEnd"/>
      <w:r>
        <w:t>(</w:t>
      </w:r>
      <w:proofErr w:type="spellStart"/>
      <w:proofErr w:type="gramEnd"/>
      <w:r>
        <w:t>p_cursor</w:t>
      </w:r>
      <w:proofErr w:type="spellEnd"/>
      <w:r>
        <w:t xml:space="preserve"> OUT SYS_REFCURSOR) AS</w:t>
      </w:r>
    </w:p>
    <w:p w14:paraId="5E7B6BF5" w14:textId="438B6D14" w:rsidR="6794C721" w:rsidRDefault="6794C721" w:rsidP="00C77C70">
      <w:pPr>
        <w:ind w:left="1416"/>
      </w:pPr>
      <w:r>
        <w:t>BEGIN</w:t>
      </w:r>
    </w:p>
    <w:p w14:paraId="486DF635" w14:textId="49114054" w:rsidR="6794C721" w:rsidRDefault="6794C721" w:rsidP="00C77C70">
      <w:pPr>
        <w:ind w:left="1416"/>
      </w:pPr>
      <w:r>
        <w:t xml:space="preserve">OPEN </w:t>
      </w:r>
      <w:proofErr w:type="spellStart"/>
      <w:r>
        <w:t>p_cursor</w:t>
      </w:r>
      <w:proofErr w:type="spellEnd"/>
      <w:r>
        <w:t xml:space="preserve"> FOR</w:t>
      </w:r>
    </w:p>
    <w:p w14:paraId="1C35AF52" w14:textId="44D7FBC9" w:rsidR="6794C721" w:rsidRDefault="6794C721" w:rsidP="00C77C70">
      <w:pPr>
        <w:ind w:left="1416"/>
      </w:pPr>
      <w:r>
        <w:t>SELECT * FROM empleados;</w:t>
      </w:r>
    </w:p>
    <w:p w14:paraId="40984826" w14:textId="2C3CA3A0" w:rsidR="6794C721" w:rsidRDefault="6794C721" w:rsidP="00C77C70">
      <w:pPr>
        <w:ind w:left="1416"/>
      </w:pPr>
      <w:r>
        <w:t xml:space="preserve">END </w:t>
      </w:r>
      <w:proofErr w:type="spellStart"/>
      <w:r>
        <w:t>obtener_empleados</w:t>
      </w:r>
      <w:proofErr w:type="spellEnd"/>
      <w:r>
        <w:t>;</w:t>
      </w:r>
    </w:p>
    <w:p w14:paraId="1FB1365B" w14:textId="59455A5E" w:rsidR="6794C721" w:rsidRDefault="6794C721" w:rsidP="00C77C70">
      <w:pPr>
        <w:ind w:left="1416"/>
      </w:pPr>
      <w:r>
        <w:t>/</w:t>
      </w:r>
    </w:p>
    <w:p w14:paraId="324832DD" w14:textId="77793403" w:rsidR="6794C721" w:rsidRDefault="6794C721" w:rsidP="00C77C70">
      <w:pPr>
        <w:ind w:left="1416"/>
      </w:pPr>
      <w:r>
        <w:t>Asignar un SYS_REFCURSOR.</w:t>
      </w:r>
    </w:p>
    <w:p w14:paraId="1ABD4094" w14:textId="38BF04FC" w:rsidR="6794C721" w:rsidRDefault="6794C721" w:rsidP="00C77C70">
      <w:pPr>
        <w:ind w:left="1416"/>
      </w:pPr>
      <w:r>
        <w:t>Ejemplo:</w:t>
      </w:r>
    </w:p>
    <w:p w14:paraId="577E9743" w14:textId="3FEB09FE" w:rsidR="113E2540" w:rsidRDefault="113E2540" w:rsidP="00C77C70">
      <w:pPr>
        <w:ind w:left="1416"/>
      </w:pPr>
      <w:r>
        <w:lastRenderedPageBreak/>
        <w:t>DECLARE</w:t>
      </w:r>
    </w:p>
    <w:p w14:paraId="3A656635" w14:textId="209B4E03" w:rsidR="113E2540" w:rsidRDefault="113E2540" w:rsidP="00C77C70">
      <w:pPr>
        <w:ind w:left="1416" w:firstLine="708"/>
      </w:pPr>
      <w:proofErr w:type="spellStart"/>
      <w:r>
        <w:t>mi_cursor</w:t>
      </w:r>
      <w:proofErr w:type="spellEnd"/>
      <w:r>
        <w:t xml:space="preserve"> SYS_REFCURSOR;</w:t>
      </w:r>
    </w:p>
    <w:p w14:paraId="5691DA1E" w14:textId="3F917A73" w:rsidR="113E2540" w:rsidRDefault="113E2540" w:rsidP="00C77C70">
      <w:pPr>
        <w:ind w:left="1416"/>
      </w:pPr>
      <w:r>
        <w:t>BEGIN</w:t>
      </w:r>
    </w:p>
    <w:p w14:paraId="69B756D9" w14:textId="12E3CC0A" w:rsidR="113E2540" w:rsidRDefault="113E2540" w:rsidP="00C77C70">
      <w:pPr>
        <w:ind w:left="1416" w:firstLine="708"/>
      </w:pPr>
      <w:proofErr w:type="spellStart"/>
      <w:r>
        <w:t>obtener_empleados</w:t>
      </w:r>
      <w:proofErr w:type="spellEnd"/>
      <w:r>
        <w:t>(</w:t>
      </w:r>
      <w:proofErr w:type="spellStart"/>
      <w:r>
        <w:t>mi_cursor</w:t>
      </w:r>
      <w:proofErr w:type="spellEnd"/>
      <w:r>
        <w:t>);</w:t>
      </w:r>
    </w:p>
    <w:p w14:paraId="603B7C19" w14:textId="705758A9" w:rsidR="113E2540" w:rsidRDefault="113E2540" w:rsidP="00C77C70">
      <w:pPr>
        <w:ind w:left="1416" w:firstLine="708"/>
      </w:pPr>
      <w:r>
        <w:t xml:space="preserve">-- Puedes trabajar con el cursor </w:t>
      </w:r>
      <w:proofErr w:type="spellStart"/>
      <w:r>
        <w:t>mi_cursor</w:t>
      </w:r>
      <w:proofErr w:type="spellEnd"/>
      <w:r>
        <w:t xml:space="preserve"> aquí</w:t>
      </w:r>
    </w:p>
    <w:p w14:paraId="0C01B7B2" w14:textId="01649616" w:rsidR="113E2540" w:rsidRDefault="113E2540" w:rsidP="00C77C70">
      <w:pPr>
        <w:ind w:left="1416"/>
      </w:pPr>
      <w:r>
        <w:t>END;</w:t>
      </w:r>
    </w:p>
    <w:p w14:paraId="595882EA" w14:textId="2F0221FB" w:rsidR="113E2540" w:rsidRDefault="113E2540" w:rsidP="00C77C70">
      <w:pPr>
        <w:ind w:left="1416"/>
      </w:pPr>
      <w:r>
        <w:t>/</w:t>
      </w:r>
    </w:p>
    <w:p w14:paraId="154F7093" w14:textId="08A48704" w:rsidR="113E2540" w:rsidRDefault="113E2540" w:rsidP="00C77C70">
      <w:pPr>
        <w:ind w:left="1416"/>
      </w:pPr>
      <w:r>
        <w:t>Retornar un SYS_REFCURSOR desde una función.</w:t>
      </w:r>
    </w:p>
    <w:p w14:paraId="1A384F96" w14:textId="1D839657" w:rsidR="7F033F55" w:rsidRPr="00C77C70" w:rsidRDefault="7F033F55" w:rsidP="7F033F55">
      <w:pPr>
        <w:ind w:left="708"/>
        <w:rPr>
          <w:b/>
          <w:bCs/>
        </w:rPr>
      </w:pPr>
      <w:r w:rsidRPr="00C77C70">
        <w:rPr>
          <w:b/>
          <w:bCs/>
        </w:rPr>
        <w:t>Ejemplo:</w:t>
      </w:r>
    </w:p>
    <w:p w14:paraId="5FEB1CCB" w14:textId="7D7A851F" w:rsidR="7F033F55" w:rsidRDefault="7F033F55" w:rsidP="00C77C70">
      <w:pPr>
        <w:ind w:left="1416"/>
      </w:pPr>
      <w:r>
        <w:t xml:space="preserve">CREATE OR REPLACE FUNCTION </w:t>
      </w:r>
      <w:proofErr w:type="spellStart"/>
      <w:r>
        <w:t>obtener_empleados_func</w:t>
      </w:r>
      <w:proofErr w:type="spellEnd"/>
      <w:r>
        <w:t xml:space="preserve"> RETURN SYS_REFCURSOR IS</w:t>
      </w:r>
    </w:p>
    <w:p w14:paraId="42D1344C" w14:textId="3BC8A1C1" w:rsidR="7F033F55" w:rsidRDefault="7F033F55" w:rsidP="00C77C70">
      <w:pPr>
        <w:ind w:left="1416" w:firstLine="708"/>
      </w:pPr>
      <w:proofErr w:type="spellStart"/>
      <w:r>
        <w:t>mi_cursor</w:t>
      </w:r>
      <w:proofErr w:type="spellEnd"/>
      <w:r>
        <w:t xml:space="preserve"> SYS_REFCURSOR;</w:t>
      </w:r>
    </w:p>
    <w:p w14:paraId="321D4F34" w14:textId="1B21853C" w:rsidR="7F033F55" w:rsidRDefault="7F033F55" w:rsidP="00C77C70">
      <w:pPr>
        <w:ind w:left="1416"/>
      </w:pPr>
      <w:r>
        <w:t>BEGIN</w:t>
      </w:r>
    </w:p>
    <w:p w14:paraId="620B65B8" w14:textId="16F2F50D" w:rsidR="7F033F55" w:rsidRDefault="7F033F55" w:rsidP="00C77C70">
      <w:pPr>
        <w:ind w:left="1416" w:firstLine="708"/>
      </w:pPr>
      <w:r>
        <w:t xml:space="preserve">OPEN </w:t>
      </w:r>
      <w:proofErr w:type="spellStart"/>
      <w:r>
        <w:t>mi_cursor</w:t>
      </w:r>
      <w:proofErr w:type="spellEnd"/>
      <w:r>
        <w:t xml:space="preserve"> FOR</w:t>
      </w:r>
    </w:p>
    <w:p w14:paraId="79DCC0B9" w14:textId="400045B6" w:rsidR="7F033F55" w:rsidRDefault="7F033F55" w:rsidP="00C77C70">
      <w:pPr>
        <w:ind w:left="2124" w:firstLine="708"/>
      </w:pPr>
      <w:r>
        <w:t>SELECT * FROM empleados;</w:t>
      </w:r>
    </w:p>
    <w:p w14:paraId="157F2039" w14:textId="33589DA8" w:rsidR="7F033F55" w:rsidRDefault="7F033F55" w:rsidP="00C77C70">
      <w:pPr>
        <w:ind w:left="1416" w:firstLine="708"/>
      </w:pPr>
      <w:r>
        <w:t xml:space="preserve">RETURN </w:t>
      </w:r>
      <w:proofErr w:type="spellStart"/>
      <w:r>
        <w:t>mi_cursor</w:t>
      </w:r>
      <w:proofErr w:type="spellEnd"/>
      <w:r>
        <w:t>;</w:t>
      </w:r>
    </w:p>
    <w:p w14:paraId="03C31E2F" w14:textId="71476EE9" w:rsidR="7F033F55" w:rsidRDefault="7F033F55" w:rsidP="00C77C70">
      <w:pPr>
        <w:ind w:left="1416"/>
      </w:pPr>
      <w:r>
        <w:t xml:space="preserve">END </w:t>
      </w:r>
      <w:proofErr w:type="spellStart"/>
      <w:r>
        <w:t>obtener_empleados_func</w:t>
      </w:r>
      <w:proofErr w:type="spellEnd"/>
      <w:r>
        <w:t>;</w:t>
      </w:r>
    </w:p>
    <w:p w14:paraId="27CD77CC" w14:textId="5B5314FF" w:rsidR="7F033F55" w:rsidRDefault="7F033F55" w:rsidP="00C77C70">
      <w:pPr>
        <w:ind w:left="1416"/>
      </w:pPr>
      <w:r>
        <w:t>/</w:t>
      </w:r>
    </w:p>
    <w:p w14:paraId="3AA0038C" w14:textId="4F3C2BAD" w:rsidR="113E2540" w:rsidRDefault="113E2540" w:rsidP="1098DA59">
      <w:pPr>
        <w:ind w:left="708"/>
      </w:pPr>
      <w:r>
        <w:rPr>
          <w:noProof/>
        </w:rPr>
        <w:lastRenderedPageBreak/>
        <w:drawing>
          <wp:inline distT="0" distB="0" distL="0" distR="0" wp14:anchorId="172F14E1" wp14:editId="486FA866">
            <wp:extent cx="5619752" cy="2800350"/>
            <wp:effectExtent l="0" t="0" r="0" b="0"/>
            <wp:docPr id="1234456229" name="Picture 1234456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619752" cy="2800350"/>
                    </a:xfrm>
                    <a:prstGeom prst="rect">
                      <a:avLst/>
                    </a:prstGeom>
                  </pic:spPr>
                </pic:pic>
              </a:graphicData>
            </a:graphic>
          </wp:inline>
        </w:drawing>
      </w:r>
    </w:p>
    <w:p w14:paraId="1C9DAC11" w14:textId="05CBE878" w:rsidR="113E2540" w:rsidRDefault="113E2540" w:rsidP="1098DA59">
      <w:pPr>
        <w:ind w:left="708"/>
        <w:rPr>
          <w:rFonts w:ascii="Aptos" w:eastAsia="Aptos" w:hAnsi="Aptos" w:cs="Aptos"/>
        </w:rPr>
      </w:pPr>
    </w:p>
    <w:p w14:paraId="2E431E44" w14:textId="2763AEB9" w:rsidR="113E2540" w:rsidRDefault="113E2540" w:rsidP="1098DA59">
      <w:pPr>
        <w:ind w:left="708"/>
        <w:rPr>
          <w:rFonts w:ascii="Aptos" w:eastAsia="Aptos" w:hAnsi="Aptos" w:cs="Aptos"/>
        </w:rPr>
      </w:pPr>
    </w:p>
    <w:p w14:paraId="311CA06E" w14:textId="18D9AE10" w:rsidR="113E2540" w:rsidRDefault="1098DA59" w:rsidP="1098DA59">
      <w:pPr>
        <w:ind w:left="708"/>
      </w:pPr>
      <w:r w:rsidRPr="1098DA59">
        <w:rPr>
          <w:rFonts w:ascii="Aptos" w:eastAsia="Aptos" w:hAnsi="Aptos" w:cs="Aptos"/>
        </w:rPr>
        <w:t xml:space="preserve">A. Ofreciendo servicios </w:t>
      </w:r>
    </w:p>
    <w:p w14:paraId="08B2044B" w14:textId="3C4A23A1" w:rsidR="113E2540" w:rsidRDefault="1098DA59" w:rsidP="7D59F2C3">
      <w:pPr>
        <w:ind w:left="708"/>
      </w:pPr>
      <w:r w:rsidRPr="1098DA59">
        <w:rPr>
          <w:rFonts w:ascii="Aptos" w:eastAsia="Aptos" w:hAnsi="Aptos" w:cs="Aptos"/>
        </w:rPr>
        <w:t>1. Implemente los paquetes de componentes necesario para ofrecer las funciones básicas y consultas del ciclo actual del sistema (CRUD). PC_</w:t>
      </w:r>
      <w:proofErr w:type="gramStart"/>
      <w:r w:rsidRPr="1098DA59">
        <w:rPr>
          <w:rFonts w:ascii="Aptos" w:eastAsia="Aptos" w:hAnsi="Aptos" w:cs="Aptos"/>
        </w:rPr>
        <w:t>EXTRAS[</w:t>
      </w:r>
      <w:proofErr w:type="gramEnd"/>
      <w:r w:rsidRPr="1098DA59">
        <w:rPr>
          <w:rFonts w:ascii="Aptos" w:eastAsia="Aptos" w:hAnsi="Aptos" w:cs="Aptos"/>
        </w:rPr>
        <w:t xml:space="preserve">Consultar diseño al final] </w:t>
      </w:r>
    </w:p>
    <w:p w14:paraId="5494BE4C" w14:textId="0FD745E8" w:rsidR="113E2540" w:rsidRDefault="1098DA59" w:rsidP="7D59F2C3">
      <w:pPr>
        <w:ind w:left="708"/>
      </w:pPr>
      <w:r w:rsidRPr="1098DA59">
        <w:rPr>
          <w:rFonts w:ascii="Aptos" w:eastAsia="Aptos" w:hAnsi="Aptos" w:cs="Aptos"/>
        </w:rPr>
        <w:t>(CRUDE (la especificación</w:t>
      </w:r>
      <w:proofErr w:type="gramStart"/>
      <w:r w:rsidRPr="1098DA59">
        <w:rPr>
          <w:rFonts w:ascii="Aptos" w:eastAsia="Aptos" w:hAnsi="Aptos" w:cs="Aptos"/>
        </w:rPr>
        <w:t>) ,</w:t>
      </w:r>
      <w:proofErr w:type="gramEnd"/>
      <w:r w:rsidRPr="1098DA59">
        <w:rPr>
          <w:rFonts w:ascii="Aptos" w:eastAsia="Aptos" w:hAnsi="Aptos" w:cs="Aptos"/>
        </w:rPr>
        <w:t xml:space="preserve"> CRUDI (la implementación) ) </w:t>
      </w:r>
    </w:p>
    <w:p w14:paraId="75EF9153" w14:textId="608BBDE3" w:rsidR="113E2540" w:rsidRDefault="1098DA59" w:rsidP="57AD9917">
      <w:pPr>
        <w:ind w:left="708"/>
        <w:rPr>
          <w:rFonts w:ascii="Aptos" w:eastAsia="Aptos" w:hAnsi="Aptos" w:cs="Aptos"/>
        </w:rPr>
      </w:pPr>
      <w:r w:rsidRPr="1098DA59">
        <w:rPr>
          <w:rFonts w:ascii="Aptos" w:eastAsia="Aptos" w:hAnsi="Aptos" w:cs="Aptos"/>
        </w:rPr>
        <w:t xml:space="preserve">2. Proponga un caso de prueba exitoso por subprograma. (son seis) </w:t>
      </w:r>
    </w:p>
    <w:p w14:paraId="437DF5DA" w14:textId="16D40D29" w:rsidR="113E2540" w:rsidRDefault="1098DA59" w:rsidP="0FF13192">
      <w:pPr>
        <w:ind w:left="708"/>
        <w:rPr>
          <w:rFonts w:ascii="Aptos" w:eastAsia="Aptos" w:hAnsi="Aptos" w:cs="Aptos"/>
        </w:rPr>
      </w:pPr>
      <w:r w:rsidRPr="1098DA59">
        <w:rPr>
          <w:rFonts w:ascii="Aptos" w:eastAsia="Aptos" w:hAnsi="Aptos" w:cs="Aptos"/>
        </w:rPr>
        <w:t xml:space="preserve">(CRUDOK) </w:t>
      </w:r>
    </w:p>
    <w:p w14:paraId="0C50CF3E" w14:textId="7D173DDE" w:rsidR="113E2540" w:rsidRDefault="1098DA59" w:rsidP="46F2C1DE">
      <w:pPr>
        <w:ind w:left="708"/>
        <w:rPr>
          <w:rFonts w:ascii="Aptos" w:eastAsia="Aptos" w:hAnsi="Aptos" w:cs="Aptos"/>
        </w:rPr>
      </w:pPr>
      <w:r w:rsidRPr="1098DA59">
        <w:rPr>
          <w:rFonts w:ascii="Aptos" w:eastAsia="Aptos" w:hAnsi="Aptos" w:cs="Aptos"/>
        </w:rPr>
        <w:t>3. Proponga tres casos en los que el subprograma no se puede ejecutar. (</w:t>
      </w:r>
      <w:proofErr w:type="spellStart"/>
      <w:r w:rsidRPr="1098DA59">
        <w:rPr>
          <w:rFonts w:ascii="Aptos" w:eastAsia="Aptos" w:hAnsi="Aptos" w:cs="Aptos"/>
        </w:rPr>
        <w:t>CRUDNoOK</w:t>
      </w:r>
      <w:proofErr w:type="spellEnd"/>
      <w:r w:rsidRPr="1098DA59">
        <w:rPr>
          <w:rFonts w:ascii="Aptos" w:eastAsia="Aptos" w:hAnsi="Aptos" w:cs="Aptos"/>
        </w:rPr>
        <w:t xml:space="preserve">) </w:t>
      </w:r>
    </w:p>
    <w:p w14:paraId="2939008F" w14:textId="45FD90FF" w:rsidR="113E2540" w:rsidRDefault="1098DA59" w:rsidP="1ABEFA70">
      <w:pPr>
        <w:ind w:left="708"/>
        <w:rPr>
          <w:rFonts w:ascii="Aptos" w:eastAsia="Aptos" w:hAnsi="Aptos" w:cs="Aptos"/>
        </w:rPr>
      </w:pPr>
      <w:r w:rsidRPr="1098DA59">
        <w:rPr>
          <w:rFonts w:ascii="Aptos" w:eastAsia="Aptos" w:hAnsi="Aptos" w:cs="Aptos"/>
        </w:rPr>
        <w:t xml:space="preserve">4. Escriba las instrucciones necesarias para eliminar los paquetes. </w:t>
      </w:r>
    </w:p>
    <w:p w14:paraId="08FED449" w14:textId="13B1A64E" w:rsidR="113E2540" w:rsidRDefault="1098DA59" w:rsidP="113E2540">
      <w:pPr>
        <w:ind w:left="708"/>
        <w:rPr>
          <w:rFonts w:ascii="Aptos" w:eastAsia="Aptos" w:hAnsi="Aptos" w:cs="Aptos"/>
        </w:rPr>
      </w:pPr>
      <w:r w:rsidRPr="1098DA59">
        <w:rPr>
          <w:rFonts w:ascii="Aptos" w:eastAsia="Aptos" w:hAnsi="Aptos" w:cs="Aptos"/>
        </w:rPr>
        <w:t>(CRUDX)</w:t>
      </w:r>
    </w:p>
    <w:p w14:paraId="07F87F3D" w14:textId="71EEDD0C" w:rsidR="00204595" w:rsidRDefault="00204595" w:rsidP="00204595">
      <w:pPr>
        <w:ind w:left="708"/>
      </w:pPr>
      <w:r>
        <w:rPr>
          <w:noProof/>
        </w:rPr>
        <w:lastRenderedPageBreak/>
        <w:drawing>
          <wp:inline distT="0" distB="0" distL="0" distR="0" wp14:anchorId="3B0BABE5" wp14:editId="65E42C1F">
            <wp:extent cx="5619752" cy="2447925"/>
            <wp:effectExtent l="0" t="0" r="0" b="0"/>
            <wp:docPr id="1771749484" name="Picture 1771749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619752" cy="2447925"/>
                    </a:xfrm>
                    <a:prstGeom prst="rect">
                      <a:avLst/>
                    </a:prstGeom>
                  </pic:spPr>
                </pic:pic>
              </a:graphicData>
            </a:graphic>
          </wp:inline>
        </w:drawing>
      </w:r>
    </w:p>
    <w:sectPr w:rsidR="0020459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5E0FC" w14:textId="77777777" w:rsidR="008D6240" w:rsidRDefault="008D6240">
      <w:pPr>
        <w:spacing w:after="0" w:line="240" w:lineRule="auto"/>
      </w:pPr>
      <w:r>
        <w:separator/>
      </w:r>
    </w:p>
  </w:endnote>
  <w:endnote w:type="continuationSeparator" w:id="0">
    <w:p w14:paraId="6B383674" w14:textId="77777777" w:rsidR="008D6240" w:rsidRDefault="008D6240">
      <w:pPr>
        <w:spacing w:after="0" w:line="240" w:lineRule="auto"/>
      </w:pPr>
      <w:r>
        <w:continuationSeparator/>
      </w:r>
    </w:p>
  </w:endnote>
  <w:endnote w:type="continuationNotice" w:id="1">
    <w:p w14:paraId="6FAA6D68" w14:textId="77777777" w:rsidR="006F13A9" w:rsidRDefault="006F13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3D862" w14:textId="77777777" w:rsidR="008D6240" w:rsidRDefault="008D6240">
      <w:pPr>
        <w:spacing w:after="0" w:line="240" w:lineRule="auto"/>
      </w:pPr>
      <w:r>
        <w:separator/>
      </w:r>
    </w:p>
  </w:footnote>
  <w:footnote w:type="continuationSeparator" w:id="0">
    <w:p w14:paraId="30FBBF68" w14:textId="77777777" w:rsidR="008D6240" w:rsidRDefault="008D6240">
      <w:pPr>
        <w:spacing w:after="0" w:line="240" w:lineRule="auto"/>
      </w:pPr>
      <w:r>
        <w:continuationSeparator/>
      </w:r>
    </w:p>
  </w:footnote>
  <w:footnote w:type="continuationNotice" w:id="1">
    <w:p w14:paraId="7C15782B" w14:textId="77777777" w:rsidR="006F13A9" w:rsidRDefault="006F13A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F3BCE"/>
    <w:multiLevelType w:val="hybridMultilevel"/>
    <w:tmpl w:val="FFFFFFFF"/>
    <w:lvl w:ilvl="0" w:tplc="543883E0">
      <w:start w:val="1"/>
      <w:numFmt w:val="bullet"/>
      <w:lvlText w:val=""/>
      <w:lvlJc w:val="left"/>
      <w:pPr>
        <w:ind w:left="1428" w:hanging="360"/>
      </w:pPr>
      <w:rPr>
        <w:rFonts w:ascii="Symbol" w:hAnsi="Symbol" w:hint="default"/>
      </w:rPr>
    </w:lvl>
    <w:lvl w:ilvl="1" w:tplc="B900C342">
      <w:start w:val="1"/>
      <w:numFmt w:val="bullet"/>
      <w:lvlText w:val="o"/>
      <w:lvlJc w:val="left"/>
      <w:pPr>
        <w:ind w:left="2148" w:hanging="360"/>
      </w:pPr>
      <w:rPr>
        <w:rFonts w:ascii="Courier New" w:hAnsi="Courier New" w:hint="default"/>
      </w:rPr>
    </w:lvl>
    <w:lvl w:ilvl="2" w:tplc="4448FFD0">
      <w:start w:val="1"/>
      <w:numFmt w:val="bullet"/>
      <w:lvlText w:val=""/>
      <w:lvlJc w:val="left"/>
      <w:pPr>
        <w:ind w:left="2868" w:hanging="360"/>
      </w:pPr>
      <w:rPr>
        <w:rFonts w:ascii="Wingdings" w:hAnsi="Wingdings" w:hint="default"/>
      </w:rPr>
    </w:lvl>
    <w:lvl w:ilvl="3" w:tplc="7C926B3C">
      <w:start w:val="1"/>
      <w:numFmt w:val="bullet"/>
      <w:lvlText w:val=""/>
      <w:lvlJc w:val="left"/>
      <w:pPr>
        <w:ind w:left="3588" w:hanging="360"/>
      </w:pPr>
      <w:rPr>
        <w:rFonts w:ascii="Symbol" w:hAnsi="Symbol" w:hint="default"/>
      </w:rPr>
    </w:lvl>
    <w:lvl w:ilvl="4" w:tplc="45EE2992">
      <w:start w:val="1"/>
      <w:numFmt w:val="bullet"/>
      <w:lvlText w:val="o"/>
      <w:lvlJc w:val="left"/>
      <w:pPr>
        <w:ind w:left="4308" w:hanging="360"/>
      </w:pPr>
      <w:rPr>
        <w:rFonts w:ascii="Courier New" w:hAnsi="Courier New" w:hint="default"/>
      </w:rPr>
    </w:lvl>
    <w:lvl w:ilvl="5" w:tplc="2488D538">
      <w:start w:val="1"/>
      <w:numFmt w:val="bullet"/>
      <w:lvlText w:val=""/>
      <w:lvlJc w:val="left"/>
      <w:pPr>
        <w:ind w:left="5028" w:hanging="360"/>
      </w:pPr>
      <w:rPr>
        <w:rFonts w:ascii="Wingdings" w:hAnsi="Wingdings" w:hint="default"/>
      </w:rPr>
    </w:lvl>
    <w:lvl w:ilvl="6" w:tplc="6720D466">
      <w:start w:val="1"/>
      <w:numFmt w:val="bullet"/>
      <w:lvlText w:val=""/>
      <w:lvlJc w:val="left"/>
      <w:pPr>
        <w:ind w:left="5748" w:hanging="360"/>
      </w:pPr>
      <w:rPr>
        <w:rFonts w:ascii="Symbol" w:hAnsi="Symbol" w:hint="default"/>
      </w:rPr>
    </w:lvl>
    <w:lvl w:ilvl="7" w:tplc="0A58372A">
      <w:start w:val="1"/>
      <w:numFmt w:val="bullet"/>
      <w:lvlText w:val="o"/>
      <w:lvlJc w:val="left"/>
      <w:pPr>
        <w:ind w:left="6468" w:hanging="360"/>
      </w:pPr>
      <w:rPr>
        <w:rFonts w:ascii="Courier New" w:hAnsi="Courier New" w:hint="default"/>
      </w:rPr>
    </w:lvl>
    <w:lvl w:ilvl="8" w:tplc="A6F802EE">
      <w:start w:val="1"/>
      <w:numFmt w:val="bullet"/>
      <w:lvlText w:val=""/>
      <w:lvlJc w:val="left"/>
      <w:pPr>
        <w:ind w:left="7188" w:hanging="360"/>
      </w:pPr>
      <w:rPr>
        <w:rFonts w:ascii="Wingdings" w:hAnsi="Wingdings" w:hint="default"/>
      </w:rPr>
    </w:lvl>
  </w:abstractNum>
  <w:abstractNum w:abstractNumId="1" w15:restartNumberingAfterBreak="0">
    <w:nsid w:val="1BD626FA"/>
    <w:multiLevelType w:val="hybridMultilevel"/>
    <w:tmpl w:val="FFFFFFFF"/>
    <w:lvl w:ilvl="0" w:tplc="B1D01BAE">
      <w:start w:val="1"/>
      <w:numFmt w:val="bullet"/>
      <w:lvlText w:val=""/>
      <w:lvlJc w:val="left"/>
      <w:pPr>
        <w:ind w:left="1068" w:hanging="360"/>
      </w:pPr>
      <w:rPr>
        <w:rFonts w:ascii="Symbol" w:hAnsi="Symbol" w:hint="default"/>
      </w:rPr>
    </w:lvl>
    <w:lvl w:ilvl="1" w:tplc="3ACAB792">
      <w:start w:val="1"/>
      <w:numFmt w:val="bullet"/>
      <w:lvlText w:val="o"/>
      <w:lvlJc w:val="left"/>
      <w:pPr>
        <w:ind w:left="1788" w:hanging="360"/>
      </w:pPr>
      <w:rPr>
        <w:rFonts w:ascii="Courier New" w:hAnsi="Courier New" w:hint="default"/>
      </w:rPr>
    </w:lvl>
    <w:lvl w:ilvl="2" w:tplc="C9A8D59E">
      <w:start w:val="1"/>
      <w:numFmt w:val="bullet"/>
      <w:lvlText w:val=""/>
      <w:lvlJc w:val="left"/>
      <w:pPr>
        <w:ind w:left="2508" w:hanging="360"/>
      </w:pPr>
      <w:rPr>
        <w:rFonts w:ascii="Wingdings" w:hAnsi="Wingdings" w:hint="default"/>
      </w:rPr>
    </w:lvl>
    <w:lvl w:ilvl="3" w:tplc="85E05560">
      <w:start w:val="1"/>
      <w:numFmt w:val="bullet"/>
      <w:lvlText w:val=""/>
      <w:lvlJc w:val="left"/>
      <w:pPr>
        <w:ind w:left="3228" w:hanging="360"/>
      </w:pPr>
      <w:rPr>
        <w:rFonts w:ascii="Symbol" w:hAnsi="Symbol" w:hint="default"/>
      </w:rPr>
    </w:lvl>
    <w:lvl w:ilvl="4" w:tplc="9F7E31FA">
      <w:start w:val="1"/>
      <w:numFmt w:val="bullet"/>
      <w:lvlText w:val="o"/>
      <w:lvlJc w:val="left"/>
      <w:pPr>
        <w:ind w:left="3948" w:hanging="360"/>
      </w:pPr>
      <w:rPr>
        <w:rFonts w:ascii="Courier New" w:hAnsi="Courier New" w:hint="default"/>
      </w:rPr>
    </w:lvl>
    <w:lvl w:ilvl="5" w:tplc="A40839E6">
      <w:start w:val="1"/>
      <w:numFmt w:val="bullet"/>
      <w:lvlText w:val=""/>
      <w:lvlJc w:val="left"/>
      <w:pPr>
        <w:ind w:left="4668" w:hanging="360"/>
      </w:pPr>
      <w:rPr>
        <w:rFonts w:ascii="Wingdings" w:hAnsi="Wingdings" w:hint="default"/>
      </w:rPr>
    </w:lvl>
    <w:lvl w:ilvl="6" w:tplc="AF9EE794">
      <w:start w:val="1"/>
      <w:numFmt w:val="bullet"/>
      <w:lvlText w:val=""/>
      <w:lvlJc w:val="left"/>
      <w:pPr>
        <w:ind w:left="5388" w:hanging="360"/>
      </w:pPr>
      <w:rPr>
        <w:rFonts w:ascii="Symbol" w:hAnsi="Symbol" w:hint="default"/>
      </w:rPr>
    </w:lvl>
    <w:lvl w:ilvl="7" w:tplc="95008F04">
      <w:start w:val="1"/>
      <w:numFmt w:val="bullet"/>
      <w:lvlText w:val="o"/>
      <w:lvlJc w:val="left"/>
      <w:pPr>
        <w:ind w:left="6108" w:hanging="360"/>
      </w:pPr>
      <w:rPr>
        <w:rFonts w:ascii="Courier New" w:hAnsi="Courier New" w:hint="default"/>
      </w:rPr>
    </w:lvl>
    <w:lvl w:ilvl="8" w:tplc="335483C0">
      <w:start w:val="1"/>
      <w:numFmt w:val="bullet"/>
      <w:lvlText w:val=""/>
      <w:lvlJc w:val="left"/>
      <w:pPr>
        <w:ind w:left="6828" w:hanging="360"/>
      </w:pPr>
      <w:rPr>
        <w:rFonts w:ascii="Wingdings" w:hAnsi="Wingdings" w:hint="default"/>
      </w:rPr>
    </w:lvl>
  </w:abstractNum>
  <w:abstractNum w:abstractNumId="2" w15:restartNumberingAfterBreak="0">
    <w:nsid w:val="6986367F"/>
    <w:multiLevelType w:val="hybridMultilevel"/>
    <w:tmpl w:val="FFFFFFFF"/>
    <w:lvl w:ilvl="0" w:tplc="76CE42AE">
      <w:start w:val="1"/>
      <w:numFmt w:val="bullet"/>
      <w:lvlText w:val=""/>
      <w:lvlJc w:val="left"/>
      <w:pPr>
        <w:ind w:left="1068" w:hanging="360"/>
      </w:pPr>
      <w:rPr>
        <w:rFonts w:ascii="Symbol" w:hAnsi="Symbol" w:hint="default"/>
      </w:rPr>
    </w:lvl>
    <w:lvl w:ilvl="1" w:tplc="9B6C15E2">
      <w:start w:val="1"/>
      <w:numFmt w:val="bullet"/>
      <w:lvlText w:val="o"/>
      <w:lvlJc w:val="left"/>
      <w:pPr>
        <w:ind w:left="1788" w:hanging="360"/>
      </w:pPr>
      <w:rPr>
        <w:rFonts w:ascii="Courier New" w:hAnsi="Courier New" w:hint="default"/>
      </w:rPr>
    </w:lvl>
    <w:lvl w:ilvl="2" w:tplc="E68C268C">
      <w:start w:val="1"/>
      <w:numFmt w:val="bullet"/>
      <w:lvlText w:val=""/>
      <w:lvlJc w:val="left"/>
      <w:pPr>
        <w:ind w:left="2508" w:hanging="360"/>
      </w:pPr>
      <w:rPr>
        <w:rFonts w:ascii="Wingdings" w:hAnsi="Wingdings" w:hint="default"/>
      </w:rPr>
    </w:lvl>
    <w:lvl w:ilvl="3" w:tplc="30884C9C">
      <w:start w:val="1"/>
      <w:numFmt w:val="bullet"/>
      <w:lvlText w:val=""/>
      <w:lvlJc w:val="left"/>
      <w:pPr>
        <w:ind w:left="3228" w:hanging="360"/>
      </w:pPr>
      <w:rPr>
        <w:rFonts w:ascii="Symbol" w:hAnsi="Symbol" w:hint="default"/>
      </w:rPr>
    </w:lvl>
    <w:lvl w:ilvl="4" w:tplc="888AB616">
      <w:start w:val="1"/>
      <w:numFmt w:val="bullet"/>
      <w:lvlText w:val="o"/>
      <w:lvlJc w:val="left"/>
      <w:pPr>
        <w:ind w:left="3948" w:hanging="360"/>
      </w:pPr>
      <w:rPr>
        <w:rFonts w:ascii="Courier New" w:hAnsi="Courier New" w:hint="default"/>
      </w:rPr>
    </w:lvl>
    <w:lvl w:ilvl="5" w:tplc="138E81D4">
      <w:start w:val="1"/>
      <w:numFmt w:val="bullet"/>
      <w:lvlText w:val=""/>
      <w:lvlJc w:val="left"/>
      <w:pPr>
        <w:ind w:left="4668" w:hanging="360"/>
      </w:pPr>
      <w:rPr>
        <w:rFonts w:ascii="Wingdings" w:hAnsi="Wingdings" w:hint="default"/>
      </w:rPr>
    </w:lvl>
    <w:lvl w:ilvl="6" w:tplc="4914F2AE">
      <w:start w:val="1"/>
      <w:numFmt w:val="bullet"/>
      <w:lvlText w:val=""/>
      <w:lvlJc w:val="left"/>
      <w:pPr>
        <w:ind w:left="5388" w:hanging="360"/>
      </w:pPr>
      <w:rPr>
        <w:rFonts w:ascii="Symbol" w:hAnsi="Symbol" w:hint="default"/>
      </w:rPr>
    </w:lvl>
    <w:lvl w:ilvl="7" w:tplc="C7583238">
      <w:start w:val="1"/>
      <w:numFmt w:val="bullet"/>
      <w:lvlText w:val="o"/>
      <w:lvlJc w:val="left"/>
      <w:pPr>
        <w:ind w:left="6108" w:hanging="360"/>
      </w:pPr>
      <w:rPr>
        <w:rFonts w:ascii="Courier New" w:hAnsi="Courier New" w:hint="default"/>
      </w:rPr>
    </w:lvl>
    <w:lvl w:ilvl="8" w:tplc="14E4C1AA">
      <w:start w:val="1"/>
      <w:numFmt w:val="bullet"/>
      <w:lvlText w:val=""/>
      <w:lvlJc w:val="left"/>
      <w:pPr>
        <w:ind w:left="6828" w:hanging="360"/>
      </w:pPr>
      <w:rPr>
        <w:rFonts w:ascii="Wingdings" w:hAnsi="Wingdings" w:hint="default"/>
      </w:rPr>
    </w:lvl>
  </w:abstractNum>
  <w:abstractNum w:abstractNumId="3" w15:restartNumberingAfterBreak="0">
    <w:nsid w:val="73868351"/>
    <w:multiLevelType w:val="hybridMultilevel"/>
    <w:tmpl w:val="FFFFFFFF"/>
    <w:lvl w:ilvl="0" w:tplc="B1188A58">
      <w:start w:val="1"/>
      <w:numFmt w:val="bullet"/>
      <w:lvlText w:val=""/>
      <w:lvlJc w:val="left"/>
      <w:pPr>
        <w:ind w:left="1068" w:hanging="360"/>
      </w:pPr>
      <w:rPr>
        <w:rFonts w:ascii="Symbol" w:hAnsi="Symbol" w:hint="default"/>
      </w:rPr>
    </w:lvl>
    <w:lvl w:ilvl="1" w:tplc="E94A536A">
      <w:start w:val="1"/>
      <w:numFmt w:val="bullet"/>
      <w:lvlText w:val="o"/>
      <w:lvlJc w:val="left"/>
      <w:pPr>
        <w:ind w:left="1788" w:hanging="360"/>
      </w:pPr>
      <w:rPr>
        <w:rFonts w:ascii="Courier New" w:hAnsi="Courier New" w:hint="default"/>
      </w:rPr>
    </w:lvl>
    <w:lvl w:ilvl="2" w:tplc="A04CF71E">
      <w:start w:val="1"/>
      <w:numFmt w:val="bullet"/>
      <w:lvlText w:val=""/>
      <w:lvlJc w:val="left"/>
      <w:pPr>
        <w:ind w:left="2508" w:hanging="360"/>
      </w:pPr>
      <w:rPr>
        <w:rFonts w:ascii="Wingdings" w:hAnsi="Wingdings" w:hint="default"/>
      </w:rPr>
    </w:lvl>
    <w:lvl w:ilvl="3" w:tplc="C194C080">
      <w:start w:val="1"/>
      <w:numFmt w:val="bullet"/>
      <w:lvlText w:val=""/>
      <w:lvlJc w:val="left"/>
      <w:pPr>
        <w:ind w:left="3228" w:hanging="360"/>
      </w:pPr>
      <w:rPr>
        <w:rFonts w:ascii="Symbol" w:hAnsi="Symbol" w:hint="default"/>
      </w:rPr>
    </w:lvl>
    <w:lvl w:ilvl="4" w:tplc="64EE7C34">
      <w:start w:val="1"/>
      <w:numFmt w:val="bullet"/>
      <w:lvlText w:val="o"/>
      <w:lvlJc w:val="left"/>
      <w:pPr>
        <w:ind w:left="3948" w:hanging="360"/>
      </w:pPr>
      <w:rPr>
        <w:rFonts w:ascii="Courier New" w:hAnsi="Courier New" w:hint="default"/>
      </w:rPr>
    </w:lvl>
    <w:lvl w:ilvl="5" w:tplc="48E4B9E4">
      <w:start w:val="1"/>
      <w:numFmt w:val="bullet"/>
      <w:lvlText w:val=""/>
      <w:lvlJc w:val="left"/>
      <w:pPr>
        <w:ind w:left="4668" w:hanging="360"/>
      </w:pPr>
      <w:rPr>
        <w:rFonts w:ascii="Wingdings" w:hAnsi="Wingdings" w:hint="default"/>
      </w:rPr>
    </w:lvl>
    <w:lvl w:ilvl="6" w:tplc="16D6648E">
      <w:start w:val="1"/>
      <w:numFmt w:val="bullet"/>
      <w:lvlText w:val=""/>
      <w:lvlJc w:val="left"/>
      <w:pPr>
        <w:ind w:left="5388" w:hanging="360"/>
      </w:pPr>
      <w:rPr>
        <w:rFonts w:ascii="Symbol" w:hAnsi="Symbol" w:hint="default"/>
      </w:rPr>
    </w:lvl>
    <w:lvl w:ilvl="7" w:tplc="27EE5AFA">
      <w:start w:val="1"/>
      <w:numFmt w:val="bullet"/>
      <w:lvlText w:val="o"/>
      <w:lvlJc w:val="left"/>
      <w:pPr>
        <w:ind w:left="6108" w:hanging="360"/>
      </w:pPr>
      <w:rPr>
        <w:rFonts w:ascii="Courier New" w:hAnsi="Courier New" w:hint="default"/>
      </w:rPr>
    </w:lvl>
    <w:lvl w:ilvl="8" w:tplc="809A1F6A">
      <w:start w:val="1"/>
      <w:numFmt w:val="bullet"/>
      <w:lvlText w:val=""/>
      <w:lvlJc w:val="left"/>
      <w:pPr>
        <w:ind w:left="6828" w:hanging="360"/>
      </w:pPr>
      <w:rPr>
        <w:rFonts w:ascii="Wingdings" w:hAnsi="Wingdings" w:hint="default"/>
      </w:rPr>
    </w:lvl>
  </w:abstractNum>
  <w:abstractNum w:abstractNumId="4" w15:restartNumberingAfterBreak="0">
    <w:nsid w:val="7CCE3B1B"/>
    <w:multiLevelType w:val="hybridMultilevel"/>
    <w:tmpl w:val="12409C06"/>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16cid:durableId="1964264782">
    <w:abstractNumId w:val="4"/>
  </w:num>
  <w:num w:numId="2" w16cid:durableId="1690791380">
    <w:abstractNumId w:val="0"/>
  </w:num>
  <w:num w:numId="3" w16cid:durableId="2136025923">
    <w:abstractNumId w:val="2"/>
  </w:num>
  <w:num w:numId="4" w16cid:durableId="1505436012">
    <w:abstractNumId w:val="1"/>
  </w:num>
  <w:num w:numId="5" w16cid:durableId="16697480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595"/>
    <w:rsid w:val="000406FE"/>
    <w:rsid w:val="00052C98"/>
    <w:rsid w:val="0009016C"/>
    <w:rsid w:val="000A342F"/>
    <w:rsid w:val="000B6E93"/>
    <w:rsid w:val="000C5770"/>
    <w:rsid w:val="000F0C21"/>
    <w:rsid w:val="0010219C"/>
    <w:rsid w:val="00104BE4"/>
    <w:rsid w:val="00106EBA"/>
    <w:rsid w:val="0014333C"/>
    <w:rsid w:val="00143479"/>
    <w:rsid w:val="001573B2"/>
    <w:rsid w:val="001736B8"/>
    <w:rsid w:val="001767C7"/>
    <w:rsid w:val="001B11A7"/>
    <w:rsid w:val="001B63B8"/>
    <w:rsid w:val="001D098F"/>
    <w:rsid w:val="001F67B1"/>
    <w:rsid w:val="00204595"/>
    <w:rsid w:val="002703AB"/>
    <w:rsid w:val="002C62AD"/>
    <w:rsid w:val="0034044F"/>
    <w:rsid w:val="00346983"/>
    <w:rsid w:val="00374DC4"/>
    <w:rsid w:val="00376929"/>
    <w:rsid w:val="003975F2"/>
    <w:rsid w:val="003B1D0D"/>
    <w:rsid w:val="003B436C"/>
    <w:rsid w:val="003C4724"/>
    <w:rsid w:val="00402633"/>
    <w:rsid w:val="00416D87"/>
    <w:rsid w:val="004239EC"/>
    <w:rsid w:val="004519D4"/>
    <w:rsid w:val="004714E1"/>
    <w:rsid w:val="00474D5F"/>
    <w:rsid w:val="004B1FC6"/>
    <w:rsid w:val="004E5D7B"/>
    <w:rsid w:val="00527237"/>
    <w:rsid w:val="00527595"/>
    <w:rsid w:val="00531CF0"/>
    <w:rsid w:val="00545541"/>
    <w:rsid w:val="00551456"/>
    <w:rsid w:val="0057125F"/>
    <w:rsid w:val="00574710"/>
    <w:rsid w:val="00643340"/>
    <w:rsid w:val="00644AC2"/>
    <w:rsid w:val="00645B89"/>
    <w:rsid w:val="00654F28"/>
    <w:rsid w:val="006818FE"/>
    <w:rsid w:val="00685A74"/>
    <w:rsid w:val="006A295C"/>
    <w:rsid w:val="006C671D"/>
    <w:rsid w:val="006D1099"/>
    <w:rsid w:val="006D7B5B"/>
    <w:rsid w:val="006F13A9"/>
    <w:rsid w:val="006F38E5"/>
    <w:rsid w:val="006F4BD1"/>
    <w:rsid w:val="00701E85"/>
    <w:rsid w:val="00704E40"/>
    <w:rsid w:val="007236E0"/>
    <w:rsid w:val="007302D7"/>
    <w:rsid w:val="00773783"/>
    <w:rsid w:val="00776E4E"/>
    <w:rsid w:val="00784717"/>
    <w:rsid w:val="007946CF"/>
    <w:rsid w:val="00795422"/>
    <w:rsid w:val="007A3389"/>
    <w:rsid w:val="007A653B"/>
    <w:rsid w:val="007E2F30"/>
    <w:rsid w:val="007E4B0F"/>
    <w:rsid w:val="007F5142"/>
    <w:rsid w:val="00840BB2"/>
    <w:rsid w:val="00844FD4"/>
    <w:rsid w:val="00870775"/>
    <w:rsid w:val="00884185"/>
    <w:rsid w:val="008B3A4B"/>
    <w:rsid w:val="008B3D5A"/>
    <w:rsid w:val="008D6240"/>
    <w:rsid w:val="008E7B7B"/>
    <w:rsid w:val="008F59D2"/>
    <w:rsid w:val="009030AC"/>
    <w:rsid w:val="009048AF"/>
    <w:rsid w:val="00911B0E"/>
    <w:rsid w:val="00943CDF"/>
    <w:rsid w:val="00966637"/>
    <w:rsid w:val="0097000F"/>
    <w:rsid w:val="0097175B"/>
    <w:rsid w:val="009E33F7"/>
    <w:rsid w:val="009E51F8"/>
    <w:rsid w:val="00A00678"/>
    <w:rsid w:val="00A00C3C"/>
    <w:rsid w:val="00A108A4"/>
    <w:rsid w:val="00A42AAF"/>
    <w:rsid w:val="00A5359B"/>
    <w:rsid w:val="00A92B62"/>
    <w:rsid w:val="00AC64C5"/>
    <w:rsid w:val="00B018F5"/>
    <w:rsid w:val="00B61842"/>
    <w:rsid w:val="00BB2902"/>
    <w:rsid w:val="00BE2859"/>
    <w:rsid w:val="00C2488F"/>
    <w:rsid w:val="00C26C09"/>
    <w:rsid w:val="00C541CE"/>
    <w:rsid w:val="00C5481B"/>
    <w:rsid w:val="00C64AE4"/>
    <w:rsid w:val="00C77C70"/>
    <w:rsid w:val="00C901A7"/>
    <w:rsid w:val="00C91511"/>
    <w:rsid w:val="00CC5BB3"/>
    <w:rsid w:val="00CD056C"/>
    <w:rsid w:val="00D06EC3"/>
    <w:rsid w:val="00D12178"/>
    <w:rsid w:val="00D15FDF"/>
    <w:rsid w:val="00D26288"/>
    <w:rsid w:val="00D42A45"/>
    <w:rsid w:val="00DA3D22"/>
    <w:rsid w:val="00E02F8D"/>
    <w:rsid w:val="00E212CB"/>
    <w:rsid w:val="00E33646"/>
    <w:rsid w:val="00E369F7"/>
    <w:rsid w:val="00E439EF"/>
    <w:rsid w:val="00E46252"/>
    <w:rsid w:val="00E60B7D"/>
    <w:rsid w:val="00E84E25"/>
    <w:rsid w:val="00E940C6"/>
    <w:rsid w:val="00EC45E5"/>
    <w:rsid w:val="00EE77C0"/>
    <w:rsid w:val="00F56F0E"/>
    <w:rsid w:val="00F64339"/>
    <w:rsid w:val="00F9022F"/>
    <w:rsid w:val="00F944A2"/>
    <w:rsid w:val="00F96D63"/>
    <w:rsid w:val="0565377A"/>
    <w:rsid w:val="08E69488"/>
    <w:rsid w:val="0B51AE5D"/>
    <w:rsid w:val="0FF13192"/>
    <w:rsid w:val="1098DA59"/>
    <w:rsid w:val="10B4CEDA"/>
    <w:rsid w:val="113E2540"/>
    <w:rsid w:val="12962DA2"/>
    <w:rsid w:val="18905387"/>
    <w:rsid w:val="1ABEFA70"/>
    <w:rsid w:val="244C1DDC"/>
    <w:rsid w:val="25C31017"/>
    <w:rsid w:val="2785E9AD"/>
    <w:rsid w:val="2946338D"/>
    <w:rsid w:val="337E25F3"/>
    <w:rsid w:val="359D8B3E"/>
    <w:rsid w:val="3D94D19B"/>
    <w:rsid w:val="409DE144"/>
    <w:rsid w:val="452FE848"/>
    <w:rsid w:val="46F2C1DE"/>
    <w:rsid w:val="56484755"/>
    <w:rsid w:val="57AD9917"/>
    <w:rsid w:val="5CF7F6D9"/>
    <w:rsid w:val="5E145698"/>
    <w:rsid w:val="6794C721"/>
    <w:rsid w:val="6872243E"/>
    <w:rsid w:val="69FAC08F"/>
    <w:rsid w:val="766FA153"/>
    <w:rsid w:val="76869EA1"/>
    <w:rsid w:val="790C7E07"/>
    <w:rsid w:val="7A40728C"/>
    <w:rsid w:val="7D59F2C3"/>
    <w:rsid w:val="7D7ED0E9"/>
    <w:rsid w:val="7F033F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6010A"/>
  <w15:chartTrackingRefBased/>
  <w15:docId w15:val="{7A692E9A-EC57-48B6-8292-D8CDC039A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595"/>
    <w:pPr>
      <w:spacing w:line="276" w:lineRule="auto"/>
    </w:pPr>
  </w:style>
  <w:style w:type="paragraph" w:styleId="Ttulo1">
    <w:name w:val="heading 1"/>
    <w:basedOn w:val="Normal"/>
    <w:next w:val="Normal"/>
    <w:link w:val="Ttulo1Car"/>
    <w:uiPriority w:val="9"/>
    <w:qFormat/>
    <w:rsid w:val="00204595"/>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04595"/>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04595"/>
    <w:pPr>
      <w:keepNext/>
      <w:keepLines/>
      <w:spacing w:before="160" w:after="80" w:line="278" w:lineRule="auto"/>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04595"/>
    <w:pPr>
      <w:keepNext/>
      <w:keepLines/>
      <w:spacing w:before="80" w:after="40" w:line="278" w:lineRule="auto"/>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04595"/>
    <w:pPr>
      <w:keepNext/>
      <w:keepLines/>
      <w:spacing w:before="80" w:after="40" w:line="278" w:lineRule="auto"/>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04595"/>
    <w:pPr>
      <w:keepNext/>
      <w:keepLines/>
      <w:spacing w:before="40" w:after="0" w:line="278" w:lineRule="auto"/>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04595"/>
    <w:pPr>
      <w:keepNext/>
      <w:keepLines/>
      <w:spacing w:before="40" w:after="0" w:line="278" w:lineRule="auto"/>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04595"/>
    <w:pPr>
      <w:keepNext/>
      <w:keepLines/>
      <w:spacing w:after="0" w:line="278" w:lineRule="auto"/>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04595"/>
    <w:pPr>
      <w:keepNext/>
      <w:keepLines/>
      <w:spacing w:after="0" w:line="278" w:lineRule="auto"/>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459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0459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0459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0459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0459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0459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0459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0459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04595"/>
    <w:rPr>
      <w:rFonts w:eastAsiaTheme="majorEastAsia" w:cstheme="majorBidi"/>
      <w:color w:val="272727" w:themeColor="text1" w:themeTint="D8"/>
    </w:rPr>
  </w:style>
  <w:style w:type="paragraph" w:styleId="Ttulo">
    <w:name w:val="Title"/>
    <w:basedOn w:val="Normal"/>
    <w:next w:val="Normal"/>
    <w:link w:val="TtuloCar"/>
    <w:uiPriority w:val="10"/>
    <w:qFormat/>
    <w:rsid w:val="002045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0459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04595"/>
    <w:pPr>
      <w:numPr>
        <w:ilvl w:val="1"/>
      </w:numPr>
      <w:spacing w:line="278" w:lineRule="auto"/>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0459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04595"/>
    <w:pPr>
      <w:spacing w:before="160" w:line="278" w:lineRule="auto"/>
      <w:jc w:val="center"/>
    </w:pPr>
    <w:rPr>
      <w:i/>
      <w:iCs/>
      <w:color w:val="404040" w:themeColor="text1" w:themeTint="BF"/>
    </w:rPr>
  </w:style>
  <w:style w:type="character" w:customStyle="1" w:styleId="CitaCar">
    <w:name w:val="Cita Car"/>
    <w:basedOn w:val="Fuentedeprrafopredeter"/>
    <w:link w:val="Cita"/>
    <w:uiPriority w:val="29"/>
    <w:rsid w:val="00204595"/>
    <w:rPr>
      <w:i/>
      <w:iCs/>
      <w:color w:val="404040" w:themeColor="text1" w:themeTint="BF"/>
    </w:rPr>
  </w:style>
  <w:style w:type="paragraph" w:styleId="Prrafodelista">
    <w:name w:val="List Paragraph"/>
    <w:basedOn w:val="Normal"/>
    <w:uiPriority w:val="34"/>
    <w:qFormat/>
    <w:rsid w:val="00204595"/>
    <w:pPr>
      <w:spacing w:line="278" w:lineRule="auto"/>
      <w:ind w:left="720"/>
      <w:contextualSpacing/>
    </w:pPr>
  </w:style>
  <w:style w:type="character" w:styleId="nfasisintenso">
    <w:name w:val="Intense Emphasis"/>
    <w:basedOn w:val="Fuentedeprrafopredeter"/>
    <w:uiPriority w:val="21"/>
    <w:qFormat/>
    <w:rsid w:val="00204595"/>
    <w:rPr>
      <w:i/>
      <w:iCs/>
      <w:color w:val="0F4761" w:themeColor="accent1" w:themeShade="BF"/>
    </w:rPr>
  </w:style>
  <w:style w:type="paragraph" w:styleId="Citadestacada">
    <w:name w:val="Intense Quote"/>
    <w:basedOn w:val="Normal"/>
    <w:next w:val="Normal"/>
    <w:link w:val="CitadestacadaCar"/>
    <w:uiPriority w:val="30"/>
    <w:qFormat/>
    <w:rsid w:val="00204595"/>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04595"/>
    <w:rPr>
      <w:i/>
      <w:iCs/>
      <w:color w:val="0F4761" w:themeColor="accent1" w:themeShade="BF"/>
    </w:rPr>
  </w:style>
  <w:style w:type="character" w:styleId="Referenciaintensa">
    <w:name w:val="Intense Reference"/>
    <w:basedOn w:val="Fuentedeprrafopredeter"/>
    <w:uiPriority w:val="32"/>
    <w:qFormat/>
    <w:rsid w:val="00204595"/>
    <w:rPr>
      <w:b/>
      <w:bCs/>
      <w:smallCaps/>
      <w:color w:val="0F4761" w:themeColor="accent1" w:themeShade="BF"/>
      <w:spacing w:val="5"/>
    </w:rPr>
  </w:style>
  <w:style w:type="character" w:styleId="Hipervnculo">
    <w:name w:val="Hyperlink"/>
    <w:basedOn w:val="Fuentedeprrafopredeter"/>
    <w:uiPriority w:val="99"/>
    <w:semiHidden/>
    <w:unhideWhenUsed/>
    <w:rsid w:val="0010219C"/>
    <w:rPr>
      <w:color w:val="0000FF"/>
      <w:u w:val="single"/>
    </w:rPr>
  </w:style>
  <w:style w:type="paragraph" w:styleId="Encabezado">
    <w:name w:val="header"/>
    <w:basedOn w:val="Normal"/>
    <w:link w:val="EncabezadoCar"/>
    <w:uiPriority w:val="99"/>
    <w:semiHidden/>
    <w:unhideWhenUsed/>
    <w:rsid w:val="006F13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6F13A9"/>
  </w:style>
  <w:style w:type="paragraph" w:styleId="Piedepgina">
    <w:name w:val="footer"/>
    <w:basedOn w:val="Normal"/>
    <w:link w:val="PiedepginaCar"/>
    <w:uiPriority w:val="99"/>
    <w:semiHidden/>
    <w:unhideWhenUsed/>
    <w:rsid w:val="006F13A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6F1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06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1432</Words>
  <Characters>7878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Forero Torres</dc:creator>
  <cp:keywords/>
  <dc:description/>
  <cp:lastModifiedBy>Ivan Forero Torres</cp:lastModifiedBy>
  <cp:revision>2</cp:revision>
  <dcterms:created xsi:type="dcterms:W3CDTF">2024-04-25T03:59:00Z</dcterms:created>
  <dcterms:modified xsi:type="dcterms:W3CDTF">2024-04-25T03:59:00Z</dcterms:modified>
</cp:coreProperties>
</file>