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A5BC" w14:textId="77777777" w:rsidR="00EE12EF" w:rsidRPr="00EE12EF" w:rsidRDefault="00EE12EF" w:rsidP="00EE12EF">
      <w:pPr>
        <w:rPr>
          <w:b/>
          <w:bCs/>
        </w:rPr>
      </w:pPr>
      <w:r w:rsidRPr="00EE12EF">
        <w:rPr>
          <w:b/>
          <w:bCs/>
        </w:rPr>
        <w:t>1. Liệt kê kịch bản rủi ro</w:t>
      </w:r>
    </w:p>
    <w:p w14:paraId="1459E6F4" w14:textId="77777777" w:rsidR="00EE12EF" w:rsidRPr="00EE12EF" w:rsidRDefault="00EE12EF" w:rsidP="00EE12EF">
      <w:r w:rsidRPr="00EE12EF">
        <w:t>Trong nghiệp vụ tài chính, các lỗi nhập liệu hoặc cố ý thao túng dữ liệu thường rơi vào 3 kịch bản chính mà các "Anh bảo vệ" (Constraints) phải xử lý:</w:t>
      </w:r>
    </w:p>
    <w:p w14:paraId="57FDE752" w14:textId="77777777" w:rsidR="00EE12EF" w:rsidRPr="00EE12EF" w:rsidRDefault="00EE12EF" w:rsidP="00EE12EF">
      <w:pPr>
        <w:numPr>
          <w:ilvl w:val="0"/>
          <w:numId w:val="1"/>
        </w:numPr>
      </w:pPr>
      <w:r w:rsidRPr="00EE12EF">
        <w:rPr>
          <w:b/>
          <w:bCs/>
        </w:rPr>
        <w:t>Kịch bản 1: Thao túng số dư âm:</w:t>
      </w:r>
      <w:r w:rsidRPr="00EE12EF">
        <w:t xml:space="preserve"> Người dùng thực hiện thanh toán một số tiền lớn hơn số dư hiện có. Nếu không có ràng buộc, hệ thống sẽ ghi nhận số dư âm (ví dụ: $-1.000.000$ VNĐ), gây thất thoát tài sản cho nền tảng.</w:t>
      </w:r>
    </w:p>
    <w:p w14:paraId="42A015F9" w14:textId="77777777" w:rsidR="00EE12EF" w:rsidRPr="00EE12EF" w:rsidRDefault="00EE12EF" w:rsidP="00EE12EF">
      <w:pPr>
        <w:numPr>
          <w:ilvl w:val="0"/>
          <w:numId w:val="1"/>
        </w:numPr>
      </w:pPr>
      <w:r w:rsidRPr="00EE12EF">
        <w:rPr>
          <w:b/>
          <w:bCs/>
        </w:rPr>
        <w:t>Kịch bản 2: Trùng lặp ví (Double Wallet):</w:t>
      </w:r>
      <w:r w:rsidRPr="00EE12EF">
        <w:t xml:space="preserve"> Một người dùng cố tình lách luật để mở nhiều ví khác nhau nhằm hưởng khuyến mãi hoặc rửa tiền. Nếu thiếu ràng buộc duy nhất, một user_id có thể gắn với nhiều wallet_id.</w:t>
      </w:r>
    </w:p>
    <w:p w14:paraId="1277BB7D" w14:textId="77777777" w:rsidR="00EE12EF" w:rsidRPr="00EE12EF" w:rsidRDefault="00EE12EF" w:rsidP="00EE12EF">
      <w:pPr>
        <w:numPr>
          <w:ilvl w:val="0"/>
          <w:numId w:val="1"/>
        </w:numPr>
      </w:pPr>
      <w:r w:rsidRPr="00EE12EF">
        <w:rPr>
          <w:b/>
          <w:bCs/>
        </w:rPr>
        <w:t>Kịch bản 3: Giao dịch rác hoặc sai lệch loại hình:</w:t>
      </w:r>
      <w:r w:rsidRPr="00EE12EF">
        <w:t xml:space="preserve"> Người dùng hoặc lỗi hệ thống tạo ra các giao dịch với số tiền bằng 0, số tiền âm, hoặc loại giao dịch không tồn tại (ví dụ: loại giao dịch "Unknown").</w:t>
      </w:r>
    </w:p>
    <w:p w14:paraId="0D3AD250" w14:textId="220A0BEC" w:rsidR="00EE12EF" w:rsidRDefault="00EE12EF">
      <w:r w:rsidRPr="00EE12EF">
        <w:t>2. Thiết kế Cơ sở dữ liệu (Database Schema Script)</w:t>
      </w:r>
    </w:p>
    <w:p w14:paraId="1803C445" w14:textId="3A0FFF83" w:rsidR="00EE12EF" w:rsidRDefault="00EE12EF">
      <w:r w:rsidRPr="00EE12EF">
        <w:drawing>
          <wp:inline distT="0" distB="0" distL="0" distR="0" wp14:anchorId="12CA0C13" wp14:editId="03B8E0C4">
            <wp:extent cx="5943600" cy="3205480"/>
            <wp:effectExtent l="0" t="0" r="0" b="0"/>
            <wp:docPr id="25256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0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0744E"/>
    <w:multiLevelType w:val="multilevel"/>
    <w:tmpl w:val="25D8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19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EF"/>
    <w:rsid w:val="00E02FC8"/>
    <w:rsid w:val="00EE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AF8F"/>
  <w15:chartTrackingRefBased/>
  <w15:docId w15:val="{014A8690-1588-46D1-A4F8-BE222CEC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Tăng</dc:creator>
  <cp:keywords/>
  <dc:description/>
  <cp:lastModifiedBy>Tú Tăng</cp:lastModifiedBy>
  <cp:revision>1</cp:revision>
  <dcterms:created xsi:type="dcterms:W3CDTF">2026-04-14T11:59:00Z</dcterms:created>
  <dcterms:modified xsi:type="dcterms:W3CDTF">2026-04-14T12:04:00Z</dcterms:modified>
</cp:coreProperties>
</file>