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40"/>
        <w:jc w:val="center"/>
      </w:pPr>
      <w:r>
        <w:rPr>
          <w:rFonts w:ascii="Arial" w:hAnsi="Arial"/>
          <w:b/>
          <w:color w:val="1E293B"/>
          <w:sz w:val="32"/>
        </w:rPr>
        <w:t>UNIDAD EDUCATIVA</w:t>
        <w:br/>
      </w:r>
      <w:r>
        <w:rPr>
          <w:rFonts w:ascii="Arial" w:hAnsi="Arial"/>
          <w:b/>
          <w:color w:val="1E3A8A"/>
          <w:sz w:val="36"/>
        </w:rPr>
        <w:t>“AMERINST”</w:t>
        <w:br/>
        <w:t>(INSTITUTO AMERICANO)</w:t>
        <w:br/>
      </w:r>
      <w:r>
        <w:rPr>
          <w:rFonts w:ascii="Arial" w:hAnsi="Arial"/>
          <w:b/>
          <w:color w:val="475569"/>
          <w:sz w:val="26"/>
        </w:rPr>
        <w:t>SISTEMAS INFORMÁTICOS</w:t>
        <w:br/>
      </w:r>
      <w:r>
        <w:rPr>
          <w:rFonts w:ascii="Arial" w:hAnsi="Arial"/>
          <w:b/>
          <w:color w:val="B45309"/>
          <w:sz w:val="21"/>
        </w:rPr>
        <w:t>BACHILLERATO TÉCNICO HUMANÍSTICO (BTH) - GESTIÓN 2026</w:t>
        <w:br/>
        <w:br/>
        <w:br/>
      </w:r>
    </w:p>
    <w:p>
      <w:pPr>
        <w:spacing w:before="480" w:after="720" w:line="300" w:lineRule="auto"/>
        <w:jc w:val="center"/>
      </w:pPr>
      <w:r>
        <w:rPr>
          <w:rFonts w:ascii="Arial" w:hAnsi="Arial"/>
          <w:b/>
          <w:color w:val="0F172A"/>
          <w:sz w:val="32"/>
        </w:rPr>
        <w:t>SISTEMA WEB DE COMERCIO ELECTRÓNICO Y DESPACHO LOGÍSTICO EN TIEMPO REAL CON CONTROL DE INVENTARIOS APLICANDO CÓDIGOS QR Y GEORREFERENCIACIÓN PARA LA EMPRESA "BURGER 24/7"</w:t>
      </w:r>
    </w:p>
    <w:p>
      <w:pPr>
        <w:spacing w:before="720" w:after="80"/>
        <w:jc w:val="center"/>
      </w:pPr>
      <w:r>
        <w:rPr>
          <w:rFonts w:ascii="Arial" w:hAnsi="Arial"/>
          <w:b/>
          <w:sz w:val="24"/>
        </w:rPr>
        <w:t>Postulantes: Nataly Gemio y Co-Desarrollador(a) Estudiantil</w:t>
        <w:br/>
        <w:t>(Equipo de Desarrollo BTH - Sistemas Informáticos)</w:t>
        <w:br/>
      </w:r>
      <w:r>
        <w:rPr>
          <w:rFonts w:ascii="Arial" w:hAnsi="Arial"/>
          <w:b/>
          <w:sz w:val="24"/>
        </w:rPr>
        <w:t>Tutor: Lic. Tutor Académico de Sistemas Informáticos</w:t>
        <w:br/>
      </w:r>
      <w:r>
        <w:rPr>
          <w:rFonts w:ascii="Arial" w:hAnsi="Arial"/>
          <w:b/>
          <w:sz w:val="24"/>
        </w:rPr>
        <w:t>Curso: 6to. de Secundaria</w:t>
        <w:br/>
        <w:br/>
        <w:br/>
        <w:br/>
      </w:r>
    </w:p>
    <w:p>
      <w:pPr>
        <w:spacing w:before="960"/>
        <w:jc w:val="center"/>
      </w:pPr>
      <w:r>
        <w:rPr>
          <w:rFonts w:ascii="Arial" w:hAnsi="Arial"/>
          <w:b/>
          <w:color w:val="475569"/>
          <w:sz w:val="24"/>
        </w:rPr>
        <w:t>La Paz – Bolivia</w:t>
        <w:br/>
        <w:t>2026</w:t>
      </w:r>
    </w:p>
    <w:p>
      <w:r>
        <w:br w:type="page"/>
      </w:r>
    </w:p>
    <w:p>
      <w:pPr>
        <w:keepNext/>
        <w:spacing w:before="360" w:after="360"/>
        <w:jc w:val="center"/>
      </w:pPr>
      <w:r>
        <w:rPr>
          <w:rFonts w:ascii="Arial" w:hAnsi="Arial"/>
          <w:b/>
          <w:color w:val="1E3A8A"/>
          <w:sz w:val="28"/>
        </w:rPr>
        <w:t>DEDICATORIA</w:t>
      </w:r>
    </w:p>
    <w:p>
      <w:pPr>
        <w:spacing w:line="276" w:lineRule="auto" w:after="160"/>
        <w:jc w:val="both"/>
      </w:pPr>
      <w:r>
        <w:t>A Dios todopoderoso, por ser la luz que guía mis pasos, la fuente inagotable de sabiduría y la fortaleza en cada momento de desafío académico y personal.</w:t>
      </w:r>
    </w:p>
    <w:p>
      <w:pPr>
        <w:spacing w:line="276" w:lineRule="auto" w:after="160"/>
        <w:jc w:val="both"/>
      </w:pPr>
      <w:r>
        <w:t>A mis queridos padres y familia, cuyo amor incondicional, sacrificio constante, principios morales y apoyo constante hicieron posible la culminación de esta etapa formativa de mi vida.</w:t>
      </w:r>
    </w:p>
    <w:p>
      <w:pPr>
        <w:spacing w:line="276" w:lineRule="auto" w:after="160"/>
        <w:jc w:val="both"/>
      </w:pPr>
      <w:r>
        <w:t xml:space="preserve">A mis docentes del Instituto Americano </w:t>
      </w:r>
      <w:r>
        <w:t>“AMERINST”</w:t>
      </w:r>
      <w:r>
        <w:t>, por su vocación incansable de enseñanza, su paciencia orientadora y por inculcar en cada estudiante el rigor científico, el espíritu investigativo y la pasión por la tecnología al servicio de la sociedad boliviana.</w:t>
      </w:r>
    </w:p>
    <w:p>
      <w:r>
        <w:br w:type="page"/>
      </w:r>
    </w:p>
    <w:p>
      <w:pPr>
        <w:keepNext/>
        <w:spacing w:before="360" w:after="360"/>
        <w:jc w:val="center"/>
      </w:pPr>
      <w:r>
        <w:rPr>
          <w:rFonts w:ascii="Arial" w:hAnsi="Arial"/>
          <w:b/>
          <w:color w:val="1E3A8A"/>
          <w:sz w:val="28"/>
        </w:rPr>
        <w:t>AGRADECIMIENTO</w:t>
      </w:r>
    </w:p>
    <w:p>
      <w:pPr>
        <w:spacing w:line="276" w:lineRule="auto" w:after="160"/>
        <w:jc w:val="both"/>
      </w:pPr>
      <w:r>
        <w:t>Expreso mi más sincero y profundo agradecimiento:</w:t>
      </w:r>
    </w:p>
    <w:p>
      <w:pPr>
        <w:spacing w:line="276" w:lineRule="auto" w:after="160"/>
        <w:jc w:val="both"/>
      </w:pPr>
      <w:r>
        <w:t xml:space="preserve">• A la Unidad Educativa </w:t>
      </w:r>
      <w:r>
        <w:t>“AMERINST”</w:t>
      </w:r>
      <w:r>
        <w:t>, por brindarme un espacio de formación integral con valores cristianos, humanísticos y de excelencia académica, que me ha permitido forjar mi carácter y mi vocación en el área de Sistemas Informáticos.</w:t>
      </w:r>
    </w:p>
    <w:p>
      <w:pPr>
        <w:spacing w:line="276" w:lineRule="auto" w:after="160"/>
        <w:jc w:val="both"/>
      </w:pPr>
      <w:r>
        <w:t>• Al plantel docente del área técnica del Bachillerato Técnico Humanístico (BTH), por compartir generosamente sus conocimientos teóricos y prácticos, exigiéndome siempre el más alto estándar de calidad en el desarrollo de software y la resolución de problemas reales.</w:t>
      </w:r>
    </w:p>
    <w:p>
      <w:pPr>
        <w:spacing w:line="276" w:lineRule="auto" w:after="160"/>
        <w:jc w:val="both"/>
      </w:pPr>
      <w:r>
        <w:t>• A mi tutor de proyecto, por sus oportunas revisiones, comentarios enriquecedores y guía metodológica indispensable en la estructuración de la presente monografía.</w:t>
      </w:r>
    </w:p>
    <w:p>
      <w:pPr>
        <w:spacing w:line="276" w:lineRule="auto" w:after="160"/>
        <w:jc w:val="both"/>
      </w:pPr>
      <w:r>
        <w:t>• A la empresa gastronómica 'Burger 24/7' y a todo su equipo de trabajo, por abrir sus puertas, proveer información operativa vital, permitir el análisis de sus procesos de negocio nocturnos y confiar en este proyecto tecnológico como una alternativa innovadora de transformación digital.</w:t>
      </w:r>
    </w:p>
    <w:p>
      <w:r>
        <w:br w:type="page"/>
      </w:r>
    </w:p>
    <w:p>
      <w:pPr>
        <w:keepNext/>
        <w:spacing w:before="360" w:after="360"/>
        <w:jc w:val="center"/>
      </w:pPr>
      <w:r>
        <w:rPr>
          <w:rFonts w:ascii="Arial" w:hAnsi="Arial"/>
          <w:b/>
          <w:color w:val="1E3A8A"/>
          <w:sz w:val="28"/>
        </w:rPr>
        <w:t>CITA BÍBLICA</w:t>
      </w:r>
    </w:p>
    <w:p>
      <w:pPr>
        <w:spacing w:line="276" w:lineRule="auto" w:after="160"/>
        <w:jc w:val="both"/>
      </w:pPr>
      <w:r>
        <w:t>“Y todo lo que hagáis, hacedlo de corazón, como para el Señor y no para los hombres; sabiendo que del Señor recibiréis la recompensa de la herencia, porque a Cristo el Señor servís.”</w:t>
      </w:r>
    </w:p>
    <w:p>
      <w:pPr>
        <w:spacing w:line="276" w:lineRule="auto" w:after="160"/>
        <w:jc w:val="both"/>
      </w:pPr>
      <w:r>
        <w:t>— Colosenses 3:23-24</w:t>
      </w:r>
    </w:p>
    <w:p>
      <w:pPr>
        <w:spacing w:line="276" w:lineRule="auto" w:after="160"/>
        <w:jc w:val="both"/>
      </w:pPr>
      <w:r>
        <w:t>“Encomienda a Jehová tus obras, y tus pensamientos serán afirmados.”</w:t>
      </w:r>
    </w:p>
    <w:p>
      <w:pPr>
        <w:spacing w:line="276" w:lineRule="auto" w:after="160"/>
        <w:jc w:val="both"/>
      </w:pPr>
      <w:r>
        <w:t>— Proverbios 16:3</w:t>
      </w:r>
    </w:p>
    <w:p>
      <w:r>
        <w:br w:type="page"/>
      </w:r>
    </w:p>
    <w:p>
      <w:pPr>
        <w:keepNext/>
        <w:spacing w:before="360" w:after="360"/>
        <w:jc w:val="center"/>
      </w:pPr>
      <w:r>
        <w:rPr>
          <w:rFonts w:ascii="Arial" w:hAnsi="Arial"/>
          <w:b/>
          <w:color w:val="1E3A8A"/>
          <w:sz w:val="28"/>
        </w:rPr>
        <w:t>ABSTRACT</w:t>
      </w:r>
    </w:p>
    <w:p>
      <w:pPr>
        <w:spacing w:line="276" w:lineRule="auto" w:after="160"/>
        <w:jc w:val="both"/>
      </w:pPr>
      <w:r>
        <w:t>This monograph presents the research, design, implementation, and rigorous verification of a web-based e-commerce and real-time logistics dispatch platform with strict transactional inventory control, interoperable QR code payment verification, and geospatial routing, developed for the commercial enterprise 'Burger 24/7' in the city of La Paz, Bolivia. The modern nocturnal fast-food sector faces severe operational vulnerabilities: inventory oversales resulting from uncoordinated concurrent orders, financial fraud via forged mobile payment vouchers, erratic courier assignment with arbitrary shipping charges, and a complete absence of cryptographic audit logging and blind cash reconciliation. To eliminate these critical bottlenecks, a decoupled microservices architecture was engineered, combining modern ECMAScript 6+ Single Page Application (SPA) frontend interfaces, secure RESTful microservices (Auth, Catalog, Transactions, Rider, and Logistics) programmed in PHP 8.2 (PDO abstraction) and Python 3.11, backed by a fully normalized 3NF MySQL/MariaDB database powered by the InnoDB storage engine. Transactional consistency and race-condition immunity are guaranteed through pessimistic row-level locking (SELECT ... FOR UPDATE) executing strictly isolated ACID units of work. The logistics subengine leverages the Haversine trigonometric formula to calculate orthodromic geodesic distances between the Sopocachi dark kitchen hub and delivery destinations, establishing transparent dynamic pricing. Security is enforced through Bcrypt password hashing (cost factor 12), JSON Web Tokens (JWT HMAC-SHA256), strict role-based access control (RBAC), and immutable audit logs adhering to the Base Model Architecture Definition (BMAD). The system was fully validated through automated End-to-End (E2E) testing suites, achieving zero stock discrepancies, deterministic courier dispatch, and complete mitigation of OWASP Top 10 vulnerabilities.</w:t>
      </w:r>
    </w:p>
    <w:p>
      <w:pPr>
        <w:spacing w:line="276" w:lineRule="auto" w:after="160"/>
        <w:jc w:val="both"/>
      </w:pPr>
      <w:r>
        <w:t>Keywords: E-Commerce, Microservices, ACID Transactions, Pessimistic Locking, Haversine Algorithm, QR Code Payment, BMAD Audit, BTH Systems.</w:t>
      </w:r>
    </w:p>
    <w:p>
      <w:r>
        <w:br w:type="page"/>
      </w:r>
    </w:p>
    <w:p>
      <w:pPr>
        <w:keepNext/>
        <w:spacing w:before="360" w:after="360"/>
        <w:jc w:val="center"/>
      </w:pPr>
      <w:r>
        <w:rPr>
          <w:rFonts w:ascii="Arial" w:hAnsi="Arial"/>
          <w:b/>
          <w:color w:val="1E3A8A"/>
          <w:sz w:val="28"/>
        </w:rPr>
        <w:t>RESUMEN</w:t>
      </w:r>
    </w:p>
    <w:p>
      <w:pPr>
        <w:spacing w:line="276" w:lineRule="auto" w:after="160"/>
        <w:jc w:val="both"/>
      </w:pPr>
      <w:r>
        <w:t>La presente monografía expone la investigación, diseño, desarrollo y verificación exhaustiva de una plataforma web integral de comercio electrónico y despacho logístico en tiempo real con control estricto de inventarios concurrentes, pasarela de verificación de pagos con código QR y ruteo georreferenciado, desarrollada para la empresa gastronómica nocturna 'Burger 24/7' en la ciudad de La Paz, Bolivia. La industria gastronómica nocturna enfrenta desafíos operativos críticos: sobreventas de productos causadas por concurrencia descontrolada en pedidos simultáneos, vulnerabilidad a fraudes con comprobantes bancarios digitales falsificados, descoordinación en la asignación de repartidores urbanos (riders) y carencia de una auditoría forense inalterable y arqueo ciego de caja en efectivo. Para solucionar de raíz estas problemáticas, se implementó una arquitectura de microservicios REST desacoplada que integra una interfaz web Single Page Application (SPA) en Vanilla JavaScript ES6+, microservicios de backend (Auth, Catalog, Transactions, Rider y Logistics) desarrollados en PHP 8.2 con la extensión PDO y scripts matemáticos en Python 3.11, persistidos en una base de datos relacional normalizada en Tercera Forma Normal (3FN) sobre MySQL/MariaDB con motor InnoDB. La consistencia transaccional y la prevención absoluta de condiciones de carrera se garantizan mediante bloqueo pesimista a nivel de tupla (SELECT ... FOR UPDATE) bajo propiedades ACID. El subsistema logístico calcula la distancia geodésica ortodrómica aplicando la fórmula trigonométrica del Semiverseno (Haversine) desde el nodo central en Sopocachi hasta el domicilio del comensal, fijando tarifas justas y transparentes. La seguridad informática se sustenta en hashing Bcrypt (factor de costo 12), tokens JWT (HMAC-SHA256), control de acceso basado en roles (RBAC) y un registro de auditoría inmutable basado en el estándar de sobres BMAD. El software fue verificado mediante baterías automatizadas de pruebas End-to-End (E2E), logrando 100% de fiabilidad en inventarios, cero sobreventas y cumplimiento cabal de los estándares de calidad BTH e ISO/IEC 25010.</w:t>
      </w:r>
    </w:p>
    <w:p>
      <w:pPr>
        <w:spacing w:line="276" w:lineRule="auto" w:after="160"/>
        <w:jc w:val="both"/>
      </w:pPr>
      <w:r>
        <w:t>Palabras Clave: Comercio Electrónico, Microservicios, Transacciones ACID, Bloqueo Pesimista, Algoritmo Haversine, Códigos QR, Auditoría BMAD, BTH Sistemas Informáticos.</w:t>
      </w:r>
    </w:p>
    <w:p>
      <w:r>
        <w:br w:type="page"/>
      </w:r>
    </w:p>
    <w:p>
      <w:pPr>
        <w:keepNext/>
        <w:spacing w:before="360" w:after="360"/>
        <w:jc w:val="center"/>
      </w:pPr>
      <w:r>
        <w:rPr>
          <w:rFonts w:ascii="Arial" w:hAnsi="Arial"/>
          <w:b/>
          <w:color w:val="1E3A8A"/>
          <w:sz w:val="28"/>
        </w:rPr>
        <w:t>ÍNDICE GENERAL</w:t>
      </w:r>
    </w:p>
    <w:tbl>
      <w:tblPr>
        <w:tblW w:type="auto" w:w="0"/>
        <w:jc w:val="center"/>
        <w:tblLook w:firstColumn="1" w:firstRow="1" w:lastColumn="0" w:lastRow="0" w:noHBand="0" w:noVBand="1" w:val="04A0"/>
        <w:tblBorders>
          <w:top w:val="single" w:sz="4" w:space="0" w:color="FFFFFF"/>
          <w:bottom w:val="single" w:sz="4" w:space="0" w:color="FFFFFF"/>
          <w:left w:val="none"/>
          <w:right w:val="none"/>
          <w:insideH w:val="single" w:sz="4" w:space="0" w:color="FFFFFF"/>
          <w:insideV w:val="none"/>
        </w:tblBorders>
      </w:tblPr>
      <w:tblGrid>
        <w:gridCol w:w="4680"/>
        <w:gridCol w:w="4680"/>
      </w:tblGrid>
      <w:tr>
        <w:tc>
          <w:tcPr>
            <w:tcW w:type="dxa" w:w="4680"/>
            <w:tcMar>
              <w:top w:w="30" w:type="dxa"/>
              <w:bottom w:w="30" w:type="dxa"/>
              <w:left w:w="50" w:type="dxa"/>
              <w:right w:w="50" w:type="dxa"/>
            </w:tcMar>
          </w:tcPr>
          <w:p>
            <w:pPr>
              <w:spacing w:line="240" w:lineRule="auto" w:after="40"/>
            </w:pPr>
            <w:r>
              <w:rPr>
                <w:rFonts w:ascii="Arial" w:hAnsi="Arial"/>
                <w:b/>
                <w:color w:val="0F172A"/>
                <w:sz w:val="20"/>
              </w:rPr>
              <w:t>DEDICATORIA</w:t>
            </w:r>
          </w:p>
        </w:tc>
        <w:tc>
          <w:tcPr>
            <w:tcW w:type="dxa" w:w="4680"/>
            <w:tcMar>
              <w:top w:w="30" w:type="dxa"/>
              <w:bottom w:w="30" w:type="dxa"/>
              <w:left w:w="50" w:type="dxa"/>
              <w:right w:w="50" w:type="dxa"/>
            </w:tcMar>
          </w:tcPr>
          <w:p>
            <w:pPr>
              <w:spacing w:line="240" w:lineRule="auto" w:after="40"/>
              <w:jc w:val="right"/>
            </w:pPr>
            <w:r>
              <w:rPr>
                <w:rFonts w:ascii="Arial" w:hAnsi="Arial"/>
                <w:b/>
                <w:color w:val="475569"/>
                <w:sz w:val="20"/>
              </w:rPr>
              <w:t>ii</w:t>
            </w:r>
          </w:p>
        </w:tc>
      </w:tr>
      <w:tr>
        <w:tc>
          <w:tcPr>
            <w:tcW w:type="dxa" w:w="4680"/>
            <w:tcMar>
              <w:top w:w="30" w:type="dxa"/>
              <w:bottom w:w="30" w:type="dxa"/>
              <w:left w:w="50" w:type="dxa"/>
              <w:right w:w="50" w:type="dxa"/>
            </w:tcMar>
          </w:tcPr>
          <w:p>
            <w:pPr>
              <w:spacing w:line="240" w:lineRule="auto" w:after="40"/>
            </w:pPr>
            <w:r>
              <w:rPr>
                <w:rFonts w:ascii="Arial" w:hAnsi="Arial"/>
                <w:b/>
                <w:color w:val="0F172A"/>
                <w:sz w:val="20"/>
              </w:rPr>
              <w:t>AGRADECIMIENTO</w:t>
            </w:r>
          </w:p>
        </w:tc>
        <w:tc>
          <w:tcPr>
            <w:tcW w:type="dxa" w:w="4680"/>
            <w:tcMar>
              <w:top w:w="30" w:type="dxa"/>
              <w:bottom w:w="30" w:type="dxa"/>
              <w:left w:w="50" w:type="dxa"/>
              <w:right w:w="50" w:type="dxa"/>
            </w:tcMar>
          </w:tcPr>
          <w:p>
            <w:pPr>
              <w:spacing w:line="240" w:lineRule="auto" w:after="40"/>
              <w:jc w:val="right"/>
            </w:pPr>
            <w:r>
              <w:rPr>
                <w:rFonts w:ascii="Arial" w:hAnsi="Arial"/>
                <w:b/>
                <w:color w:val="475569"/>
                <w:sz w:val="20"/>
              </w:rPr>
              <w:t>iii</w:t>
            </w:r>
          </w:p>
        </w:tc>
      </w:tr>
      <w:tr>
        <w:tc>
          <w:tcPr>
            <w:tcW w:type="dxa" w:w="4680"/>
            <w:tcMar>
              <w:top w:w="30" w:type="dxa"/>
              <w:bottom w:w="30" w:type="dxa"/>
              <w:left w:w="50" w:type="dxa"/>
              <w:right w:w="50" w:type="dxa"/>
            </w:tcMar>
          </w:tcPr>
          <w:p>
            <w:pPr>
              <w:spacing w:line="240" w:lineRule="auto" w:after="40"/>
            </w:pPr>
            <w:r>
              <w:rPr>
                <w:rFonts w:ascii="Arial" w:hAnsi="Arial"/>
                <w:b/>
                <w:color w:val="0F172A"/>
                <w:sz w:val="20"/>
              </w:rPr>
              <w:t>CITA BÍBLICA</w:t>
            </w:r>
          </w:p>
        </w:tc>
        <w:tc>
          <w:tcPr>
            <w:tcW w:type="dxa" w:w="4680"/>
            <w:tcMar>
              <w:top w:w="30" w:type="dxa"/>
              <w:bottom w:w="30" w:type="dxa"/>
              <w:left w:w="50" w:type="dxa"/>
              <w:right w:w="50" w:type="dxa"/>
            </w:tcMar>
          </w:tcPr>
          <w:p>
            <w:pPr>
              <w:spacing w:line="240" w:lineRule="auto" w:after="40"/>
              <w:jc w:val="right"/>
            </w:pPr>
            <w:r>
              <w:rPr>
                <w:rFonts w:ascii="Arial" w:hAnsi="Arial"/>
                <w:b/>
                <w:color w:val="475569"/>
                <w:sz w:val="20"/>
              </w:rPr>
              <w:t>iv</w:t>
            </w:r>
          </w:p>
        </w:tc>
      </w:tr>
      <w:tr>
        <w:tc>
          <w:tcPr>
            <w:tcW w:type="dxa" w:w="4680"/>
            <w:tcMar>
              <w:top w:w="30" w:type="dxa"/>
              <w:bottom w:w="30" w:type="dxa"/>
              <w:left w:w="50" w:type="dxa"/>
              <w:right w:w="50" w:type="dxa"/>
            </w:tcMar>
          </w:tcPr>
          <w:p>
            <w:pPr>
              <w:spacing w:line="240" w:lineRule="auto" w:after="40"/>
            </w:pPr>
            <w:r>
              <w:rPr>
                <w:rFonts w:ascii="Arial" w:hAnsi="Arial"/>
                <w:b/>
                <w:color w:val="0F172A"/>
                <w:sz w:val="20"/>
              </w:rPr>
              <w:t>ABSTRACT</w:t>
            </w:r>
          </w:p>
        </w:tc>
        <w:tc>
          <w:tcPr>
            <w:tcW w:type="dxa" w:w="4680"/>
            <w:tcMar>
              <w:top w:w="30" w:type="dxa"/>
              <w:bottom w:w="30" w:type="dxa"/>
              <w:left w:w="50" w:type="dxa"/>
              <w:right w:w="50" w:type="dxa"/>
            </w:tcMar>
          </w:tcPr>
          <w:p>
            <w:pPr>
              <w:spacing w:line="240" w:lineRule="auto" w:after="40"/>
              <w:jc w:val="right"/>
            </w:pPr>
            <w:r>
              <w:rPr>
                <w:rFonts w:ascii="Arial" w:hAnsi="Arial"/>
                <w:b/>
                <w:color w:val="475569"/>
                <w:sz w:val="20"/>
              </w:rPr>
              <w:t>v</w:t>
            </w:r>
          </w:p>
        </w:tc>
      </w:tr>
      <w:tr>
        <w:tc>
          <w:tcPr>
            <w:tcW w:type="dxa" w:w="4680"/>
            <w:tcMar>
              <w:top w:w="30" w:type="dxa"/>
              <w:bottom w:w="30" w:type="dxa"/>
              <w:left w:w="50" w:type="dxa"/>
              <w:right w:w="50" w:type="dxa"/>
            </w:tcMar>
          </w:tcPr>
          <w:p>
            <w:pPr>
              <w:spacing w:line="240" w:lineRule="auto" w:after="40"/>
            </w:pPr>
            <w:r>
              <w:rPr>
                <w:rFonts w:ascii="Arial" w:hAnsi="Arial"/>
                <w:b/>
                <w:color w:val="0F172A"/>
                <w:sz w:val="20"/>
              </w:rPr>
              <w:t>RESUMEN</w:t>
            </w:r>
          </w:p>
        </w:tc>
        <w:tc>
          <w:tcPr>
            <w:tcW w:type="dxa" w:w="4680"/>
            <w:tcMar>
              <w:top w:w="30" w:type="dxa"/>
              <w:bottom w:w="30" w:type="dxa"/>
              <w:left w:w="50" w:type="dxa"/>
              <w:right w:w="50" w:type="dxa"/>
            </w:tcMar>
          </w:tcPr>
          <w:p>
            <w:pPr>
              <w:spacing w:line="240" w:lineRule="auto" w:after="40"/>
              <w:jc w:val="right"/>
            </w:pPr>
            <w:r>
              <w:rPr>
                <w:rFonts w:ascii="Arial" w:hAnsi="Arial"/>
                <w:b/>
                <w:color w:val="475569"/>
                <w:sz w:val="20"/>
              </w:rPr>
              <w:t>vi</w:t>
            </w:r>
          </w:p>
        </w:tc>
      </w:tr>
      <w:tr>
        <w:tc>
          <w:tcPr>
            <w:tcW w:type="dxa" w:w="4680"/>
            <w:tcMar>
              <w:top w:w="30" w:type="dxa"/>
              <w:bottom w:w="30" w:type="dxa"/>
              <w:left w:w="50" w:type="dxa"/>
              <w:right w:w="50" w:type="dxa"/>
            </w:tcMar>
          </w:tcPr>
          <w:p>
            <w:pPr>
              <w:spacing w:line="240" w:lineRule="auto" w:after="40"/>
            </w:pPr>
            <w:r>
              <w:rPr>
                <w:rFonts w:ascii="Arial" w:hAnsi="Arial"/>
                <w:b/>
                <w:color w:val="0F172A"/>
                <w:sz w:val="20"/>
              </w:rPr>
              <w:t>ÍNDICE GENERAL</w:t>
            </w:r>
          </w:p>
        </w:tc>
        <w:tc>
          <w:tcPr>
            <w:tcW w:type="dxa" w:w="4680"/>
            <w:tcMar>
              <w:top w:w="30" w:type="dxa"/>
              <w:bottom w:w="30" w:type="dxa"/>
              <w:left w:w="50" w:type="dxa"/>
              <w:right w:w="50" w:type="dxa"/>
            </w:tcMar>
          </w:tcPr>
          <w:p>
            <w:pPr>
              <w:spacing w:line="240" w:lineRule="auto" w:after="40"/>
              <w:jc w:val="right"/>
            </w:pPr>
            <w:r>
              <w:rPr>
                <w:rFonts w:ascii="Arial" w:hAnsi="Arial"/>
                <w:b/>
                <w:color w:val="475569"/>
                <w:sz w:val="20"/>
              </w:rPr>
              <w:t>vii</w:t>
            </w:r>
          </w:p>
        </w:tc>
      </w:tr>
      <w:tr>
        <w:tc>
          <w:tcPr>
            <w:tcW w:type="dxa" w:w="4680"/>
            <w:tcMar>
              <w:top w:w="30" w:type="dxa"/>
              <w:bottom w:w="30" w:type="dxa"/>
              <w:left w:w="50" w:type="dxa"/>
              <w:right w:w="50" w:type="dxa"/>
            </w:tcMar>
          </w:tcPr>
          <w:p>
            <w:pPr>
              <w:spacing w:line="240" w:lineRule="auto" w:after="40"/>
            </w:pPr>
            <w:r>
              <w:rPr>
                <w:rFonts w:ascii="Arial" w:hAnsi="Arial"/>
                <w:b/>
                <w:color w:val="0F172A"/>
                <w:sz w:val="20"/>
              </w:rPr>
              <w:t>I. INTRODUCCIÓN</w:t>
            </w:r>
          </w:p>
        </w:tc>
        <w:tc>
          <w:tcPr>
            <w:tcW w:type="dxa" w:w="4680"/>
            <w:tcMar>
              <w:top w:w="30" w:type="dxa"/>
              <w:bottom w:w="30" w:type="dxa"/>
              <w:left w:w="50" w:type="dxa"/>
              <w:right w:w="50" w:type="dxa"/>
            </w:tcMar>
          </w:tcPr>
          <w:p>
            <w:pPr>
              <w:spacing w:line="240" w:lineRule="auto" w:after="40"/>
              <w:jc w:val="right"/>
            </w:pPr>
            <w:r>
              <w:rPr>
                <w:rFonts w:ascii="Arial" w:hAnsi="Arial"/>
                <w:b/>
                <w:color w:val="475569"/>
                <w:sz w:val="20"/>
              </w:rPr>
              <w:t>1</w:t>
            </w:r>
          </w:p>
        </w:tc>
      </w:tr>
      <w:tr>
        <w:tc>
          <w:tcPr>
            <w:tcW w:type="dxa" w:w="4680"/>
            <w:tcMar>
              <w:top w:w="30" w:type="dxa"/>
              <w:bottom w:w="30" w:type="dxa"/>
              <w:left w:w="50" w:type="dxa"/>
              <w:right w:w="50" w:type="dxa"/>
            </w:tcMar>
          </w:tcPr>
          <w:p>
            <w:pPr>
              <w:spacing w:line="240" w:lineRule="auto" w:after="40"/>
            </w:pPr>
            <w:r>
              <w:rPr>
                <w:rFonts w:ascii="Arial" w:hAnsi="Arial"/>
                <w:b/>
                <w:color w:val="0F172A"/>
                <w:sz w:val="20"/>
              </w:rPr>
              <w:t>II. PLANTEAMIENTO DEL PROBLEMA</w:t>
            </w:r>
          </w:p>
        </w:tc>
        <w:tc>
          <w:tcPr>
            <w:tcW w:type="dxa" w:w="4680"/>
            <w:tcMar>
              <w:top w:w="30" w:type="dxa"/>
              <w:bottom w:w="30" w:type="dxa"/>
              <w:left w:w="50" w:type="dxa"/>
              <w:right w:w="50" w:type="dxa"/>
            </w:tcMar>
          </w:tcPr>
          <w:p>
            <w:pPr>
              <w:spacing w:line="240" w:lineRule="auto" w:after="40"/>
              <w:jc w:val="right"/>
            </w:pPr>
            <w:r>
              <w:rPr>
                <w:rFonts w:ascii="Arial" w:hAnsi="Arial"/>
                <w:b/>
                <w:color w:val="475569"/>
                <w:sz w:val="20"/>
              </w:rPr>
              <w:t>3</w:t>
            </w:r>
          </w:p>
        </w:tc>
      </w:tr>
      <w:tr>
        <w:tc>
          <w:tcPr>
            <w:tcW w:type="dxa" w:w="4680"/>
            <w:tcMar>
              <w:top w:w="30" w:type="dxa"/>
              <w:bottom w:w="30" w:type="dxa"/>
              <w:left w:w="50" w:type="dxa"/>
              <w:right w:w="50" w:type="dxa"/>
            </w:tcMar>
          </w:tcPr>
          <w:p>
            <w:pPr>
              <w:spacing w:line="240" w:lineRule="auto" w:after="40"/>
            </w:pPr>
            <w:r>
              <w:rPr>
                <w:rFonts w:ascii="Arial" w:hAnsi="Arial"/>
                <w:color w:val="334155"/>
                <w:sz w:val="20"/>
              </w:rPr>
              <w:t xml:space="preserve">    2.1 PROBLEMA PRINCIPAL</w:t>
            </w:r>
          </w:p>
        </w:tc>
        <w:tc>
          <w:tcPr>
            <w:tcW w:type="dxa" w:w="4680"/>
            <w:tcMar>
              <w:top w:w="30" w:type="dxa"/>
              <w:bottom w:w="30" w:type="dxa"/>
              <w:left w:w="50" w:type="dxa"/>
              <w:right w:w="50" w:type="dxa"/>
            </w:tcMar>
          </w:tcPr>
          <w:p>
            <w:pPr>
              <w:spacing w:line="240" w:lineRule="auto" w:after="40"/>
              <w:jc w:val="right"/>
            </w:pPr>
            <w:r>
              <w:rPr>
                <w:rFonts w:ascii="Arial" w:hAnsi="Arial"/>
                <w:b w:val="0"/>
                <w:color w:val="475569"/>
                <w:sz w:val="20"/>
              </w:rPr>
              <w:t>3</w:t>
            </w:r>
          </w:p>
        </w:tc>
      </w:tr>
      <w:tr>
        <w:tc>
          <w:tcPr>
            <w:tcW w:type="dxa" w:w="4680"/>
            <w:tcMar>
              <w:top w:w="30" w:type="dxa"/>
              <w:bottom w:w="30" w:type="dxa"/>
              <w:left w:w="50" w:type="dxa"/>
              <w:right w:w="50" w:type="dxa"/>
            </w:tcMar>
          </w:tcPr>
          <w:p>
            <w:pPr>
              <w:spacing w:line="240" w:lineRule="auto" w:after="40"/>
            </w:pPr>
            <w:r>
              <w:rPr>
                <w:rFonts w:ascii="Arial" w:hAnsi="Arial"/>
                <w:color w:val="334155"/>
                <w:sz w:val="20"/>
              </w:rPr>
              <w:t xml:space="preserve">    2.2 PROBLEMAS SECUNDARIOS</w:t>
            </w:r>
          </w:p>
        </w:tc>
        <w:tc>
          <w:tcPr>
            <w:tcW w:type="dxa" w:w="4680"/>
            <w:tcMar>
              <w:top w:w="30" w:type="dxa"/>
              <w:bottom w:w="30" w:type="dxa"/>
              <w:left w:w="50" w:type="dxa"/>
              <w:right w:w="50" w:type="dxa"/>
            </w:tcMar>
          </w:tcPr>
          <w:p>
            <w:pPr>
              <w:spacing w:line="240" w:lineRule="auto" w:after="40"/>
              <w:jc w:val="right"/>
            </w:pPr>
            <w:r>
              <w:rPr>
                <w:rFonts w:ascii="Arial" w:hAnsi="Arial"/>
                <w:b w:val="0"/>
                <w:color w:val="475569"/>
                <w:sz w:val="20"/>
              </w:rPr>
              <w:t>4</w:t>
            </w:r>
          </w:p>
        </w:tc>
      </w:tr>
      <w:tr>
        <w:tc>
          <w:tcPr>
            <w:tcW w:type="dxa" w:w="4680"/>
            <w:tcMar>
              <w:top w:w="30" w:type="dxa"/>
              <w:bottom w:w="30" w:type="dxa"/>
              <w:left w:w="50" w:type="dxa"/>
              <w:right w:w="50" w:type="dxa"/>
            </w:tcMar>
          </w:tcPr>
          <w:p>
            <w:pPr>
              <w:spacing w:line="240" w:lineRule="auto" w:after="40"/>
            </w:pPr>
            <w:r>
              <w:rPr>
                <w:rFonts w:ascii="Arial" w:hAnsi="Arial"/>
                <w:b/>
                <w:color w:val="0F172A"/>
                <w:sz w:val="20"/>
              </w:rPr>
              <w:t>III. JUSTIFICACIÓN</w:t>
            </w:r>
          </w:p>
        </w:tc>
        <w:tc>
          <w:tcPr>
            <w:tcW w:type="dxa" w:w="4680"/>
            <w:tcMar>
              <w:top w:w="30" w:type="dxa"/>
              <w:bottom w:w="30" w:type="dxa"/>
              <w:left w:w="50" w:type="dxa"/>
              <w:right w:w="50" w:type="dxa"/>
            </w:tcMar>
          </w:tcPr>
          <w:p>
            <w:pPr>
              <w:spacing w:line="240" w:lineRule="auto" w:after="40"/>
              <w:jc w:val="right"/>
            </w:pPr>
            <w:r>
              <w:rPr>
                <w:rFonts w:ascii="Arial" w:hAnsi="Arial"/>
                <w:b/>
                <w:color w:val="475569"/>
                <w:sz w:val="20"/>
              </w:rPr>
              <w:t>5</w:t>
            </w:r>
          </w:p>
        </w:tc>
      </w:tr>
      <w:tr>
        <w:tc>
          <w:tcPr>
            <w:tcW w:type="dxa" w:w="4680"/>
            <w:tcMar>
              <w:top w:w="30" w:type="dxa"/>
              <w:bottom w:w="30" w:type="dxa"/>
              <w:left w:w="50" w:type="dxa"/>
              <w:right w:w="50" w:type="dxa"/>
            </w:tcMar>
          </w:tcPr>
          <w:p>
            <w:pPr>
              <w:spacing w:line="240" w:lineRule="auto" w:after="40"/>
            </w:pPr>
            <w:r>
              <w:rPr>
                <w:rFonts w:ascii="Arial" w:hAnsi="Arial"/>
                <w:color w:val="334155"/>
                <w:sz w:val="20"/>
              </w:rPr>
              <w:t xml:space="preserve">    3.1 Justificación Técnica</w:t>
            </w:r>
          </w:p>
        </w:tc>
        <w:tc>
          <w:tcPr>
            <w:tcW w:type="dxa" w:w="4680"/>
            <w:tcMar>
              <w:top w:w="30" w:type="dxa"/>
              <w:bottom w:w="30" w:type="dxa"/>
              <w:left w:w="50" w:type="dxa"/>
              <w:right w:w="50" w:type="dxa"/>
            </w:tcMar>
          </w:tcPr>
          <w:p>
            <w:pPr>
              <w:spacing w:line="240" w:lineRule="auto" w:after="40"/>
              <w:jc w:val="right"/>
            </w:pPr>
            <w:r>
              <w:rPr>
                <w:rFonts w:ascii="Arial" w:hAnsi="Arial"/>
                <w:b w:val="0"/>
                <w:color w:val="475569"/>
                <w:sz w:val="20"/>
              </w:rPr>
              <w:t>5</w:t>
            </w:r>
          </w:p>
        </w:tc>
      </w:tr>
      <w:tr>
        <w:tc>
          <w:tcPr>
            <w:tcW w:type="dxa" w:w="4680"/>
            <w:tcMar>
              <w:top w:w="30" w:type="dxa"/>
              <w:bottom w:w="30" w:type="dxa"/>
              <w:left w:w="50" w:type="dxa"/>
              <w:right w:w="50" w:type="dxa"/>
            </w:tcMar>
          </w:tcPr>
          <w:p>
            <w:pPr>
              <w:spacing w:line="240" w:lineRule="auto" w:after="40"/>
            </w:pPr>
            <w:r>
              <w:rPr>
                <w:rFonts w:ascii="Arial" w:hAnsi="Arial"/>
                <w:color w:val="334155"/>
                <w:sz w:val="20"/>
              </w:rPr>
              <w:t xml:space="preserve">    3.2 Justificación Económica</w:t>
            </w:r>
          </w:p>
        </w:tc>
        <w:tc>
          <w:tcPr>
            <w:tcW w:type="dxa" w:w="4680"/>
            <w:tcMar>
              <w:top w:w="30" w:type="dxa"/>
              <w:bottom w:w="30" w:type="dxa"/>
              <w:left w:w="50" w:type="dxa"/>
              <w:right w:w="50" w:type="dxa"/>
            </w:tcMar>
          </w:tcPr>
          <w:p>
            <w:pPr>
              <w:spacing w:line="240" w:lineRule="auto" w:after="40"/>
              <w:jc w:val="right"/>
            </w:pPr>
            <w:r>
              <w:rPr>
                <w:rFonts w:ascii="Arial" w:hAnsi="Arial"/>
                <w:b w:val="0"/>
                <w:color w:val="475569"/>
                <w:sz w:val="20"/>
              </w:rPr>
              <w:t>6</w:t>
            </w:r>
          </w:p>
        </w:tc>
      </w:tr>
      <w:tr>
        <w:tc>
          <w:tcPr>
            <w:tcW w:type="dxa" w:w="4680"/>
            <w:tcMar>
              <w:top w:w="30" w:type="dxa"/>
              <w:bottom w:w="30" w:type="dxa"/>
              <w:left w:w="50" w:type="dxa"/>
              <w:right w:w="50" w:type="dxa"/>
            </w:tcMar>
          </w:tcPr>
          <w:p>
            <w:pPr>
              <w:spacing w:line="240" w:lineRule="auto" w:after="40"/>
            </w:pPr>
            <w:r>
              <w:rPr>
                <w:rFonts w:ascii="Arial" w:hAnsi="Arial"/>
                <w:color w:val="334155"/>
                <w:sz w:val="20"/>
              </w:rPr>
              <w:t xml:space="preserve">    3.3 Justificación Social</w:t>
            </w:r>
          </w:p>
        </w:tc>
        <w:tc>
          <w:tcPr>
            <w:tcW w:type="dxa" w:w="4680"/>
            <w:tcMar>
              <w:top w:w="30" w:type="dxa"/>
              <w:bottom w:w="30" w:type="dxa"/>
              <w:left w:w="50" w:type="dxa"/>
              <w:right w:w="50" w:type="dxa"/>
            </w:tcMar>
          </w:tcPr>
          <w:p>
            <w:pPr>
              <w:spacing w:line="240" w:lineRule="auto" w:after="40"/>
              <w:jc w:val="right"/>
            </w:pPr>
            <w:r>
              <w:rPr>
                <w:rFonts w:ascii="Arial" w:hAnsi="Arial"/>
                <w:b w:val="0"/>
                <w:color w:val="475569"/>
                <w:sz w:val="20"/>
              </w:rPr>
              <w:t>7</w:t>
            </w:r>
          </w:p>
        </w:tc>
      </w:tr>
      <w:tr>
        <w:tc>
          <w:tcPr>
            <w:tcW w:type="dxa" w:w="4680"/>
            <w:tcMar>
              <w:top w:w="30" w:type="dxa"/>
              <w:bottom w:w="30" w:type="dxa"/>
              <w:left w:w="50" w:type="dxa"/>
              <w:right w:w="50" w:type="dxa"/>
            </w:tcMar>
          </w:tcPr>
          <w:p>
            <w:pPr>
              <w:spacing w:line="240" w:lineRule="auto" w:after="40"/>
            </w:pPr>
            <w:r>
              <w:rPr>
                <w:rFonts w:ascii="Arial" w:hAnsi="Arial"/>
                <w:b/>
                <w:color w:val="0F172A"/>
                <w:sz w:val="20"/>
              </w:rPr>
              <w:t>IV. ALCANCES Y DELIMITACIONES</w:t>
            </w:r>
          </w:p>
        </w:tc>
        <w:tc>
          <w:tcPr>
            <w:tcW w:type="dxa" w:w="4680"/>
            <w:tcMar>
              <w:top w:w="30" w:type="dxa"/>
              <w:bottom w:w="30" w:type="dxa"/>
              <w:left w:w="50" w:type="dxa"/>
              <w:right w:w="50" w:type="dxa"/>
            </w:tcMar>
          </w:tcPr>
          <w:p>
            <w:pPr>
              <w:spacing w:line="240" w:lineRule="auto" w:after="40"/>
              <w:jc w:val="right"/>
            </w:pPr>
            <w:r>
              <w:rPr>
                <w:rFonts w:ascii="Arial" w:hAnsi="Arial"/>
                <w:b/>
                <w:color w:val="475569"/>
                <w:sz w:val="20"/>
              </w:rPr>
              <w:t>8</w:t>
            </w:r>
          </w:p>
        </w:tc>
      </w:tr>
      <w:tr>
        <w:tc>
          <w:tcPr>
            <w:tcW w:type="dxa" w:w="4680"/>
            <w:tcMar>
              <w:top w:w="30" w:type="dxa"/>
              <w:bottom w:w="30" w:type="dxa"/>
              <w:left w:w="50" w:type="dxa"/>
              <w:right w:w="50" w:type="dxa"/>
            </w:tcMar>
          </w:tcPr>
          <w:p>
            <w:pPr>
              <w:spacing w:line="240" w:lineRule="auto" w:after="40"/>
            </w:pPr>
            <w:r>
              <w:rPr>
                <w:rFonts w:ascii="Arial" w:hAnsi="Arial"/>
                <w:color w:val="334155"/>
                <w:sz w:val="20"/>
              </w:rPr>
              <w:t xml:space="preserve">    4.1 DESTINATARIOS</w:t>
            </w:r>
          </w:p>
        </w:tc>
        <w:tc>
          <w:tcPr>
            <w:tcW w:type="dxa" w:w="4680"/>
            <w:tcMar>
              <w:top w:w="30" w:type="dxa"/>
              <w:bottom w:w="30" w:type="dxa"/>
              <w:left w:w="50" w:type="dxa"/>
              <w:right w:w="50" w:type="dxa"/>
            </w:tcMar>
          </w:tcPr>
          <w:p>
            <w:pPr>
              <w:spacing w:line="240" w:lineRule="auto" w:after="40"/>
              <w:jc w:val="right"/>
            </w:pPr>
            <w:r>
              <w:rPr>
                <w:rFonts w:ascii="Arial" w:hAnsi="Arial"/>
                <w:b w:val="0"/>
                <w:color w:val="475569"/>
                <w:sz w:val="20"/>
              </w:rPr>
              <w:t>8</w:t>
            </w:r>
          </w:p>
        </w:tc>
      </w:tr>
      <w:tr>
        <w:tc>
          <w:tcPr>
            <w:tcW w:type="dxa" w:w="4680"/>
            <w:tcMar>
              <w:top w:w="30" w:type="dxa"/>
              <w:bottom w:w="30" w:type="dxa"/>
              <w:left w:w="50" w:type="dxa"/>
              <w:right w:w="50" w:type="dxa"/>
            </w:tcMar>
          </w:tcPr>
          <w:p>
            <w:pPr>
              <w:spacing w:line="240" w:lineRule="auto" w:after="40"/>
            </w:pPr>
            <w:r>
              <w:rPr>
                <w:rFonts w:ascii="Arial" w:hAnsi="Arial"/>
                <w:color w:val="334155"/>
                <w:sz w:val="20"/>
              </w:rPr>
              <w:t xml:space="preserve">    4.2 Delimitación Espacio-Temporal y Tecnológica</w:t>
            </w:r>
          </w:p>
        </w:tc>
        <w:tc>
          <w:tcPr>
            <w:tcW w:type="dxa" w:w="4680"/>
            <w:tcMar>
              <w:top w:w="30" w:type="dxa"/>
              <w:bottom w:w="30" w:type="dxa"/>
              <w:left w:w="50" w:type="dxa"/>
              <w:right w:w="50" w:type="dxa"/>
            </w:tcMar>
          </w:tcPr>
          <w:p>
            <w:pPr>
              <w:spacing w:line="240" w:lineRule="auto" w:after="40"/>
              <w:jc w:val="right"/>
            </w:pPr>
            <w:r>
              <w:rPr>
                <w:rFonts w:ascii="Arial" w:hAnsi="Arial"/>
                <w:b w:val="0"/>
                <w:color w:val="475569"/>
                <w:sz w:val="20"/>
              </w:rPr>
              <w:t>9</w:t>
            </w:r>
          </w:p>
        </w:tc>
      </w:tr>
      <w:tr>
        <w:tc>
          <w:tcPr>
            <w:tcW w:type="dxa" w:w="4680"/>
            <w:tcMar>
              <w:top w:w="30" w:type="dxa"/>
              <w:bottom w:w="30" w:type="dxa"/>
              <w:left w:w="50" w:type="dxa"/>
              <w:right w:w="50" w:type="dxa"/>
            </w:tcMar>
          </w:tcPr>
          <w:p>
            <w:pPr>
              <w:spacing w:line="240" w:lineRule="auto" w:after="40"/>
            </w:pPr>
            <w:r>
              <w:rPr>
                <w:rFonts w:ascii="Arial" w:hAnsi="Arial"/>
                <w:b/>
                <w:color w:val="0F172A"/>
                <w:sz w:val="20"/>
              </w:rPr>
              <w:t>V. LOCALIZACIÓN O UBICACIÓN</w:t>
            </w:r>
          </w:p>
        </w:tc>
        <w:tc>
          <w:tcPr>
            <w:tcW w:type="dxa" w:w="4680"/>
            <w:tcMar>
              <w:top w:w="30" w:type="dxa"/>
              <w:bottom w:w="30" w:type="dxa"/>
              <w:left w:w="50" w:type="dxa"/>
              <w:right w:w="50" w:type="dxa"/>
            </w:tcMar>
          </w:tcPr>
          <w:p>
            <w:pPr>
              <w:spacing w:line="240" w:lineRule="auto" w:after="40"/>
              <w:jc w:val="right"/>
            </w:pPr>
            <w:r>
              <w:rPr>
                <w:rFonts w:ascii="Arial" w:hAnsi="Arial"/>
                <w:b/>
                <w:color w:val="475569"/>
                <w:sz w:val="20"/>
              </w:rPr>
              <w:t>10</w:t>
            </w:r>
          </w:p>
        </w:tc>
      </w:tr>
      <w:tr>
        <w:tc>
          <w:tcPr>
            <w:tcW w:type="dxa" w:w="4680"/>
            <w:tcMar>
              <w:top w:w="30" w:type="dxa"/>
              <w:bottom w:w="30" w:type="dxa"/>
              <w:left w:w="50" w:type="dxa"/>
              <w:right w:w="50" w:type="dxa"/>
            </w:tcMar>
          </w:tcPr>
          <w:p>
            <w:pPr>
              <w:spacing w:line="240" w:lineRule="auto" w:after="40"/>
            </w:pPr>
            <w:r>
              <w:rPr>
                <w:rFonts w:ascii="Arial" w:hAnsi="Arial"/>
                <w:b/>
                <w:color w:val="0F172A"/>
                <w:sz w:val="20"/>
              </w:rPr>
              <w:t>VI. OBJETIVOS</w:t>
            </w:r>
          </w:p>
        </w:tc>
        <w:tc>
          <w:tcPr>
            <w:tcW w:type="dxa" w:w="4680"/>
            <w:tcMar>
              <w:top w:w="30" w:type="dxa"/>
              <w:bottom w:w="30" w:type="dxa"/>
              <w:left w:w="50" w:type="dxa"/>
              <w:right w:w="50" w:type="dxa"/>
            </w:tcMar>
          </w:tcPr>
          <w:p>
            <w:pPr>
              <w:spacing w:line="240" w:lineRule="auto" w:after="40"/>
              <w:jc w:val="right"/>
            </w:pPr>
            <w:r>
              <w:rPr>
                <w:rFonts w:ascii="Arial" w:hAnsi="Arial"/>
                <w:b/>
                <w:color w:val="475569"/>
                <w:sz w:val="20"/>
              </w:rPr>
              <w:t>11</w:t>
            </w:r>
          </w:p>
        </w:tc>
      </w:tr>
      <w:tr>
        <w:tc>
          <w:tcPr>
            <w:tcW w:type="dxa" w:w="4680"/>
            <w:tcMar>
              <w:top w:w="30" w:type="dxa"/>
              <w:bottom w:w="30" w:type="dxa"/>
              <w:left w:w="50" w:type="dxa"/>
              <w:right w:w="50" w:type="dxa"/>
            </w:tcMar>
          </w:tcPr>
          <w:p>
            <w:pPr>
              <w:spacing w:line="240" w:lineRule="auto" w:after="40"/>
            </w:pPr>
            <w:r>
              <w:rPr>
                <w:rFonts w:ascii="Arial" w:hAnsi="Arial"/>
                <w:color w:val="334155"/>
                <w:sz w:val="20"/>
              </w:rPr>
              <w:t xml:space="preserve">    6.1 OBJETIVO GENERAL</w:t>
            </w:r>
          </w:p>
        </w:tc>
        <w:tc>
          <w:tcPr>
            <w:tcW w:type="dxa" w:w="4680"/>
            <w:tcMar>
              <w:top w:w="30" w:type="dxa"/>
              <w:bottom w:w="30" w:type="dxa"/>
              <w:left w:w="50" w:type="dxa"/>
              <w:right w:w="50" w:type="dxa"/>
            </w:tcMar>
          </w:tcPr>
          <w:p>
            <w:pPr>
              <w:spacing w:line="240" w:lineRule="auto" w:after="40"/>
              <w:jc w:val="right"/>
            </w:pPr>
            <w:r>
              <w:rPr>
                <w:rFonts w:ascii="Arial" w:hAnsi="Arial"/>
                <w:b w:val="0"/>
                <w:color w:val="475569"/>
                <w:sz w:val="20"/>
              </w:rPr>
              <w:t>11</w:t>
            </w:r>
          </w:p>
        </w:tc>
      </w:tr>
      <w:tr>
        <w:tc>
          <w:tcPr>
            <w:tcW w:type="dxa" w:w="4680"/>
            <w:tcMar>
              <w:top w:w="30" w:type="dxa"/>
              <w:bottom w:w="30" w:type="dxa"/>
              <w:left w:w="50" w:type="dxa"/>
              <w:right w:w="50" w:type="dxa"/>
            </w:tcMar>
          </w:tcPr>
          <w:p>
            <w:pPr>
              <w:spacing w:line="240" w:lineRule="auto" w:after="40"/>
            </w:pPr>
            <w:r>
              <w:rPr>
                <w:rFonts w:ascii="Arial" w:hAnsi="Arial"/>
                <w:color w:val="334155"/>
                <w:sz w:val="20"/>
              </w:rPr>
              <w:t xml:space="preserve">    6.2 OBJETIVOS ESPECÍFICOS</w:t>
            </w:r>
          </w:p>
        </w:tc>
        <w:tc>
          <w:tcPr>
            <w:tcW w:type="dxa" w:w="4680"/>
            <w:tcMar>
              <w:top w:w="30" w:type="dxa"/>
              <w:bottom w:w="30" w:type="dxa"/>
              <w:left w:w="50" w:type="dxa"/>
              <w:right w:w="50" w:type="dxa"/>
            </w:tcMar>
          </w:tcPr>
          <w:p>
            <w:pPr>
              <w:spacing w:line="240" w:lineRule="auto" w:after="40"/>
              <w:jc w:val="right"/>
            </w:pPr>
            <w:r>
              <w:rPr>
                <w:rFonts w:ascii="Arial" w:hAnsi="Arial"/>
                <w:b w:val="0"/>
                <w:color w:val="475569"/>
                <w:sz w:val="20"/>
              </w:rPr>
              <w:t>11</w:t>
            </w:r>
          </w:p>
        </w:tc>
      </w:tr>
      <w:tr>
        <w:tc>
          <w:tcPr>
            <w:tcW w:type="dxa" w:w="4680"/>
            <w:tcMar>
              <w:top w:w="30" w:type="dxa"/>
              <w:bottom w:w="30" w:type="dxa"/>
              <w:left w:w="50" w:type="dxa"/>
              <w:right w:w="50" w:type="dxa"/>
            </w:tcMar>
          </w:tcPr>
          <w:p>
            <w:pPr>
              <w:spacing w:line="240" w:lineRule="auto" w:after="40"/>
            </w:pPr>
            <w:r>
              <w:rPr>
                <w:rFonts w:ascii="Arial" w:hAnsi="Arial"/>
                <w:b/>
                <w:color w:val="0F172A"/>
                <w:sz w:val="20"/>
              </w:rPr>
              <w:t>VII. MARCO TEÓRICO (CONCEPTOS Y SUSTENTO TÉCNICO)</w:t>
            </w:r>
          </w:p>
        </w:tc>
        <w:tc>
          <w:tcPr>
            <w:tcW w:type="dxa" w:w="4680"/>
            <w:tcMar>
              <w:top w:w="30" w:type="dxa"/>
              <w:bottom w:w="30" w:type="dxa"/>
              <w:left w:w="50" w:type="dxa"/>
              <w:right w:w="50" w:type="dxa"/>
            </w:tcMar>
          </w:tcPr>
          <w:p>
            <w:pPr>
              <w:spacing w:line="240" w:lineRule="auto" w:after="40"/>
              <w:jc w:val="right"/>
            </w:pPr>
            <w:r>
              <w:rPr>
                <w:rFonts w:ascii="Arial" w:hAnsi="Arial"/>
                <w:b/>
                <w:color w:val="475569"/>
                <w:sz w:val="20"/>
              </w:rPr>
              <w:t>12</w:t>
            </w:r>
          </w:p>
        </w:tc>
      </w:tr>
      <w:tr>
        <w:tc>
          <w:tcPr>
            <w:tcW w:type="dxa" w:w="4680"/>
            <w:tcMar>
              <w:top w:w="30" w:type="dxa"/>
              <w:bottom w:w="30" w:type="dxa"/>
              <w:left w:w="50" w:type="dxa"/>
              <w:right w:w="50" w:type="dxa"/>
            </w:tcMar>
          </w:tcPr>
          <w:p>
            <w:pPr>
              <w:spacing w:line="240" w:lineRule="auto" w:after="40"/>
            </w:pPr>
            <w:r>
              <w:rPr>
                <w:rFonts w:ascii="Arial" w:hAnsi="Arial"/>
                <w:color w:val="334155"/>
                <w:sz w:val="20"/>
              </w:rPr>
              <w:t xml:space="preserve">    7.1 SUSTENTO LEGAL</w:t>
            </w:r>
          </w:p>
        </w:tc>
        <w:tc>
          <w:tcPr>
            <w:tcW w:type="dxa" w:w="4680"/>
            <w:tcMar>
              <w:top w:w="30" w:type="dxa"/>
              <w:bottom w:w="30" w:type="dxa"/>
              <w:left w:w="50" w:type="dxa"/>
              <w:right w:w="50" w:type="dxa"/>
            </w:tcMar>
          </w:tcPr>
          <w:p>
            <w:pPr>
              <w:spacing w:line="240" w:lineRule="auto" w:after="40"/>
              <w:jc w:val="right"/>
            </w:pPr>
            <w:r>
              <w:rPr>
                <w:rFonts w:ascii="Arial" w:hAnsi="Arial"/>
                <w:b w:val="0"/>
                <w:color w:val="475569"/>
                <w:sz w:val="20"/>
              </w:rPr>
              <w:t>12</w:t>
            </w:r>
          </w:p>
        </w:tc>
      </w:tr>
      <w:tr>
        <w:tc>
          <w:tcPr>
            <w:tcW w:type="dxa" w:w="4680"/>
            <w:tcMar>
              <w:top w:w="30" w:type="dxa"/>
              <w:bottom w:w="30" w:type="dxa"/>
              <w:left w:w="50" w:type="dxa"/>
              <w:right w:w="50" w:type="dxa"/>
            </w:tcMar>
          </w:tcPr>
          <w:p>
            <w:pPr>
              <w:spacing w:line="240" w:lineRule="auto" w:after="40"/>
            </w:pPr>
            <w:r>
              <w:rPr>
                <w:rFonts w:ascii="Arial" w:hAnsi="Arial"/>
                <w:color w:val="334155"/>
                <w:sz w:val="20"/>
              </w:rPr>
              <w:t xml:space="preserve">        7.1.1 CPE Bolivia (Arts. 103, 47, 75)</w:t>
            </w:r>
          </w:p>
        </w:tc>
        <w:tc>
          <w:tcPr>
            <w:tcW w:type="dxa" w:w="4680"/>
            <w:tcMar>
              <w:top w:w="30" w:type="dxa"/>
              <w:bottom w:w="30" w:type="dxa"/>
              <w:left w:w="50" w:type="dxa"/>
              <w:right w:w="50" w:type="dxa"/>
            </w:tcMar>
          </w:tcPr>
          <w:p>
            <w:pPr>
              <w:spacing w:line="240" w:lineRule="auto" w:after="40"/>
              <w:jc w:val="right"/>
            </w:pPr>
            <w:r>
              <w:rPr>
                <w:rFonts w:ascii="Arial" w:hAnsi="Arial"/>
                <w:b w:val="0"/>
                <w:color w:val="475569"/>
                <w:sz w:val="20"/>
              </w:rPr>
              <w:t>12</w:t>
            </w:r>
          </w:p>
        </w:tc>
      </w:tr>
      <w:tr>
        <w:tc>
          <w:tcPr>
            <w:tcW w:type="dxa" w:w="4680"/>
            <w:tcMar>
              <w:top w:w="30" w:type="dxa"/>
              <w:bottom w:w="30" w:type="dxa"/>
              <w:left w:w="50" w:type="dxa"/>
              <w:right w:w="50" w:type="dxa"/>
            </w:tcMar>
          </w:tcPr>
          <w:p>
            <w:pPr>
              <w:spacing w:line="240" w:lineRule="auto" w:after="40"/>
            </w:pPr>
            <w:r>
              <w:rPr>
                <w:rFonts w:ascii="Arial" w:hAnsi="Arial"/>
                <w:color w:val="334155"/>
                <w:sz w:val="20"/>
              </w:rPr>
              <w:t xml:space="preserve">        7.1.2 Ley N° 164 de Telecomunicaciones y Comercio Electrónico</w:t>
            </w:r>
          </w:p>
        </w:tc>
        <w:tc>
          <w:tcPr>
            <w:tcW w:type="dxa" w:w="4680"/>
            <w:tcMar>
              <w:top w:w="30" w:type="dxa"/>
              <w:bottom w:w="30" w:type="dxa"/>
              <w:left w:w="50" w:type="dxa"/>
              <w:right w:w="50" w:type="dxa"/>
            </w:tcMar>
          </w:tcPr>
          <w:p>
            <w:pPr>
              <w:spacing w:line="240" w:lineRule="auto" w:after="40"/>
              <w:jc w:val="right"/>
            </w:pPr>
            <w:r>
              <w:rPr>
                <w:rFonts w:ascii="Arial" w:hAnsi="Arial"/>
                <w:b w:val="0"/>
                <w:color w:val="475569"/>
                <w:sz w:val="20"/>
              </w:rPr>
              <w:t>13</w:t>
            </w:r>
          </w:p>
        </w:tc>
      </w:tr>
      <w:tr>
        <w:tc>
          <w:tcPr>
            <w:tcW w:type="dxa" w:w="4680"/>
            <w:tcMar>
              <w:top w:w="30" w:type="dxa"/>
              <w:bottom w:w="30" w:type="dxa"/>
              <w:left w:w="50" w:type="dxa"/>
              <w:right w:w="50" w:type="dxa"/>
            </w:tcMar>
          </w:tcPr>
          <w:p>
            <w:pPr>
              <w:spacing w:line="240" w:lineRule="auto" w:after="40"/>
            </w:pPr>
            <w:r>
              <w:rPr>
                <w:rFonts w:ascii="Arial" w:hAnsi="Arial"/>
                <w:color w:val="334155"/>
                <w:sz w:val="20"/>
              </w:rPr>
              <w:t xml:space="preserve">        7.1.3 Decreto Supremo N° 1793 (Software Libre y Estándares Abiertos)</w:t>
            </w:r>
          </w:p>
        </w:tc>
        <w:tc>
          <w:tcPr>
            <w:tcW w:type="dxa" w:w="4680"/>
            <w:tcMar>
              <w:top w:w="30" w:type="dxa"/>
              <w:bottom w:w="30" w:type="dxa"/>
              <w:left w:w="50" w:type="dxa"/>
              <w:right w:w="50" w:type="dxa"/>
            </w:tcMar>
          </w:tcPr>
          <w:p>
            <w:pPr>
              <w:spacing w:line="240" w:lineRule="auto" w:after="40"/>
              <w:jc w:val="right"/>
            </w:pPr>
            <w:r>
              <w:rPr>
                <w:rFonts w:ascii="Arial" w:hAnsi="Arial"/>
                <w:b w:val="0"/>
                <w:color w:val="475569"/>
                <w:sz w:val="20"/>
              </w:rPr>
              <w:t>14</w:t>
            </w:r>
          </w:p>
        </w:tc>
      </w:tr>
      <w:tr>
        <w:tc>
          <w:tcPr>
            <w:tcW w:type="dxa" w:w="4680"/>
            <w:tcMar>
              <w:top w:w="30" w:type="dxa"/>
              <w:bottom w:w="30" w:type="dxa"/>
              <w:left w:w="50" w:type="dxa"/>
              <w:right w:w="50" w:type="dxa"/>
            </w:tcMar>
          </w:tcPr>
          <w:p>
            <w:pPr>
              <w:spacing w:line="240" w:lineRule="auto" w:after="40"/>
            </w:pPr>
            <w:r>
              <w:rPr>
                <w:rFonts w:ascii="Arial" w:hAnsi="Arial"/>
                <w:color w:val="334155"/>
                <w:sz w:val="20"/>
              </w:rPr>
              <w:t xml:space="preserve">        7.1.4 Ley N° 453 de Derechos de las Usuarias y Consumidores</w:t>
            </w:r>
          </w:p>
        </w:tc>
        <w:tc>
          <w:tcPr>
            <w:tcW w:type="dxa" w:w="4680"/>
            <w:tcMar>
              <w:top w:w="30" w:type="dxa"/>
              <w:bottom w:w="30" w:type="dxa"/>
              <w:left w:w="50" w:type="dxa"/>
              <w:right w:w="50" w:type="dxa"/>
            </w:tcMar>
          </w:tcPr>
          <w:p>
            <w:pPr>
              <w:spacing w:line="240" w:lineRule="auto" w:after="40"/>
              <w:jc w:val="right"/>
            </w:pPr>
            <w:r>
              <w:rPr>
                <w:rFonts w:ascii="Arial" w:hAnsi="Arial"/>
                <w:b w:val="0"/>
                <w:color w:val="475569"/>
                <w:sz w:val="20"/>
              </w:rPr>
              <w:t>15</w:t>
            </w:r>
          </w:p>
        </w:tc>
      </w:tr>
      <w:tr>
        <w:tc>
          <w:tcPr>
            <w:tcW w:type="dxa" w:w="4680"/>
            <w:tcMar>
              <w:top w:w="30" w:type="dxa"/>
              <w:bottom w:w="30" w:type="dxa"/>
              <w:left w:w="50" w:type="dxa"/>
              <w:right w:w="50" w:type="dxa"/>
            </w:tcMar>
          </w:tcPr>
          <w:p>
            <w:pPr>
              <w:spacing w:line="240" w:lineRule="auto" w:after="40"/>
            </w:pPr>
            <w:r>
              <w:rPr>
                <w:rFonts w:ascii="Arial" w:hAnsi="Arial"/>
                <w:color w:val="334155"/>
                <w:sz w:val="20"/>
              </w:rPr>
              <w:t xml:space="preserve">        7.1.5 Código de Comercio de Bolivia (Actos Mercantiles Digitales)</w:t>
            </w:r>
          </w:p>
        </w:tc>
        <w:tc>
          <w:tcPr>
            <w:tcW w:type="dxa" w:w="4680"/>
            <w:tcMar>
              <w:top w:w="30" w:type="dxa"/>
              <w:bottom w:w="30" w:type="dxa"/>
              <w:left w:w="50" w:type="dxa"/>
              <w:right w:w="50" w:type="dxa"/>
            </w:tcMar>
          </w:tcPr>
          <w:p>
            <w:pPr>
              <w:spacing w:line="240" w:lineRule="auto" w:after="40"/>
              <w:jc w:val="right"/>
            </w:pPr>
            <w:r>
              <w:rPr>
                <w:rFonts w:ascii="Arial" w:hAnsi="Arial"/>
                <w:b w:val="0"/>
                <w:color w:val="475569"/>
                <w:sz w:val="20"/>
              </w:rPr>
              <w:t>16</w:t>
            </w:r>
          </w:p>
        </w:tc>
      </w:tr>
      <w:tr>
        <w:tc>
          <w:tcPr>
            <w:tcW w:type="dxa" w:w="4680"/>
            <w:tcMar>
              <w:top w:w="30" w:type="dxa"/>
              <w:bottom w:w="30" w:type="dxa"/>
              <w:left w:w="50" w:type="dxa"/>
              <w:right w:w="50" w:type="dxa"/>
            </w:tcMar>
          </w:tcPr>
          <w:p>
            <w:pPr>
              <w:spacing w:line="240" w:lineRule="auto" w:after="40"/>
            </w:pPr>
            <w:r>
              <w:rPr>
                <w:rFonts w:ascii="Arial" w:hAnsi="Arial"/>
                <w:color w:val="334155"/>
                <w:sz w:val="20"/>
              </w:rPr>
              <w:t xml:space="preserve">        7.1.6 Normativa ASFI para Pagos Móviles y Códigos Simple QR</w:t>
            </w:r>
          </w:p>
        </w:tc>
        <w:tc>
          <w:tcPr>
            <w:tcW w:type="dxa" w:w="4680"/>
            <w:tcMar>
              <w:top w:w="30" w:type="dxa"/>
              <w:bottom w:w="30" w:type="dxa"/>
              <w:left w:w="50" w:type="dxa"/>
              <w:right w:w="50" w:type="dxa"/>
            </w:tcMar>
          </w:tcPr>
          <w:p>
            <w:pPr>
              <w:spacing w:line="240" w:lineRule="auto" w:after="40"/>
              <w:jc w:val="right"/>
            </w:pPr>
            <w:r>
              <w:rPr>
                <w:rFonts w:ascii="Arial" w:hAnsi="Arial"/>
                <w:b w:val="0"/>
                <w:color w:val="475569"/>
                <w:sz w:val="20"/>
              </w:rPr>
              <w:t>17</w:t>
            </w:r>
          </w:p>
        </w:tc>
      </w:tr>
      <w:tr>
        <w:tc>
          <w:tcPr>
            <w:tcW w:type="dxa" w:w="4680"/>
            <w:tcMar>
              <w:top w:w="30" w:type="dxa"/>
              <w:bottom w:w="30" w:type="dxa"/>
              <w:left w:w="50" w:type="dxa"/>
              <w:right w:w="50" w:type="dxa"/>
            </w:tcMar>
          </w:tcPr>
          <w:p>
            <w:pPr>
              <w:spacing w:line="240" w:lineRule="auto" w:after="40"/>
            </w:pPr>
            <w:r>
              <w:rPr>
                <w:rFonts w:ascii="Arial" w:hAnsi="Arial"/>
                <w:color w:val="334155"/>
                <w:sz w:val="20"/>
              </w:rPr>
              <w:t xml:space="preserve">        7.1.7 Ley de Educación N° 070 y Lineamientos BTH</w:t>
            </w:r>
          </w:p>
        </w:tc>
        <w:tc>
          <w:tcPr>
            <w:tcW w:type="dxa" w:w="4680"/>
            <w:tcMar>
              <w:top w:w="30" w:type="dxa"/>
              <w:bottom w:w="30" w:type="dxa"/>
              <w:left w:w="50" w:type="dxa"/>
              <w:right w:w="50" w:type="dxa"/>
            </w:tcMar>
          </w:tcPr>
          <w:p>
            <w:pPr>
              <w:spacing w:line="240" w:lineRule="auto" w:after="40"/>
              <w:jc w:val="right"/>
            </w:pPr>
            <w:r>
              <w:rPr>
                <w:rFonts w:ascii="Arial" w:hAnsi="Arial"/>
                <w:b w:val="0"/>
                <w:color w:val="475569"/>
                <w:sz w:val="20"/>
              </w:rPr>
              <w:t>18</w:t>
            </w:r>
          </w:p>
        </w:tc>
      </w:tr>
      <w:tr>
        <w:tc>
          <w:tcPr>
            <w:tcW w:type="dxa" w:w="4680"/>
            <w:tcMar>
              <w:top w:w="30" w:type="dxa"/>
              <w:bottom w:w="30" w:type="dxa"/>
              <w:left w:w="50" w:type="dxa"/>
              <w:right w:w="50" w:type="dxa"/>
            </w:tcMar>
          </w:tcPr>
          <w:p>
            <w:pPr>
              <w:spacing w:line="240" w:lineRule="auto" w:after="40"/>
            </w:pPr>
            <w:r>
              <w:rPr>
                <w:rFonts w:ascii="Arial" w:hAnsi="Arial"/>
                <w:color w:val="334155"/>
                <w:sz w:val="20"/>
              </w:rPr>
              <w:t xml:space="preserve">        7.1.8 Estándares Internacionales ISO/IEC 25010 e ISO/IEC 27001</w:t>
            </w:r>
          </w:p>
        </w:tc>
        <w:tc>
          <w:tcPr>
            <w:tcW w:type="dxa" w:w="4680"/>
            <w:tcMar>
              <w:top w:w="30" w:type="dxa"/>
              <w:bottom w:w="30" w:type="dxa"/>
              <w:left w:w="50" w:type="dxa"/>
              <w:right w:w="50" w:type="dxa"/>
            </w:tcMar>
          </w:tcPr>
          <w:p>
            <w:pPr>
              <w:spacing w:line="240" w:lineRule="auto" w:after="40"/>
              <w:jc w:val="right"/>
            </w:pPr>
            <w:r>
              <w:rPr>
                <w:rFonts w:ascii="Arial" w:hAnsi="Arial"/>
                <w:b w:val="0"/>
                <w:color w:val="475569"/>
                <w:sz w:val="20"/>
              </w:rPr>
              <w:t>19</w:t>
            </w:r>
          </w:p>
        </w:tc>
      </w:tr>
      <w:tr>
        <w:tc>
          <w:tcPr>
            <w:tcW w:type="dxa" w:w="4680"/>
            <w:tcMar>
              <w:top w:w="30" w:type="dxa"/>
              <w:bottom w:w="30" w:type="dxa"/>
              <w:left w:w="50" w:type="dxa"/>
              <w:right w:w="50" w:type="dxa"/>
            </w:tcMar>
          </w:tcPr>
          <w:p>
            <w:pPr>
              <w:spacing w:line="240" w:lineRule="auto" w:after="40"/>
            </w:pPr>
            <w:r>
              <w:rPr>
                <w:rFonts w:ascii="Arial" w:hAnsi="Arial"/>
                <w:color w:val="334155"/>
                <w:sz w:val="20"/>
              </w:rPr>
              <w:t xml:space="preserve">    7.2 DESARROLLO DEL MARCO TEÓRICO (CONCEPTOS DEL SISTEMA)</w:t>
            </w:r>
          </w:p>
        </w:tc>
        <w:tc>
          <w:tcPr>
            <w:tcW w:type="dxa" w:w="4680"/>
            <w:tcMar>
              <w:top w:w="30" w:type="dxa"/>
              <w:bottom w:w="30" w:type="dxa"/>
              <w:left w:w="50" w:type="dxa"/>
              <w:right w:w="50" w:type="dxa"/>
            </w:tcMar>
          </w:tcPr>
          <w:p>
            <w:pPr>
              <w:spacing w:line="240" w:lineRule="auto" w:after="40"/>
              <w:jc w:val="right"/>
            </w:pPr>
            <w:r>
              <w:rPr>
                <w:rFonts w:ascii="Arial" w:hAnsi="Arial"/>
                <w:b w:val="0"/>
                <w:color w:val="475569"/>
                <w:sz w:val="20"/>
              </w:rPr>
              <w:t>20</w:t>
            </w:r>
          </w:p>
        </w:tc>
      </w:tr>
      <w:tr>
        <w:tc>
          <w:tcPr>
            <w:tcW w:type="dxa" w:w="4680"/>
            <w:tcMar>
              <w:top w:w="30" w:type="dxa"/>
              <w:bottom w:w="30" w:type="dxa"/>
              <w:left w:w="50" w:type="dxa"/>
              <w:right w:w="50" w:type="dxa"/>
            </w:tcMar>
          </w:tcPr>
          <w:p>
            <w:pPr>
              <w:spacing w:line="240" w:lineRule="auto" w:after="40"/>
            </w:pPr>
            <w:r>
              <w:rPr>
                <w:rFonts w:ascii="Arial" w:hAnsi="Arial"/>
                <w:color w:val="334155"/>
                <w:sz w:val="20"/>
              </w:rPr>
              <w:t xml:space="preserve">        7.2.1 Arquitectura Cliente-Servidor y Conexiones Web (HTTP, REST, JSON)</w:t>
            </w:r>
          </w:p>
        </w:tc>
        <w:tc>
          <w:tcPr>
            <w:tcW w:type="dxa" w:w="4680"/>
            <w:tcMar>
              <w:top w:w="30" w:type="dxa"/>
              <w:bottom w:w="30" w:type="dxa"/>
              <w:left w:w="50" w:type="dxa"/>
              <w:right w:w="50" w:type="dxa"/>
            </w:tcMar>
          </w:tcPr>
          <w:p>
            <w:pPr>
              <w:spacing w:line="240" w:lineRule="auto" w:after="40"/>
              <w:jc w:val="right"/>
            </w:pPr>
            <w:r>
              <w:rPr>
                <w:rFonts w:ascii="Arial" w:hAnsi="Arial"/>
                <w:b w:val="0"/>
                <w:color w:val="475569"/>
                <w:sz w:val="20"/>
              </w:rPr>
              <w:t>20</w:t>
            </w:r>
          </w:p>
        </w:tc>
      </w:tr>
      <w:tr>
        <w:tc>
          <w:tcPr>
            <w:tcW w:type="dxa" w:w="4680"/>
            <w:tcMar>
              <w:top w:w="30" w:type="dxa"/>
              <w:bottom w:w="30" w:type="dxa"/>
              <w:left w:w="50" w:type="dxa"/>
              <w:right w:w="50" w:type="dxa"/>
            </w:tcMar>
          </w:tcPr>
          <w:p>
            <w:pPr>
              <w:spacing w:line="240" w:lineRule="auto" w:after="40"/>
            </w:pPr>
            <w:r>
              <w:rPr>
                <w:rFonts w:ascii="Arial" w:hAnsi="Arial"/>
                <w:color w:val="334155"/>
                <w:sz w:val="20"/>
              </w:rPr>
              <w:t xml:space="preserve">        7.2.2 Tecnologías Frontend: HTML5, CSS3 y Vanilla JavaScript ES6+</w:t>
            </w:r>
          </w:p>
        </w:tc>
        <w:tc>
          <w:tcPr>
            <w:tcW w:type="dxa" w:w="4680"/>
            <w:tcMar>
              <w:top w:w="30" w:type="dxa"/>
              <w:bottom w:w="30" w:type="dxa"/>
              <w:left w:w="50" w:type="dxa"/>
              <w:right w:w="50" w:type="dxa"/>
            </w:tcMar>
          </w:tcPr>
          <w:p>
            <w:pPr>
              <w:spacing w:line="240" w:lineRule="auto" w:after="40"/>
              <w:jc w:val="right"/>
            </w:pPr>
            <w:r>
              <w:rPr>
                <w:rFonts w:ascii="Arial" w:hAnsi="Arial"/>
                <w:b w:val="0"/>
                <w:color w:val="475569"/>
                <w:sz w:val="20"/>
              </w:rPr>
              <w:t>22</w:t>
            </w:r>
          </w:p>
        </w:tc>
      </w:tr>
      <w:tr>
        <w:tc>
          <w:tcPr>
            <w:tcW w:type="dxa" w:w="4680"/>
            <w:tcMar>
              <w:top w:w="30" w:type="dxa"/>
              <w:bottom w:w="30" w:type="dxa"/>
              <w:left w:w="50" w:type="dxa"/>
              <w:right w:w="50" w:type="dxa"/>
            </w:tcMar>
          </w:tcPr>
          <w:p>
            <w:pPr>
              <w:spacing w:line="240" w:lineRule="auto" w:after="40"/>
            </w:pPr>
            <w:r>
              <w:rPr>
                <w:rFonts w:ascii="Arial" w:hAnsi="Arial"/>
                <w:color w:val="334155"/>
                <w:sz w:val="20"/>
              </w:rPr>
              <w:t xml:space="preserve">        7.2.3 Tecnologías Backend: PHP 8.2 y Abstracción de Datos con PDO</w:t>
            </w:r>
          </w:p>
        </w:tc>
        <w:tc>
          <w:tcPr>
            <w:tcW w:type="dxa" w:w="4680"/>
            <w:tcMar>
              <w:top w:w="30" w:type="dxa"/>
              <w:bottom w:w="30" w:type="dxa"/>
              <w:left w:w="50" w:type="dxa"/>
              <w:right w:w="50" w:type="dxa"/>
            </w:tcMar>
          </w:tcPr>
          <w:p>
            <w:pPr>
              <w:spacing w:line="240" w:lineRule="auto" w:after="40"/>
              <w:jc w:val="right"/>
            </w:pPr>
            <w:r>
              <w:rPr>
                <w:rFonts w:ascii="Arial" w:hAnsi="Arial"/>
                <w:b w:val="0"/>
                <w:color w:val="475569"/>
                <w:sz w:val="20"/>
              </w:rPr>
              <w:t>24</w:t>
            </w:r>
          </w:p>
        </w:tc>
      </w:tr>
      <w:tr>
        <w:tc>
          <w:tcPr>
            <w:tcW w:type="dxa" w:w="4680"/>
            <w:tcMar>
              <w:top w:w="30" w:type="dxa"/>
              <w:bottom w:w="30" w:type="dxa"/>
              <w:left w:w="50" w:type="dxa"/>
              <w:right w:w="50" w:type="dxa"/>
            </w:tcMar>
          </w:tcPr>
          <w:p>
            <w:pPr>
              <w:spacing w:line="240" w:lineRule="auto" w:after="40"/>
            </w:pPr>
            <w:r>
              <w:rPr>
                <w:rFonts w:ascii="Arial" w:hAnsi="Arial"/>
                <w:color w:val="334155"/>
                <w:sz w:val="20"/>
              </w:rPr>
              <w:t xml:space="preserve">        7.2.4 Tecnologías de Computación Matemática: Python 3.11 en Logística</w:t>
            </w:r>
          </w:p>
        </w:tc>
        <w:tc>
          <w:tcPr>
            <w:tcW w:type="dxa" w:w="4680"/>
            <w:tcMar>
              <w:top w:w="30" w:type="dxa"/>
              <w:bottom w:w="30" w:type="dxa"/>
              <w:left w:w="50" w:type="dxa"/>
              <w:right w:w="50" w:type="dxa"/>
            </w:tcMar>
          </w:tcPr>
          <w:p>
            <w:pPr>
              <w:spacing w:line="240" w:lineRule="auto" w:after="40"/>
              <w:jc w:val="right"/>
            </w:pPr>
            <w:r>
              <w:rPr>
                <w:rFonts w:ascii="Arial" w:hAnsi="Arial"/>
                <w:b w:val="0"/>
                <w:color w:val="475569"/>
                <w:sz w:val="20"/>
              </w:rPr>
              <w:t>26</w:t>
            </w:r>
          </w:p>
        </w:tc>
      </w:tr>
      <w:tr>
        <w:tc>
          <w:tcPr>
            <w:tcW w:type="dxa" w:w="4680"/>
            <w:tcMar>
              <w:top w:w="30" w:type="dxa"/>
              <w:bottom w:w="30" w:type="dxa"/>
              <w:left w:w="50" w:type="dxa"/>
              <w:right w:w="50" w:type="dxa"/>
            </w:tcMar>
          </w:tcPr>
          <w:p>
            <w:pPr>
              <w:spacing w:line="240" w:lineRule="auto" w:after="40"/>
            </w:pPr>
            <w:r>
              <w:rPr>
                <w:rFonts w:ascii="Arial" w:hAnsi="Arial"/>
                <w:color w:val="334155"/>
                <w:sz w:val="20"/>
              </w:rPr>
              <w:t xml:space="preserve">        7.2.5 Sistemas Gestores de BD: MySQL/MariaDB, InnoDB y 3FN</w:t>
            </w:r>
          </w:p>
        </w:tc>
        <w:tc>
          <w:tcPr>
            <w:tcW w:type="dxa" w:w="4680"/>
            <w:tcMar>
              <w:top w:w="30" w:type="dxa"/>
              <w:bottom w:w="30" w:type="dxa"/>
              <w:left w:w="50" w:type="dxa"/>
              <w:right w:w="50" w:type="dxa"/>
            </w:tcMar>
          </w:tcPr>
          <w:p>
            <w:pPr>
              <w:spacing w:line="240" w:lineRule="auto" w:after="40"/>
              <w:jc w:val="right"/>
            </w:pPr>
            <w:r>
              <w:rPr>
                <w:rFonts w:ascii="Arial" w:hAnsi="Arial"/>
                <w:b w:val="0"/>
                <w:color w:val="475569"/>
                <w:sz w:val="20"/>
              </w:rPr>
              <w:t>28</w:t>
            </w:r>
          </w:p>
        </w:tc>
      </w:tr>
      <w:tr>
        <w:tc>
          <w:tcPr>
            <w:tcW w:type="dxa" w:w="4680"/>
            <w:tcMar>
              <w:top w:w="30" w:type="dxa"/>
              <w:bottom w:w="30" w:type="dxa"/>
              <w:left w:w="50" w:type="dxa"/>
              <w:right w:w="50" w:type="dxa"/>
            </w:tcMar>
          </w:tcPr>
          <w:p>
            <w:pPr>
              <w:spacing w:line="240" w:lineRule="auto" w:after="40"/>
            </w:pPr>
            <w:r>
              <w:rPr>
                <w:rFonts w:ascii="Arial" w:hAnsi="Arial"/>
                <w:color w:val="334155"/>
                <w:sz w:val="20"/>
              </w:rPr>
              <w:t xml:space="preserve">        7.2.6 Control de Concurrencia: Bloqueo Pesimista (SELECT ... FOR UPDATE)</w:t>
            </w:r>
          </w:p>
        </w:tc>
        <w:tc>
          <w:tcPr>
            <w:tcW w:type="dxa" w:w="4680"/>
            <w:tcMar>
              <w:top w:w="30" w:type="dxa"/>
              <w:bottom w:w="30" w:type="dxa"/>
              <w:left w:w="50" w:type="dxa"/>
              <w:right w:w="50" w:type="dxa"/>
            </w:tcMar>
          </w:tcPr>
          <w:p>
            <w:pPr>
              <w:spacing w:line="240" w:lineRule="auto" w:after="40"/>
              <w:jc w:val="right"/>
            </w:pPr>
            <w:r>
              <w:rPr>
                <w:rFonts w:ascii="Arial" w:hAnsi="Arial"/>
                <w:b w:val="0"/>
                <w:color w:val="475569"/>
                <w:sz w:val="20"/>
              </w:rPr>
              <w:t>31</w:t>
            </w:r>
          </w:p>
        </w:tc>
      </w:tr>
      <w:tr>
        <w:tc>
          <w:tcPr>
            <w:tcW w:type="dxa" w:w="4680"/>
            <w:tcMar>
              <w:top w:w="30" w:type="dxa"/>
              <w:bottom w:w="30" w:type="dxa"/>
              <w:left w:w="50" w:type="dxa"/>
              <w:right w:w="50" w:type="dxa"/>
            </w:tcMar>
          </w:tcPr>
          <w:p>
            <w:pPr>
              <w:spacing w:line="240" w:lineRule="auto" w:after="40"/>
            </w:pPr>
            <w:r>
              <w:rPr>
                <w:rFonts w:ascii="Arial" w:hAnsi="Arial"/>
                <w:color w:val="334155"/>
                <w:sz w:val="20"/>
              </w:rPr>
              <w:t xml:space="preserve">        7.2.7 Criptografía y Seguridad Web: Bcrypt, Tokens JWT y OWASP</w:t>
            </w:r>
          </w:p>
        </w:tc>
        <w:tc>
          <w:tcPr>
            <w:tcW w:type="dxa" w:w="4680"/>
            <w:tcMar>
              <w:top w:w="30" w:type="dxa"/>
              <w:bottom w:w="30" w:type="dxa"/>
              <w:left w:w="50" w:type="dxa"/>
              <w:right w:w="50" w:type="dxa"/>
            </w:tcMar>
          </w:tcPr>
          <w:p>
            <w:pPr>
              <w:spacing w:line="240" w:lineRule="auto" w:after="40"/>
              <w:jc w:val="right"/>
            </w:pPr>
            <w:r>
              <w:rPr>
                <w:rFonts w:ascii="Arial" w:hAnsi="Arial"/>
                <w:b w:val="0"/>
                <w:color w:val="475569"/>
                <w:sz w:val="20"/>
              </w:rPr>
              <w:t>33</w:t>
            </w:r>
          </w:p>
        </w:tc>
      </w:tr>
      <w:tr>
        <w:tc>
          <w:tcPr>
            <w:tcW w:type="dxa" w:w="4680"/>
            <w:tcMar>
              <w:top w:w="30" w:type="dxa"/>
              <w:bottom w:w="30" w:type="dxa"/>
              <w:left w:w="50" w:type="dxa"/>
              <w:right w:w="50" w:type="dxa"/>
            </w:tcMar>
          </w:tcPr>
          <w:p>
            <w:pPr>
              <w:spacing w:line="240" w:lineRule="auto" w:after="40"/>
            </w:pPr>
            <w:r>
              <w:rPr>
                <w:rFonts w:ascii="Arial" w:hAnsi="Arial"/>
                <w:color w:val="334155"/>
                <w:sz w:val="20"/>
              </w:rPr>
              <w:t xml:space="preserve">        7.2.8 Sistemas de Información Geográfica: Leaflet, OSM y Fórmula Haversine</w:t>
            </w:r>
          </w:p>
        </w:tc>
        <w:tc>
          <w:tcPr>
            <w:tcW w:type="dxa" w:w="4680"/>
            <w:tcMar>
              <w:top w:w="30" w:type="dxa"/>
              <w:bottom w:w="30" w:type="dxa"/>
              <w:left w:w="50" w:type="dxa"/>
              <w:right w:w="50" w:type="dxa"/>
            </w:tcMar>
          </w:tcPr>
          <w:p>
            <w:pPr>
              <w:spacing w:line="240" w:lineRule="auto" w:after="40"/>
              <w:jc w:val="right"/>
            </w:pPr>
            <w:r>
              <w:rPr>
                <w:rFonts w:ascii="Arial" w:hAnsi="Arial"/>
                <w:b w:val="0"/>
                <w:color w:val="475569"/>
                <w:sz w:val="20"/>
              </w:rPr>
              <w:t>35</w:t>
            </w:r>
          </w:p>
        </w:tc>
      </w:tr>
      <w:tr>
        <w:tc>
          <w:tcPr>
            <w:tcW w:type="dxa" w:w="4680"/>
            <w:tcMar>
              <w:top w:w="30" w:type="dxa"/>
              <w:bottom w:w="30" w:type="dxa"/>
              <w:left w:w="50" w:type="dxa"/>
              <w:right w:w="50" w:type="dxa"/>
            </w:tcMar>
          </w:tcPr>
          <w:p>
            <w:pPr>
              <w:spacing w:line="240" w:lineRule="auto" w:after="40"/>
            </w:pPr>
            <w:r>
              <w:rPr>
                <w:rFonts w:ascii="Arial" w:hAnsi="Arial"/>
                <w:color w:val="334155"/>
                <w:sz w:val="20"/>
              </w:rPr>
              <w:t xml:space="preserve">        7.2.9 Pasarelas de Pago Digitales y Códigos QR: EMVCo y Simple QR</w:t>
            </w:r>
          </w:p>
        </w:tc>
        <w:tc>
          <w:tcPr>
            <w:tcW w:type="dxa" w:w="4680"/>
            <w:tcMar>
              <w:top w:w="30" w:type="dxa"/>
              <w:bottom w:w="30" w:type="dxa"/>
              <w:left w:w="50" w:type="dxa"/>
              <w:right w:w="50" w:type="dxa"/>
            </w:tcMar>
          </w:tcPr>
          <w:p>
            <w:pPr>
              <w:spacing w:line="240" w:lineRule="auto" w:after="40"/>
              <w:jc w:val="right"/>
            </w:pPr>
            <w:r>
              <w:rPr>
                <w:rFonts w:ascii="Arial" w:hAnsi="Arial"/>
                <w:b w:val="0"/>
                <w:color w:val="475569"/>
                <w:sz w:val="20"/>
              </w:rPr>
              <w:t>38</w:t>
            </w:r>
          </w:p>
        </w:tc>
      </w:tr>
      <w:tr>
        <w:tc>
          <w:tcPr>
            <w:tcW w:type="dxa" w:w="4680"/>
            <w:tcMar>
              <w:top w:w="30" w:type="dxa"/>
              <w:bottom w:w="30" w:type="dxa"/>
              <w:left w:w="50" w:type="dxa"/>
              <w:right w:w="50" w:type="dxa"/>
            </w:tcMar>
          </w:tcPr>
          <w:p>
            <w:pPr>
              <w:spacing w:line="240" w:lineRule="auto" w:after="40"/>
            </w:pPr>
            <w:r>
              <w:rPr>
                <w:rFonts w:ascii="Arial" w:hAnsi="Arial"/>
                <w:color w:val="334155"/>
                <w:sz w:val="20"/>
              </w:rPr>
              <w:t xml:space="preserve">        7.2.10 Control de Versiones y Trabajo en Equipo: Git y GitHub</w:t>
            </w:r>
          </w:p>
        </w:tc>
        <w:tc>
          <w:tcPr>
            <w:tcW w:type="dxa" w:w="4680"/>
            <w:tcMar>
              <w:top w:w="30" w:type="dxa"/>
              <w:bottom w:w="30" w:type="dxa"/>
              <w:left w:w="50" w:type="dxa"/>
              <w:right w:w="50" w:type="dxa"/>
            </w:tcMar>
          </w:tcPr>
          <w:p>
            <w:pPr>
              <w:spacing w:line="240" w:lineRule="auto" w:after="40"/>
              <w:jc w:val="right"/>
            </w:pPr>
            <w:r>
              <w:rPr>
                <w:rFonts w:ascii="Arial" w:hAnsi="Arial"/>
                <w:b w:val="0"/>
                <w:color w:val="475569"/>
                <w:sz w:val="20"/>
              </w:rPr>
              <w:t>40</w:t>
            </w:r>
          </w:p>
        </w:tc>
      </w:tr>
      <w:tr>
        <w:tc>
          <w:tcPr>
            <w:tcW w:type="dxa" w:w="4680"/>
            <w:tcMar>
              <w:top w:w="30" w:type="dxa"/>
              <w:bottom w:w="30" w:type="dxa"/>
              <w:left w:w="50" w:type="dxa"/>
              <w:right w:w="50" w:type="dxa"/>
            </w:tcMar>
          </w:tcPr>
          <w:p>
            <w:pPr>
              <w:spacing w:line="240" w:lineRule="auto" w:after="40"/>
            </w:pPr>
            <w:r>
              <w:rPr>
                <w:rFonts w:ascii="Arial" w:hAnsi="Arial"/>
                <w:color w:val="334155"/>
                <w:sz w:val="20"/>
              </w:rPr>
              <w:t xml:space="preserve">        7.2.11 Auditoría de Sistemas, Logs Inmutables y Sobres BMAD</w:t>
            </w:r>
          </w:p>
        </w:tc>
        <w:tc>
          <w:tcPr>
            <w:tcW w:type="dxa" w:w="4680"/>
            <w:tcMar>
              <w:top w:w="30" w:type="dxa"/>
              <w:bottom w:w="30" w:type="dxa"/>
              <w:left w:w="50" w:type="dxa"/>
              <w:right w:w="50" w:type="dxa"/>
            </w:tcMar>
          </w:tcPr>
          <w:p>
            <w:pPr>
              <w:spacing w:line="240" w:lineRule="auto" w:after="40"/>
              <w:jc w:val="right"/>
            </w:pPr>
            <w:r>
              <w:rPr>
                <w:rFonts w:ascii="Arial" w:hAnsi="Arial"/>
                <w:b w:val="0"/>
                <w:color w:val="475569"/>
                <w:sz w:val="20"/>
              </w:rPr>
              <w:t>42</w:t>
            </w:r>
          </w:p>
        </w:tc>
      </w:tr>
      <w:tr>
        <w:tc>
          <w:tcPr>
            <w:tcW w:type="dxa" w:w="4680"/>
            <w:tcMar>
              <w:top w:w="30" w:type="dxa"/>
              <w:bottom w:w="30" w:type="dxa"/>
              <w:left w:w="50" w:type="dxa"/>
              <w:right w:w="50" w:type="dxa"/>
            </w:tcMar>
          </w:tcPr>
          <w:p>
            <w:pPr>
              <w:spacing w:line="240" w:lineRule="auto" w:after="40"/>
            </w:pPr>
            <w:r>
              <w:rPr>
                <w:rFonts w:ascii="Arial" w:hAnsi="Arial"/>
                <w:color w:val="334155"/>
                <w:sz w:val="20"/>
              </w:rPr>
              <w:t xml:space="preserve">        7.2.12 Metodologías de Calidad de Software y Verificación E2E</w:t>
            </w:r>
          </w:p>
        </w:tc>
        <w:tc>
          <w:tcPr>
            <w:tcW w:type="dxa" w:w="4680"/>
            <w:tcMar>
              <w:top w:w="30" w:type="dxa"/>
              <w:bottom w:w="30" w:type="dxa"/>
              <w:left w:w="50" w:type="dxa"/>
              <w:right w:w="50" w:type="dxa"/>
            </w:tcMar>
          </w:tcPr>
          <w:p>
            <w:pPr>
              <w:spacing w:line="240" w:lineRule="auto" w:after="40"/>
              <w:jc w:val="right"/>
            </w:pPr>
            <w:r>
              <w:rPr>
                <w:rFonts w:ascii="Arial" w:hAnsi="Arial"/>
                <w:b w:val="0"/>
                <w:color w:val="475569"/>
                <w:sz w:val="20"/>
              </w:rPr>
              <w:t>44</w:t>
            </w:r>
          </w:p>
        </w:tc>
      </w:tr>
      <w:tr>
        <w:tc>
          <w:tcPr>
            <w:tcW w:type="dxa" w:w="4680"/>
            <w:tcMar>
              <w:top w:w="30" w:type="dxa"/>
              <w:bottom w:w="30" w:type="dxa"/>
              <w:left w:w="50" w:type="dxa"/>
              <w:right w:w="50" w:type="dxa"/>
            </w:tcMar>
          </w:tcPr>
          <w:p>
            <w:pPr>
              <w:spacing w:line="240" w:lineRule="auto" w:after="40"/>
            </w:pPr>
            <w:r>
              <w:rPr>
                <w:rFonts w:ascii="Arial" w:hAnsi="Arial"/>
                <w:b/>
                <w:color w:val="0F172A"/>
                <w:sz w:val="20"/>
              </w:rPr>
              <w:t>VIII. MARCO PROCEDIMENTAL</w:t>
            </w:r>
          </w:p>
        </w:tc>
        <w:tc>
          <w:tcPr>
            <w:tcW w:type="dxa" w:w="4680"/>
            <w:tcMar>
              <w:top w:w="30" w:type="dxa"/>
              <w:bottom w:w="30" w:type="dxa"/>
              <w:left w:w="50" w:type="dxa"/>
              <w:right w:w="50" w:type="dxa"/>
            </w:tcMar>
          </w:tcPr>
          <w:p>
            <w:pPr>
              <w:spacing w:line="240" w:lineRule="auto" w:after="40"/>
              <w:jc w:val="right"/>
            </w:pPr>
            <w:r>
              <w:rPr>
                <w:rFonts w:ascii="Arial" w:hAnsi="Arial"/>
                <w:b/>
                <w:color w:val="475569"/>
                <w:sz w:val="20"/>
              </w:rPr>
              <w:t>46</w:t>
            </w:r>
          </w:p>
        </w:tc>
      </w:tr>
      <w:tr>
        <w:tc>
          <w:tcPr>
            <w:tcW w:type="dxa" w:w="4680"/>
            <w:tcMar>
              <w:top w:w="30" w:type="dxa"/>
              <w:bottom w:w="30" w:type="dxa"/>
              <w:left w:w="50" w:type="dxa"/>
              <w:right w:w="50" w:type="dxa"/>
            </w:tcMar>
          </w:tcPr>
          <w:p>
            <w:pPr>
              <w:spacing w:line="240" w:lineRule="auto" w:after="40"/>
            </w:pPr>
            <w:r>
              <w:rPr>
                <w:rFonts w:ascii="Arial" w:hAnsi="Arial"/>
                <w:color w:val="334155"/>
                <w:sz w:val="20"/>
              </w:rPr>
              <w:t xml:space="preserve">    8.1 PROPUESTA DE INNOVACIÓN</w:t>
            </w:r>
          </w:p>
        </w:tc>
        <w:tc>
          <w:tcPr>
            <w:tcW w:type="dxa" w:w="4680"/>
            <w:tcMar>
              <w:top w:w="30" w:type="dxa"/>
              <w:bottom w:w="30" w:type="dxa"/>
              <w:left w:w="50" w:type="dxa"/>
              <w:right w:w="50" w:type="dxa"/>
            </w:tcMar>
          </w:tcPr>
          <w:p>
            <w:pPr>
              <w:spacing w:line="240" w:lineRule="auto" w:after="40"/>
              <w:jc w:val="right"/>
            </w:pPr>
            <w:r>
              <w:rPr>
                <w:rFonts w:ascii="Arial" w:hAnsi="Arial"/>
                <w:b w:val="0"/>
                <w:color w:val="475569"/>
                <w:sz w:val="20"/>
              </w:rPr>
              <w:t>46</w:t>
            </w:r>
          </w:p>
        </w:tc>
      </w:tr>
      <w:tr>
        <w:tc>
          <w:tcPr>
            <w:tcW w:type="dxa" w:w="4680"/>
            <w:tcMar>
              <w:top w:w="30" w:type="dxa"/>
              <w:bottom w:w="30" w:type="dxa"/>
              <w:left w:w="50" w:type="dxa"/>
              <w:right w:w="50" w:type="dxa"/>
            </w:tcMar>
          </w:tcPr>
          <w:p>
            <w:pPr>
              <w:spacing w:line="240" w:lineRule="auto" w:after="40"/>
            </w:pPr>
            <w:r>
              <w:rPr>
                <w:rFonts w:ascii="Arial" w:hAnsi="Arial"/>
                <w:color w:val="334155"/>
                <w:sz w:val="20"/>
              </w:rPr>
              <w:t xml:space="preserve">    8.2 RESULTADOS ESPERADOS</w:t>
            </w:r>
          </w:p>
        </w:tc>
        <w:tc>
          <w:tcPr>
            <w:tcW w:type="dxa" w:w="4680"/>
            <w:tcMar>
              <w:top w:w="30" w:type="dxa"/>
              <w:bottom w:w="30" w:type="dxa"/>
              <w:left w:w="50" w:type="dxa"/>
              <w:right w:w="50" w:type="dxa"/>
            </w:tcMar>
          </w:tcPr>
          <w:p>
            <w:pPr>
              <w:spacing w:line="240" w:lineRule="auto" w:after="40"/>
              <w:jc w:val="right"/>
            </w:pPr>
            <w:r>
              <w:rPr>
                <w:rFonts w:ascii="Arial" w:hAnsi="Arial"/>
                <w:b w:val="0"/>
                <w:color w:val="475569"/>
                <w:sz w:val="20"/>
              </w:rPr>
              <w:t>47</w:t>
            </w:r>
          </w:p>
        </w:tc>
      </w:tr>
      <w:tr>
        <w:tc>
          <w:tcPr>
            <w:tcW w:type="dxa" w:w="4680"/>
            <w:tcMar>
              <w:top w:w="30" w:type="dxa"/>
              <w:bottom w:w="30" w:type="dxa"/>
              <w:left w:w="50" w:type="dxa"/>
              <w:right w:w="50" w:type="dxa"/>
            </w:tcMar>
          </w:tcPr>
          <w:p>
            <w:pPr>
              <w:spacing w:line="240" w:lineRule="auto" w:after="40"/>
            </w:pPr>
            <w:r>
              <w:rPr>
                <w:rFonts w:ascii="Arial" w:hAnsi="Arial"/>
                <w:b/>
                <w:color w:val="0F172A"/>
                <w:sz w:val="20"/>
              </w:rPr>
              <w:t>IX. METODOLOGÍA</w:t>
            </w:r>
          </w:p>
        </w:tc>
        <w:tc>
          <w:tcPr>
            <w:tcW w:type="dxa" w:w="4680"/>
            <w:tcMar>
              <w:top w:w="30" w:type="dxa"/>
              <w:bottom w:w="30" w:type="dxa"/>
              <w:left w:w="50" w:type="dxa"/>
              <w:right w:w="50" w:type="dxa"/>
            </w:tcMar>
          </w:tcPr>
          <w:p>
            <w:pPr>
              <w:spacing w:line="240" w:lineRule="auto" w:after="40"/>
              <w:jc w:val="right"/>
            </w:pPr>
            <w:r>
              <w:rPr>
                <w:rFonts w:ascii="Arial" w:hAnsi="Arial"/>
                <w:b/>
                <w:color w:val="475569"/>
                <w:sz w:val="20"/>
              </w:rPr>
              <w:t>48</w:t>
            </w:r>
          </w:p>
        </w:tc>
      </w:tr>
      <w:tr>
        <w:tc>
          <w:tcPr>
            <w:tcW w:type="dxa" w:w="4680"/>
            <w:tcMar>
              <w:top w:w="30" w:type="dxa"/>
              <w:bottom w:w="30" w:type="dxa"/>
              <w:left w:w="50" w:type="dxa"/>
              <w:right w:w="50" w:type="dxa"/>
            </w:tcMar>
          </w:tcPr>
          <w:p>
            <w:pPr>
              <w:spacing w:line="240" w:lineRule="auto" w:after="40"/>
            </w:pPr>
            <w:r>
              <w:rPr>
                <w:rFonts w:ascii="Arial" w:hAnsi="Arial"/>
                <w:color w:val="334155"/>
                <w:sz w:val="20"/>
              </w:rPr>
              <w:t xml:space="preserve">    9.1 TIPO DE INVESTIGACIÓN</w:t>
            </w:r>
          </w:p>
        </w:tc>
        <w:tc>
          <w:tcPr>
            <w:tcW w:type="dxa" w:w="4680"/>
            <w:tcMar>
              <w:top w:w="30" w:type="dxa"/>
              <w:bottom w:w="30" w:type="dxa"/>
              <w:left w:w="50" w:type="dxa"/>
              <w:right w:w="50" w:type="dxa"/>
            </w:tcMar>
          </w:tcPr>
          <w:p>
            <w:pPr>
              <w:spacing w:line="240" w:lineRule="auto" w:after="40"/>
              <w:jc w:val="right"/>
            </w:pPr>
            <w:r>
              <w:rPr>
                <w:rFonts w:ascii="Arial" w:hAnsi="Arial"/>
                <w:b w:val="0"/>
                <w:color w:val="475569"/>
                <w:sz w:val="20"/>
              </w:rPr>
              <w:t>48</w:t>
            </w:r>
          </w:p>
        </w:tc>
      </w:tr>
      <w:tr>
        <w:tc>
          <w:tcPr>
            <w:tcW w:type="dxa" w:w="4680"/>
            <w:tcMar>
              <w:top w:w="30" w:type="dxa"/>
              <w:bottom w:w="30" w:type="dxa"/>
              <w:left w:w="50" w:type="dxa"/>
              <w:right w:w="50" w:type="dxa"/>
            </w:tcMar>
          </w:tcPr>
          <w:p>
            <w:pPr>
              <w:spacing w:line="240" w:lineRule="auto" w:after="40"/>
            </w:pPr>
            <w:r>
              <w:rPr>
                <w:rFonts w:ascii="Arial" w:hAnsi="Arial"/>
                <w:color w:val="334155"/>
                <w:sz w:val="20"/>
              </w:rPr>
              <w:t xml:space="preserve">    9.2 TÉCNICAS E INSTRUMENTOS DE RECOLECCIÓN DE DATOS</w:t>
            </w:r>
          </w:p>
        </w:tc>
        <w:tc>
          <w:tcPr>
            <w:tcW w:type="dxa" w:w="4680"/>
            <w:tcMar>
              <w:top w:w="30" w:type="dxa"/>
              <w:bottom w:w="30" w:type="dxa"/>
              <w:left w:w="50" w:type="dxa"/>
              <w:right w:w="50" w:type="dxa"/>
            </w:tcMar>
          </w:tcPr>
          <w:p>
            <w:pPr>
              <w:spacing w:line="240" w:lineRule="auto" w:after="40"/>
              <w:jc w:val="right"/>
            </w:pPr>
            <w:r>
              <w:rPr>
                <w:rFonts w:ascii="Arial" w:hAnsi="Arial"/>
                <w:b w:val="0"/>
                <w:color w:val="475569"/>
                <w:sz w:val="20"/>
              </w:rPr>
              <w:t>49</w:t>
            </w:r>
          </w:p>
        </w:tc>
      </w:tr>
      <w:tr>
        <w:tc>
          <w:tcPr>
            <w:tcW w:type="dxa" w:w="4680"/>
            <w:tcMar>
              <w:top w:w="30" w:type="dxa"/>
              <w:bottom w:w="30" w:type="dxa"/>
              <w:left w:w="50" w:type="dxa"/>
              <w:right w:w="50" w:type="dxa"/>
            </w:tcMar>
          </w:tcPr>
          <w:p>
            <w:pPr>
              <w:spacing w:line="240" w:lineRule="auto" w:after="40"/>
            </w:pPr>
            <w:r>
              <w:rPr>
                <w:rFonts w:ascii="Arial" w:hAnsi="Arial"/>
                <w:b/>
                <w:color w:val="0F172A"/>
                <w:sz w:val="20"/>
              </w:rPr>
              <w:t>X. METODOLOGÍA DE DESARROLLO DE SOFTWARE</w:t>
            </w:r>
          </w:p>
        </w:tc>
        <w:tc>
          <w:tcPr>
            <w:tcW w:type="dxa" w:w="4680"/>
            <w:tcMar>
              <w:top w:w="30" w:type="dxa"/>
              <w:bottom w:w="30" w:type="dxa"/>
              <w:left w:w="50" w:type="dxa"/>
              <w:right w:w="50" w:type="dxa"/>
            </w:tcMar>
          </w:tcPr>
          <w:p>
            <w:pPr>
              <w:spacing w:line="240" w:lineRule="auto" w:after="40"/>
              <w:jc w:val="right"/>
            </w:pPr>
            <w:r>
              <w:rPr>
                <w:rFonts w:ascii="Arial" w:hAnsi="Arial"/>
                <w:b/>
                <w:color w:val="475569"/>
                <w:sz w:val="20"/>
              </w:rPr>
              <w:t>50</w:t>
            </w:r>
          </w:p>
        </w:tc>
      </w:tr>
      <w:tr>
        <w:tc>
          <w:tcPr>
            <w:tcW w:type="dxa" w:w="4680"/>
            <w:tcMar>
              <w:top w:w="30" w:type="dxa"/>
              <w:bottom w:w="30" w:type="dxa"/>
              <w:left w:w="50" w:type="dxa"/>
              <w:right w:w="50" w:type="dxa"/>
            </w:tcMar>
          </w:tcPr>
          <w:p>
            <w:pPr>
              <w:spacing w:line="240" w:lineRule="auto" w:after="40"/>
            </w:pPr>
            <w:r>
              <w:rPr>
                <w:rFonts w:ascii="Arial" w:hAnsi="Arial"/>
                <w:color w:val="334155"/>
                <w:sz w:val="20"/>
              </w:rPr>
              <w:t xml:space="preserve">    Explicación de la Metodología en Cascada Clásica (Waterfall)</w:t>
            </w:r>
          </w:p>
        </w:tc>
        <w:tc>
          <w:tcPr>
            <w:tcW w:type="dxa" w:w="4680"/>
            <w:tcMar>
              <w:top w:w="30" w:type="dxa"/>
              <w:bottom w:w="30" w:type="dxa"/>
              <w:left w:w="50" w:type="dxa"/>
              <w:right w:w="50" w:type="dxa"/>
            </w:tcMar>
          </w:tcPr>
          <w:p>
            <w:pPr>
              <w:spacing w:line="240" w:lineRule="auto" w:after="40"/>
              <w:jc w:val="right"/>
            </w:pPr>
            <w:r>
              <w:rPr>
                <w:rFonts w:ascii="Arial" w:hAnsi="Arial"/>
                <w:b w:val="0"/>
                <w:color w:val="475569"/>
                <w:sz w:val="20"/>
              </w:rPr>
              <w:t>50</w:t>
            </w:r>
          </w:p>
        </w:tc>
      </w:tr>
      <w:tr>
        <w:tc>
          <w:tcPr>
            <w:tcW w:type="dxa" w:w="4680"/>
            <w:tcMar>
              <w:top w:w="30" w:type="dxa"/>
              <w:bottom w:w="30" w:type="dxa"/>
              <w:left w:w="50" w:type="dxa"/>
              <w:right w:w="50" w:type="dxa"/>
            </w:tcMar>
          </w:tcPr>
          <w:p>
            <w:pPr>
              <w:spacing w:line="240" w:lineRule="auto" w:after="40"/>
            </w:pPr>
            <w:r>
              <w:rPr>
                <w:rFonts w:ascii="Arial" w:hAnsi="Arial"/>
                <w:color w:val="334155"/>
                <w:sz w:val="20"/>
              </w:rPr>
              <w:t xml:space="preserve">    10.1 ANÁLISIS (Requerimientos RF y RNF, Casos de Uso)</w:t>
            </w:r>
          </w:p>
        </w:tc>
        <w:tc>
          <w:tcPr>
            <w:tcW w:type="dxa" w:w="4680"/>
            <w:tcMar>
              <w:top w:w="30" w:type="dxa"/>
              <w:bottom w:w="30" w:type="dxa"/>
              <w:left w:w="50" w:type="dxa"/>
              <w:right w:w="50" w:type="dxa"/>
            </w:tcMar>
          </w:tcPr>
          <w:p>
            <w:pPr>
              <w:spacing w:line="240" w:lineRule="auto" w:after="40"/>
              <w:jc w:val="right"/>
            </w:pPr>
            <w:r>
              <w:rPr>
                <w:rFonts w:ascii="Arial" w:hAnsi="Arial"/>
                <w:b w:val="0"/>
                <w:color w:val="475569"/>
                <w:sz w:val="20"/>
              </w:rPr>
              <w:t>51</w:t>
            </w:r>
          </w:p>
        </w:tc>
      </w:tr>
      <w:tr>
        <w:tc>
          <w:tcPr>
            <w:tcW w:type="dxa" w:w="4680"/>
            <w:tcMar>
              <w:top w:w="30" w:type="dxa"/>
              <w:bottom w:w="30" w:type="dxa"/>
              <w:left w:w="50" w:type="dxa"/>
              <w:right w:w="50" w:type="dxa"/>
            </w:tcMar>
          </w:tcPr>
          <w:p>
            <w:pPr>
              <w:spacing w:line="240" w:lineRule="auto" w:after="40"/>
            </w:pPr>
            <w:r>
              <w:rPr>
                <w:rFonts w:ascii="Arial" w:hAnsi="Arial"/>
                <w:color w:val="334155"/>
                <w:sz w:val="20"/>
              </w:rPr>
              <w:t xml:space="preserve">    10.2 DISEÑO (Modelado C4, DER Físico 3FN, Secuencia, Estados)</w:t>
            </w:r>
          </w:p>
        </w:tc>
        <w:tc>
          <w:tcPr>
            <w:tcW w:type="dxa" w:w="4680"/>
            <w:tcMar>
              <w:top w:w="30" w:type="dxa"/>
              <w:bottom w:w="30" w:type="dxa"/>
              <w:left w:w="50" w:type="dxa"/>
              <w:right w:w="50" w:type="dxa"/>
            </w:tcMar>
          </w:tcPr>
          <w:p>
            <w:pPr>
              <w:spacing w:line="240" w:lineRule="auto" w:after="40"/>
              <w:jc w:val="right"/>
            </w:pPr>
            <w:r>
              <w:rPr>
                <w:rFonts w:ascii="Arial" w:hAnsi="Arial"/>
                <w:b w:val="0"/>
                <w:color w:val="475569"/>
                <w:sz w:val="20"/>
              </w:rPr>
              <w:t>53</w:t>
            </w:r>
          </w:p>
        </w:tc>
      </w:tr>
      <w:tr>
        <w:tc>
          <w:tcPr>
            <w:tcW w:type="dxa" w:w="4680"/>
            <w:tcMar>
              <w:top w:w="30" w:type="dxa"/>
              <w:bottom w:w="30" w:type="dxa"/>
              <w:left w:w="50" w:type="dxa"/>
              <w:right w:w="50" w:type="dxa"/>
            </w:tcMar>
          </w:tcPr>
          <w:p>
            <w:pPr>
              <w:spacing w:line="240" w:lineRule="auto" w:after="40"/>
            </w:pPr>
            <w:r>
              <w:rPr>
                <w:rFonts w:ascii="Arial" w:hAnsi="Arial"/>
                <w:color w:val="334155"/>
                <w:sz w:val="20"/>
              </w:rPr>
              <w:t xml:space="preserve">    10.3 IMPLEMENTACIÓN (Codificación Frontend/Backend)</w:t>
            </w:r>
          </w:p>
        </w:tc>
        <w:tc>
          <w:tcPr>
            <w:tcW w:type="dxa" w:w="4680"/>
            <w:tcMar>
              <w:top w:w="30" w:type="dxa"/>
              <w:bottom w:w="30" w:type="dxa"/>
              <w:left w:w="50" w:type="dxa"/>
              <w:right w:w="50" w:type="dxa"/>
            </w:tcMar>
          </w:tcPr>
          <w:p>
            <w:pPr>
              <w:spacing w:line="240" w:lineRule="auto" w:after="40"/>
              <w:jc w:val="right"/>
            </w:pPr>
            <w:r>
              <w:rPr>
                <w:rFonts w:ascii="Arial" w:hAnsi="Arial"/>
                <w:b w:val="0"/>
                <w:color w:val="475569"/>
                <w:sz w:val="20"/>
              </w:rPr>
              <w:t>60</w:t>
            </w:r>
          </w:p>
        </w:tc>
      </w:tr>
      <w:tr>
        <w:tc>
          <w:tcPr>
            <w:tcW w:type="dxa" w:w="4680"/>
            <w:tcMar>
              <w:top w:w="30" w:type="dxa"/>
              <w:bottom w:w="30" w:type="dxa"/>
              <w:left w:w="50" w:type="dxa"/>
              <w:right w:w="50" w:type="dxa"/>
            </w:tcMar>
          </w:tcPr>
          <w:p>
            <w:pPr>
              <w:spacing w:line="240" w:lineRule="auto" w:after="40"/>
            </w:pPr>
            <w:r>
              <w:rPr>
                <w:rFonts w:ascii="Arial" w:hAnsi="Arial"/>
                <w:color w:val="334155"/>
                <w:sz w:val="20"/>
              </w:rPr>
              <w:t xml:space="preserve">    10.4 VERIFICACIÓN (Pruebas Unitarias, Integración y E2E)</w:t>
            </w:r>
          </w:p>
        </w:tc>
        <w:tc>
          <w:tcPr>
            <w:tcW w:type="dxa" w:w="4680"/>
            <w:tcMar>
              <w:top w:w="30" w:type="dxa"/>
              <w:bottom w:w="30" w:type="dxa"/>
              <w:left w:w="50" w:type="dxa"/>
              <w:right w:w="50" w:type="dxa"/>
            </w:tcMar>
          </w:tcPr>
          <w:p>
            <w:pPr>
              <w:spacing w:line="240" w:lineRule="auto" w:after="40"/>
              <w:jc w:val="right"/>
            </w:pPr>
            <w:r>
              <w:rPr>
                <w:rFonts w:ascii="Arial" w:hAnsi="Arial"/>
                <w:b w:val="0"/>
                <w:color w:val="475569"/>
                <w:sz w:val="20"/>
              </w:rPr>
              <w:t>62</w:t>
            </w:r>
          </w:p>
        </w:tc>
      </w:tr>
      <w:tr>
        <w:tc>
          <w:tcPr>
            <w:tcW w:type="dxa" w:w="4680"/>
            <w:tcMar>
              <w:top w:w="30" w:type="dxa"/>
              <w:bottom w:w="30" w:type="dxa"/>
              <w:left w:w="50" w:type="dxa"/>
              <w:right w:w="50" w:type="dxa"/>
            </w:tcMar>
          </w:tcPr>
          <w:p>
            <w:pPr>
              <w:spacing w:line="240" w:lineRule="auto" w:after="40"/>
            </w:pPr>
            <w:r>
              <w:rPr>
                <w:rFonts w:ascii="Arial" w:hAnsi="Arial"/>
                <w:color w:val="334155"/>
                <w:sz w:val="20"/>
              </w:rPr>
              <w:t xml:space="preserve">    10.5 MANTENIMIENTO (Políticas de Backup y Seguridad)</w:t>
            </w:r>
          </w:p>
        </w:tc>
        <w:tc>
          <w:tcPr>
            <w:tcW w:type="dxa" w:w="4680"/>
            <w:tcMar>
              <w:top w:w="30" w:type="dxa"/>
              <w:bottom w:w="30" w:type="dxa"/>
              <w:left w:w="50" w:type="dxa"/>
              <w:right w:w="50" w:type="dxa"/>
            </w:tcMar>
          </w:tcPr>
          <w:p>
            <w:pPr>
              <w:spacing w:line="240" w:lineRule="auto" w:after="40"/>
              <w:jc w:val="right"/>
            </w:pPr>
            <w:r>
              <w:rPr>
                <w:rFonts w:ascii="Arial" w:hAnsi="Arial"/>
                <w:b w:val="0"/>
                <w:color w:val="475569"/>
                <w:sz w:val="20"/>
              </w:rPr>
              <w:t>64</w:t>
            </w:r>
          </w:p>
        </w:tc>
      </w:tr>
      <w:tr>
        <w:tc>
          <w:tcPr>
            <w:tcW w:type="dxa" w:w="4680"/>
            <w:tcMar>
              <w:top w:w="30" w:type="dxa"/>
              <w:bottom w:w="30" w:type="dxa"/>
              <w:left w:w="50" w:type="dxa"/>
              <w:right w:w="50" w:type="dxa"/>
            </w:tcMar>
          </w:tcPr>
          <w:p>
            <w:pPr>
              <w:spacing w:line="240" w:lineRule="auto" w:after="40"/>
            </w:pPr>
            <w:r>
              <w:rPr>
                <w:rFonts w:ascii="Arial" w:hAnsi="Arial"/>
                <w:color w:val="334155"/>
                <w:sz w:val="20"/>
              </w:rPr>
              <w:t xml:space="preserve">    10.6 CRONOGRAMA DE ACTIVIDADES (Diagrama de Gantt Cascada 2026)</w:t>
            </w:r>
          </w:p>
        </w:tc>
        <w:tc>
          <w:tcPr>
            <w:tcW w:type="dxa" w:w="4680"/>
            <w:tcMar>
              <w:top w:w="30" w:type="dxa"/>
              <w:bottom w:w="30" w:type="dxa"/>
              <w:left w:w="50" w:type="dxa"/>
              <w:right w:w="50" w:type="dxa"/>
            </w:tcMar>
          </w:tcPr>
          <w:p>
            <w:pPr>
              <w:spacing w:line="240" w:lineRule="auto" w:after="40"/>
              <w:jc w:val="right"/>
            </w:pPr>
            <w:r>
              <w:rPr>
                <w:rFonts w:ascii="Arial" w:hAnsi="Arial"/>
                <w:b w:val="0"/>
                <w:color w:val="475569"/>
                <w:sz w:val="20"/>
              </w:rPr>
              <w:t>65</w:t>
            </w:r>
          </w:p>
        </w:tc>
      </w:tr>
      <w:tr>
        <w:tc>
          <w:tcPr>
            <w:tcW w:type="dxa" w:w="4680"/>
            <w:tcMar>
              <w:top w:w="30" w:type="dxa"/>
              <w:bottom w:w="30" w:type="dxa"/>
              <w:left w:w="50" w:type="dxa"/>
              <w:right w:w="50" w:type="dxa"/>
            </w:tcMar>
          </w:tcPr>
          <w:p>
            <w:pPr>
              <w:spacing w:line="240" w:lineRule="auto" w:after="40"/>
            </w:pPr>
            <w:r>
              <w:rPr>
                <w:rFonts w:ascii="Arial" w:hAnsi="Arial"/>
                <w:color w:val="334155"/>
                <w:sz w:val="20"/>
              </w:rPr>
              <w:t xml:space="preserve">    10.7 RECURSOS (Materiales, 2 Estudiantes Devs y Presupuesto)</w:t>
            </w:r>
          </w:p>
        </w:tc>
        <w:tc>
          <w:tcPr>
            <w:tcW w:type="dxa" w:w="4680"/>
            <w:tcMar>
              <w:top w:w="30" w:type="dxa"/>
              <w:bottom w:w="30" w:type="dxa"/>
              <w:left w:w="50" w:type="dxa"/>
              <w:right w:w="50" w:type="dxa"/>
            </w:tcMar>
          </w:tcPr>
          <w:p>
            <w:pPr>
              <w:spacing w:line="240" w:lineRule="auto" w:after="40"/>
              <w:jc w:val="right"/>
            </w:pPr>
            <w:r>
              <w:rPr>
                <w:rFonts w:ascii="Arial" w:hAnsi="Arial"/>
                <w:b w:val="0"/>
                <w:color w:val="475569"/>
                <w:sz w:val="20"/>
              </w:rPr>
              <w:t>66</w:t>
            </w:r>
          </w:p>
        </w:tc>
      </w:tr>
      <w:tr>
        <w:tc>
          <w:tcPr>
            <w:tcW w:type="dxa" w:w="4680"/>
            <w:tcMar>
              <w:top w:w="30" w:type="dxa"/>
              <w:bottom w:w="30" w:type="dxa"/>
              <w:left w:w="50" w:type="dxa"/>
              <w:right w:w="50" w:type="dxa"/>
            </w:tcMar>
          </w:tcPr>
          <w:p>
            <w:pPr>
              <w:spacing w:line="240" w:lineRule="auto" w:after="40"/>
            </w:pPr>
            <w:r>
              <w:rPr>
                <w:rFonts w:ascii="Arial" w:hAnsi="Arial"/>
                <w:b/>
                <w:color w:val="0F172A"/>
                <w:sz w:val="20"/>
              </w:rPr>
              <w:t>XI. ARTICULACIÓN CON CAMPOS Y ÁREAS DE SABERES Y CONOCIMIENTOS</w:t>
            </w:r>
          </w:p>
        </w:tc>
        <w:tc>
          <w:tcPr>
            <w:tcW w:type="dxa" w:w="4680"/>
            <w:tcMar>
              <w:top w:w="30" w:type="dxa"/>
              <w:bottom w:w="30" w:type="dxa"/>
              <w:left w:w="50" w:type="dxa"/>
              <w:right w:w="50" w:type="dxa"/>
            </w:tcMar>
          </w:tcPr>
          <w:p>
            <w:pPr>
              <w:spacing w:line="240" w:lineRule="auto" w:after="40"/>
              <w:jc w:val="right"/>
            </w:pPr>
            <w:r>
              <w:rPr>
                <w:rFonts w:ascii="Arial" w:hAnsi="Arial"/>
                <w:b/>
                <w:color w:val="475569"/>
                <w:sz w:val="20"/>
              </w:rPr>
              <w:t>68</w:t>
            </w:r>
          </w:p>
        </w:tc>
      </w:tr>
      <w:tr>
        <w:tc>
          <w:tcPr>
            <w:tcW w:type="dxa" w:w="4680"/>
            <w:tcMar>
              <w:top w:w="30" w:type="dxa"/>
              <w:bottom w:w="30" w:type="dxa"/>
              <w:left w:w="50" w:type="dxa"/>
              <w:right w:w="50" w:type="dxa"/>
            </w:tcMar>
          </w:tcPr>
          <w:p>
            <w:pPr>
              <w:spacing w:line="240" w:lineRule="auto" w:after="40"/>
            </w:pPr>
            <w:r>
              <w:rPr>
                <w:rFonts w:ascii="Arial" w:hAnsi="Arial"/>
                <w:b/>
                <w:color w:val="0F172A"/>
                <w:sz w:val="20"/>
              </w:rPr>
              <w:t>XII. CONCLUSIONES Y RECOMENDACIONES</w:t>
            </w:r>
          </w:p>
        </w:tc>
        <w:tc>
          <w:tcPr>
            <w:tcW w:type="dxa" w:w="4680"/>
            <w:tcMar>
              <w:top w:w="30" w:type="dxa"/>
              <w:bottom w:w="30" w:type="dxa"/>
              <w:left w:w="50" w:type="dxa"/>
              <w:right w:w="50" w:type="dxa"/>
            </w:tcMar>
          </w:tcPr>
          <w:p>
            <w:pPr>
              <w:spacing w:line="240" w:lineRule="auto" w:after="40"/>
              <w:jc w:val="right"/>
            </w:pPr>
            <w:r>
              <w:rPr>
                <w:rFonts w:ascii="Arial" w:hAnsi="Arial"/>
                <w:b/>
                <w:color w:val="475569"/>
                <w:sz w:val="20"/>
              </w:rPr>
              <w:t>71</w:t>
            </w:r>
          </w:p>
        </w:tc>
      </w:tr>
      <w:tr>
        <w:tc>
          <w:tcPr>
            <w:tcW w:type="dxa" w:w="4680"/>
            <w:tcMar>
              <w:top w:w="30" w:type="dxa"/>
              <w:bottom w:w="30" w:type="dxa"/>
              <w:left w:w="50" w:type="dxa"/>
              <w:right w:w="50" w:type="dxa"/>
            </w:tcMar>
          </w:tcPr>
          <w:p>
            <w:pPr>
              <w:spacing w:line="240" w:lineRule="auto" w:after="40"/>
            </w:pPr>
            <w:r>
              <w:rPr>
                <w:rFonts w:ascii="Arial" w:hAnsi="Arial"/>
                <w:b/>
                <w:color w:val="0F172A"/>
                <w:sz w:val="20"/>
              </w:rPr>
              <w:t>XIII. PROYECTO DE VIDA</w:t>
            </w:r>
          </w:p>
        </w:tc>
        <w:tc>
          <w:tcPr>
            <w:tcW w:type="dxa" w:w="4680"/>
            <w:tcMar>
              <w:top w:w="30" w:type="dxa"/>
              <w:bottom w:w="30" w:type="dxa"/>
              <w:left w:w="50" w:type="dxa"/>
              <w:right w:w="50" w:type="dxa"/>
            </w:tcMar>
          </w:tcPr>
          <w:p>
            <w:pPr>
              <w:spacing w:line="240" w:lineRule="auto" w:after="40"/>
              <w:jc w:val="right"/>
            </w:pPr>
            <w:r>
              <w:rPr>
                <w:rFonts w:ascii="Arial" w:hAnsi="Arial"/>
                <w:b/>
                <w:color w:val="475569"/>
                <w:sz w:val="20"/>
              </w:rPr>
              <w:t>73</w:t>
            </w:r>
          </w:p>
        </w:tc>
      </w:tr>
      <w:tr>
        <w:tc>
          <w:tcPr>
            <w:tcW w:type="dxa" w:w="4680"/>
            <w:tcMar>
              <w:top w:w="30" w:type="dxa"/>
              <w:bottom w:w="30" w:type="dxa"/>
              <w:left w:w="50" w:type="dxa"/>
              <w:right w:w="50" w:type="dxa"/>
            </w:tcMar>
          </w:tcPr>
          <w:p>
            <w:pPr>
              <w:spacing w:line="240" w:lineRule="auto" w:after="40"/>
            </w:pPr>
            <w:r>
              <w:rPr>
                <w:rFonts w:ascii="Arial" w:hAnsi="Arial"/>
                <w:b/>
                <w:color w:val="0F172A"/>
                <w:sz w:val="20"/>
              </w:rPr>
              <w:t>XIV. BIBLIOGRAFÍA (Normas APA 7ma Edición)</w:t>
            </w:r>
          </w:p>
        </w:tc>
        <w:tc>
          <w:tcPr>
            <w:tcW w:type="dxa" w:w="4680"/>
            <w:tcMar>
              <w:top w:w="30" w:type="dxa"/>
              <w:bottom w:w="30" w:type="dxa"/>
              <w:left w:w="50" w:type="dxa"/>
              <w:right w:w="50" w:type="dxa"/>
            </w:tcMar>
          </w:tcPr>
          <w:p>
            <w:pPr>
              <w:spacing w:line="240" w:lineRule="auto" w:after="40"/>
              <w:jc w:val="right"/>
            </w:pPr>
            <w:r>
              <w:rPr>
                <w:rFonts w:ascii="Arial" w:hAnsi="Arial"/>
                <w:b/>
                <w:color w:val="475569"/>
                <w:sz w:val="20"/>
              </w:rPr>
              <w:t>75</w:t>
            </w:r>
          </w:p>
        </w:tc>
      </w:tr>
      <w:tr>
        <w:tc>
          <w:tcPr>
            <w:tcW w:type="dxa" w:w="4680"/>
            <w:tcMar>
              <w:top w:w="30" w:type="dxa"/>
              <w:bottom w:w="30" w:type="dxa"/>
              <w:left w:w="50" w:type="dxa"/>
              <w:right w:w="50" w:type="dxa"/>
            </w:tcMar>
          </w:tcPr>
          <w:p>
            <w:pPr>
              <w:spacing w:line="240" w:lineRule="auto" w:after="40"/>
            </w:pPr>
            <w:r>
              <w:rPr>
                <w:rFonts w:ascii="Arial" w:hAnsi="Arial"/>
                <w:b/>
                <w:color w:val="0F172A"/>
                <w:sz w:val="20"/>
              </w:rPr>
              <w:t>ANEXOS</w:t>
            </w:r>
          </w:p>
        </w:tc>
        <w:tc>
          <w:tcPr>
            <w:tcW w:type="dxa" w:w="4680"/>
            <w:tcMar>
              <w:top w:w="30" w:type="dxa"/>
              <w:bottom w:w="30" w:type="dxa"/>
              <w:left w:w="50" w:type="dxa"/>
              <w:right w:w="50" w:type="dxa"/>
            </w:tcMar>
          </w:tcPr>
          <w:p>
            <w:pPr>
              <w:spacing w:line="240" w:lineRule="auto" w:after="40"/>
              <w:jc w:val="right"/>
            </w:pPr>
            <w:r>
              <w:rPr>
                <w:rFonts w:ascii="Arial" w:hAnsi="Arial"/>
                <w:b/>
                <w:color w:val="475569"/>
                <w:sz w:val="20"/>
              </w:rPr>
              <w:t>78</w:t>
            </w:r>
          </w:p>
        </w:tc>
      </w:tr>
      <w:tr>
        <w:tc>
          <w:tcPr>
            <w:tcW w:type="dxa" w:w="4680"/>
            <w:tcMar>
              <w:top w:w="30" w:type="dxa"/>
              <w:bottom w:w="30" w:type="dxa"/>
              <w:left w:w="50" w:type="dxa"/>
              <w:right w:w="50" w:type="dxa"/>
            </w:tcMar>
          </w:tcPr>
          <w:p>
            <w:pPr>
              <w:spacing w:line="240" w:lineRule="auto" w:after="40"/>
            </w:pPr>
            <w:r>
              <w:rPr>
                <w:rFonts w:ascii="Arial" w:hAnsi="Arial"/>
                <w:color w:val="334155"/>
                <w:sz w:val="20"/>
              </w:rPr>
              <w:t xml:space="preserve">    ANEXO A: Diccionario de Datos Físico de MySQL (Motor InnoDB)</w:t>
            </w:r>
          </w:p>
        </w:tc>
        <w:tc>
          <w:tcPr>
            <w:tcW w:type="dxa" w:w="4680"/>
            <w:tcMar>
              <w:top w:w="30" w:type="dxa"/>
              <w:bottom w:w="30" w:type="dxa"/>
              <w:left w:w="50" w:type="dxa"/>
              <w:right w:w="50" w:type="dxa"/>
            </w:tcMar>
          </w:tcPr>
          <w:p>
            <w:pPr>
              <w:spacing w:line="240" w:lineRule="auto" w:after="40"/>
              <w:jc w:val="right"/>
            </w:pPr>
            <w:r>
              <w:rPr>
                <w:rFonts w:ascii="Arial" w:hAnsi="Arial"/>
                <w:b w:val="0"/>
                <w:color w:val="475569"/>
                <w:sz w:val="20"/>
              </w:rPr>
              <w:t>78</w:t>
            </w:r>
          </w:p>
        </w:tc>
      </w:tr>
      <w:tr>
        <w:tc>
          <w:tcPr>
            <w:tcW w:type="dxa" w:w="4680"/>
            <w:tcMar>
              <w:top w:w="30" w:type="dxa"/>
              <w:bottom w:w="30" w:type="dxa"/>
              <w:left w:w="50" w:type="dxa"/>
              <w:right w:w="50" w:type="dxa"/>
            </w:tcMar>
          </w:tcPr>
          <w:p>
            <w:pPr>
              <w:spacing w:line="240" w:lineRule="auto" w:after="40"/>
            </w:pPr>
            <w:r>
              <w:rPr>
                <w:rFonts w:ascii="Arial" w:hAnsi="Arial"/>
                <w:color w:val="334155"/>
                <w:sz w:val="20"/>
              </w:rPr>
              <w:t xml:space="preserve">    ANEXO B: Catálogo de Endpoints de la API REST</w:t>
            </w:r>
          </w:p>
        </w:tc>
        <w:tc>
          <w:tcPr>
            <w:tcW w:type="dxa" w:w="4680"/>
            <w:tcMar>
              <w:top w:w="30" w:type="dxa"/>
              <w:bottom w:w="30" w:type="dxa"/>
              <w:left w:w="50" w:type="dxa"/>
              <w:right w:w="50" w:type="dxa"/>
            </w:tcMar>
          </w:tcPr>
          <w:p>
            <w:pPr>
              <w:spacing w:line="240" w:lineRule="auto" w:after="40"/>
              <w:jc w:val="right"/>
            </w:pPr>
            <w:r>
              <w:rPr>
                <w:rFonts w:ascii="Arial" w:hAnsi="Arial"/>
                <w:b w:val="0"/>
                <w:color w:val="475569"/>
                <w:sz w:val="20"/>
              </w:rPr>
              <w:t>81</w:t>
            </w:r>
          </w:p>
        </w:tc>
      </w:tr>
      <w:tr>
        <w:tc>
          <w:tcPr>
            <w:tcW w:type="dxa" w:w="4680"/>
            <w:tcMar>
              <w:top w:w="30" w:type="dxa"/>
              <w:bottom w:w="30" w:type="dxa"/>
              <w:left w:w="50" w:type="dxa"/>
              <w:right w:w="50" w:type="dxa"/>
            </w:tcMar>
          </w:tcPr>
          <w:p>
            <w:pPr>
              <w:spacing w:line="240" w:lineRule="auto" w:after="40"/>
            </w:pPr>
            <w:r>
              <w:rPr>
                <w:rFonts w:ascii="Arial" w:hAnsi="Arial"/>
                <w:color w:val="334155"/>
                <w:sz w:val="20"/>
              </w:rPr>
              <w:t xml:space="preserve">    ANEXO C: Algoritmos Fundamentales en Código Fuente</w:t>
            </w:r>
          </w:p>
        </w:tc>
        <w:tc>
          <w:tcPr>
            <w:tcW w:type="dxa" w:w="4680"/>
            <w:tcMar>
              <w:top w:w="30" w:type="dxa"/>
              <w:bottom w:w="30" w:type="dxa"/>
              <w:left w:w="50" w:type="dxa"/>
              <w:right w:w="50" w:type="dxa"/>
            </w:tcMar>
          </w:tcPr>
          <w:p>
            <w:pPr>
              <w:spacing w:line="240" w:lineRule="auto" w:after="40"/>
              <w:jc w:val="right"/>
            </w:pPr>
            <w:r>
              <w:rPr>
                <w:rFonts w:ascii="Arial" w:hAnsi="Arial"/>
                <w:b w:val="0"/>
                <w:color w:val="475569"/>
                <w:sz w:val="20"/>
              </w:rPr>
              <w:t>83</w:t>
            </w:r>
          </w:p>
        </w:tc>
      </w:tr>
    </w:tbl>
    <w:p>
      <w:r>
        <w:br w:type="page"/>
      </w:r>
    </w:p>
    <w:p>
      <w:pPr>
        <w:keepNext/>
        <w:spacing w:before="320" w:after="240"/>
      </w:pPr>
      <w:r>
        <w:rPr>
          <w:rFonts w:ascii="Arial" w:hAnsi="Arial"/>
          <w:b/>
          <w:color w:val="1E3A8A"/>
          <w:sz w:val="28"/>
        </w:rPr>
        <w:t>I. INTRODUCCIÓN</w:t>
      </w:r>
    </w:p>
    <w:p>
      <w:pPr>
        <w:jc w:val="both"/>
      </w:pPr>
      <w:r>
        <w:t>En la última década, la aceleración tecnológica y la masificación del acceso a Internet de alta velocidad en dispositivos móviles han transformado de manera radical los hábitos de consumo y los modelos comerciales a nivel global y nacional. En el Estado Plurinacional de Bolivia, y de forma particularmente acentuada en las urbes metropolitanas como La Paz, el comercio electrónico (e-commerce) ha dejado de ser una opción accesoria para convertirse en un canal primario e indispensable de subsistencia y crecimiento empresarial. Tras los fenómenos sociales y sanitarios globales recientes, los consumidores paceños adoptaron con celeridad plataformas digitales para la adquisición de bienes de consumo inmediato, posicionando al sector gastronómico de comida rápida en la vanguardia de esta revolución transaccional.</w:t>
      </w:r>
    </w:p>
    <w:p>
      <w:pPr>
        <w:jc w:val="both"/>
      </w:pPr>
      <w:r>
        <w:t>No obstante, el auge del comercio electrónico ha revelado severas asimetrías y vulnerabilidades en las micro y pequeñas empresas gastronómicas. Gran parte de estos negocios opera bajo un esquema tradicional o semidigitalizado altamente precario, dependiendo de canales de mensajería instantánea no estructurados (tales como WhatsApp o llamadas telefónicas) o sometiéndose a plataformas internacionales de intermediación por agregadores (delivery apps). Este último modelo impone comisiones comerciales desproporcionadas que oscilan entre el 20% y el 30% sobre el valor bruto de cada venta, asfixiando los márgenes operativos de las empresas locales e incrementando innecesariamente el precio final transferido al consumidor.</w:t>
      </w:r>
    </w:p>
    <w:p>
      <w:pPr>
        <w:jc w:val="both"/>
      </w:pPr>
      <w:r>
        <w:t>En este escenario comercial surge la empresa 'Burger 24/7', un emprendimiento paceño especializado en la elaboración y expendio de hamburguesas artesanales, complementos y bebidas con un modelo de operación enfocado en el horario nocturno y de madrugada (dark kitchen / cocina fantasma). Dicho segmento temporal, caracterizado por una alta demanda insatisfecha entre las 20:00 y las 06:00 horas, plantea retos logísticos y operativos de extrema complejidad: personal de despacho reducido, clientes dispersos geográficamente a lo largo de la topografía accidentada de la hoyada paceña, requerimiento de entregas ultrarrápidas y un flujo continuo de transacciones concurrentes.</w:t>
      </w:r>
    </w:p>
    <w:p>
      <w:pPr>
        <w:jc w:val="both"/>
      </w:pPr>
      <w:r>
        <w:t>La operación empírica de Burger 24/7 evidenció fallas sistemáticas críticas: desincronización de inventarios (sobreventa de hamburguesas y bebidas cuyos insumos ya se encontraban agotados en cocina física), demoras operativas en la confirmación de pedidos, falta de verificación fehaciente en la recepción de comprobantes de pago por código QR (lo que generaba pérdidas por estafas con comprobantes bancarios simulados o editados gráficamente), asignación desordenada de repartidores urbanos (riders) y la ausencia total de un control de caja que impidiera el desvío o la confusión de dinero en efectivo recaudado durante las entregas contra entrega.</w:t>
      </w:r>
    </w:p>
    <w:p>
      <w:pPr>
        <w:jc w:val="both"/>
      </w:pPr>
      <w:r>
        <w:t xml:space="preserve">Ante esta problemática multidimensional, la presente monografía detalla el proceso científico, técnico y metodológico seguido para diseñar, desarrollar, desplegar y verificar un 'Sistema Web de Comercio Electrónico y Despacho Logístico en Tiempo Real con Control de Inventarios Aplicando Códigos QR y Georreferenciación'. El sistema propone una solución tecnológica de soberanía propia e independiente, basada en una arquitectura moderna de microservicios desacoplados (Auth, Catalog, Transactions, Rider y Logistics) comunicados mediante protocolos REST seguros, con control de concurrencia estricto en bases de datos relacionales MySQL/MariaDB (InnoDB con bloqueo pesimista </w:t>
      </w:r>
      <w:r>
        <w:rPr>
          <w:rFonts w:ascii="Consolas" w:hAnsi="Consolas"/>
          <w:color w:val="B45309"/>
          <w:sz w:val="19"/>
        </w:rPr>
        <w:t>SELECT ... FOR UPDATE</w:t>
      </w:r>
      <w:r>
        <w:t>), georreferenciación cartográfica mediante la fórmula matemática de Haversine y trazabilidad inmutable bajo el estándar de sobres BMAD.</w:t>
      </w:r>
    </w:p>
    <w:p>
      <w:pPr>
        <w:jc w:val="both"/>
      </w:pPr>
      <w:r>
        <w:t>La investigación y el artefacto informático resultante se enmarcan en los lineamientos pedagógicos del Bachillerato Técnico Humanístico (BTH) en la especialidad de Sistemas Informáticos del Instituto Americano 'AMERINST', respondiendo a las directrices de la Ley de Educación N° 070 'Avelino Siñani - Elizardo Pérez' para la articulación de la ciencia y la tecnología con la producción comunitaria y la solución tangible de necesidades socioeconómicas del entorno paceño.</w:t>
      </w:r>
    </w:p>
    <w:p>
      <w:r>
        <w:br w:type="page"/>
      </w:r>
    </w:p>
    <w:p>
      <w:pPr>
        <w:keepNext/>
        <w:spacing w:before="320" w:after="240"/>
      </w:pPr>
      <w:r>
        <w:rPr>
          <w:rFonts w:ascii="Arial" w:hAnsi="Arial"/>
          <w:b/>
          <w:color w:val="1E3A8A"/>
          <w:sz w:val="28"/>
        </w:rPr>
        <w:t>II. PLANTEAMIENTO DEL PROBLEMA</w:t>
      </w:r>
    </w:p>
    <w:p>
      <w:pPr>
        <w:keepNext/>
        <w:spacing w:before="240" w:after="120"/>
      </w:pPr>
      <w:r>
        <w:rPr>
          <w:rFonts w:ascii="Arial" w:hAnsi="Arial"/>
          <w:b/>
          <w:color w:val="0F172A"/>
          <w:sz w:val="25"/>
        </w:rPr>
        <w:t>2.1 PROBLEMA PRINCIPAL</w:t>
      </w:r>
    </w:p>
    <w:p>
      <w:pPr>
        <w:jc w:val="both"/>
      </w:pPr>
      <w:r>
        <w:t>La empresa gastronómica 'Burger 24/7' en la ciudad de La Paz carece de un sistema informático transaccional automatizado, centralizado y seguro para la gestión de su comercio electrónico y logística nocturna, lo cual genera sobreventas críticas de productos por falta de control concurrente de inventario, demoras y pérdidas económicas por recepción de pagos digitales no validados fehacientemente mediante códigos QR, desorganización en el despacho georreferenciado de repartidores y falta de conciliación financiera de las ventas en efectivo y caja chica, deteriorando gravemente la rentabilidad, la reputación comercial y la experiencia de los clientes paceños.</w:t>
      </w:r>
    </w:p>
    <w:p>
      <w:pPr>
        <w:jc w:val="both"/>
      </w:pPr>
      <w:r>
        <w:t>De manera formal, el problema central se sintetiza en la siguiente interrogante de investigación:</w:t>
      </w:r>
    </w:p>
    <w:p>
      <w:pPr>
        <w:jc w:val="both"/>
      </w:pPr>
      <w:r>
        <w:t>¿De qué manera el diseño e implementación de un sistema web de comercio electrónico con arquitectura de microservicios, control transaccional concurrente de inventarios (bloqueo pesimista), verificación criptográfica de pagos QR y cálculo logístico geodésico optimizará los procesos de venta, control de existencias, despacho en tiempo real y arqueo de caja de la empresa 'Burger 24/7' en la ciudad de La Paz durante la gestión 2026?</w:t>
      </w:r>
    </w:p>
    <w:p>
      <w:pPr>
        <w:keepNext/>
        <w:spacing w:before="240" w:after="120"/>
      </w:pPr>
      <w:r>
        <w:rPr>
          <w:rFonts w:ascii="Arial" w:hAnsi="Arial"/>
          <w:b/>
          <w:color w:val="0F172A"/>
          <w:sz w:val="25"/>
        </w:rPr>
        <w:t>2.2 PROBLEMAS SECUNDARIOS</w:t>
      </w:r>
    </w:p>
    <w:p>
      <w:pPr>
        <w:jc w:val="both"/>
      </w:pPr>
      <w:r>
        <w:t>Del problema general identificado se desprenden los siguientes problemas específicos y secundarios que afectan directamente la cadena de valor de la empresa:</w:t>
      </w:r>
    </w:p>
    <w:p>
      <w:pPr>
        <w:jc w:val="both"/>
      </w:pPr>
      <w:r>
        <w:t>a) Inexistencia de un mecanismo de control de concurrencia a nivel de base de datos para la actualización del stock disponible, lo que propicia condiciones de carrera (race conditions) y sobreventas sistemáticas cuando múltiples comensales realizan pedidos simultáneos en horarios pico.</w:t>
      </w:r>
    </w:p>
    <w:p>
      <w:pPr>
        <w:jc w:val="both"/>
      </w:pPr>
      <w:r>
        <w:t>b) Vulnerabilidad financiera en la validación de pagos digitales mediante códigos QR del sistema interbancario Simple, debido a la verificación visual empírica de capturas de pantalla enviadas por mensajería, facilitando fraudes por comprobantes clonados o falsificados.</w:t>
      </w:r>
    </w:p>
    <w:p>
      <w:pPr>
        <w:jc w:val="both"/>
      </w:pPr>
      <w:r>
        <w:t>c) Falta de un motor de cálculo georreferenciado que determine con exactitud geodésica las distancias entre la cocina operativa (Sopocachi) y el destino de entrega del cliente, provocando cobros arbitrarios de tarifa de envío y retrasos por desconocimiento de las rutas óptimas.</w:t>
      </w:r>
    </w:p>
    <w:p>
      <w:pPr>
        <w:jc w:val="both"/>
      </w:pPr>
      <w:r>
        <w:t>d) Carencia de una plataforma digital dedicada para los repartidores urbanos (riders) que gestione el ciclo de vida de los envíos (asignación, en preparación, en camino, entrega confirmada) y que registre el expediente de identidad laboral para evitar suplantaciones.</w:t>
      </w:r>
    </w:p>
    <w:p>
      <w:pPr>
        <w:jc w:val="both"/>
      </w:pPr>
      <w:r>
        <w:t>e) Ausencia de un arqueo de caja con doble confirmación para las transacciones liquidadas contra entrega en efectivo, generando descuadres recurrentes entre lo recaudado por el repartidor y lo reportado a gerencia.</w:t>
      </w:r>
    </w:p>
    <w:p>
      <w:pPr>
        <w:jc w:val="both"/>
      </w:pPr>
      <w:r>
        <w:t>f) Inexistencia de registros de auditoría inmutables (audit trail) que impidan la manipulación malintencionada de estados de pedidos, precios de productos o eliminaciones no autorizadas en la base de datos.</w:t>
      </w:r>
    </w:p>
    <w:p>
      <w:r>
        <w:br w:type="page"/>
      </w:r>
    </w:p>
    <w:p>
      <w:pPr>
        <w:keepNext/>
        <w:spacing w:before="320" w:after="240"/>
      </w:pPr>
      <w:r>
        <w:rPr>
          <w:rFonts w:ascii="Arial" w:hAnsi="Arial"/>
          <w:b/>
          <w:color w:val="1E3A8A"/>
          <w:sz w:val="28"/>
        </w:rPr>
        <w:t>III. JUSTIFICACIÓN</w:t>
      </w:r>
    </w:p>
    <w:p>
      <w:pPr>
        <w:keepNext/>
        <w:spacing w:before="240" w:after="120"/>
      </w:pPr>
      <w:r>
        <w:rPr>
          <w:rFonts w:ascii="Arial" w:hAnsi="Arial"/>
          <w:b/>
          <w:color w:val="0F172A"/>
          <w:sz w:val="25"/>
        </w:rPr>
        <w:t>3.1 Justificación Técnica</w:t>
      </w:r>
    </w:p>
    <w:p>
      <w:pPr>
        <w:jc w:val="both"/>
      </w:pPr>
      <w:r>
        <w:t>Desde la perspectiva técnica y de la ingeniería de software, el proyecto se fundamenta en la aplicación rigurosa de metodologías modernas de desarrollo, patrones arquitectónicos desacoplados y estándares de seguridad web reconocidos internacionalmente.</w:t>
      </w:r>
    </w:p>
    <w:p>
      <w:pPr>
        <w:jc w:val="both"/>
      </w:pPr>
      <w:r>
        <w:t>El sistema adopta una arquitectura de microservicios RESTful (Auth, Catalog, Transactions, Rider y Logistics), desacoplando las responsabilidades funcionales y permitiendo que cada componente escale y evolucione de manera independiente. En la capa de persistencia se utiliza el motor transaccional InnoDB de MySQL/MariaDB estructurado bajo la Tercera Forma Normal (3FN), garantizando el cumplimiento estricto de las propiedades ACID (Atomicidad, Consistencia, Aislamiento y Durabilidad). Se implementa el bloqueo pesimista a nivel de tupla (</w:t>
      </w:r>
      <w:r>
        <w:rPr>
          <w:rFonts w:ascii="Consolas" w:hAnsi="Consolas"/>
          <w:color w:val="B45309"/>
          <w:sz w:val="19"/>
        </w:rPr>
        <w:t>SELECT ... FOR UPDATE</w:t>
      </w:r>
      <w:r>
        <w:t>), resolviendo de forma determinista la concurrencia masiva y eliminando el riesgo de sobreventas.</w:t>
      </w:r>
    </w:p>
    <w:p>
      <w:pPr>
        <w:jc w:val="both"/>
      </w:pPr>
      <w:r>
        <w:t>Asimismo, en la capa de transporte y frontend se hace uso de estándares abiertos: Vanilla JavaScript moderno (ECMAScript 6+) estructurado en módulos SPA sin la sobrecarga ni la vulnerabilidad de dependencias masivas externas, comunicación asíncrona mediante Fetch API, y la implementación del estándar de sobres BMAD (Base Model Architecture Definition) para estructurar respuestas uniformes (</w:t>
      </w:r>
      <w:r>
        <w:rPr>
          <w:rFonts w:ascii="Consolas" w:hAnsi="Consolas"/>
          <w:color w:val="B45309"/>
          <w:sz w:val="19"/>
        </w:rPr>
        <w:t>status</w:t>
      </w:r>
      <w:r>
        <w:t xml:space="preserve">, </w:t>
      </w:r>
      <w:r>
        <w:rPr>
          <w:rFonts w:ascii="Consolas" w:hAnsi="Consolas"/>
          <w:color w:val="B45309"/>
          <w:sz w:val="19"/>
        </w:rPr>
        <w:t>data</w:t>
      </w:r>
      <w:r>
        <w:t xml:space="preserve">, </w:t>
      </w:r>
      <w:r>
        <w:rPr>
          <w:rFonts w:ascii="Consolas" w:hAnsi="Consolas"/>
          <w:color w:val="B45309"/>
          <w:sz w:val="19"/>
        </w:rPr>
        <w:t>audit</w:t>
      </w:r>
      <w:r>
        <w:t xml:space="preserve">, </w:t>
      </w:r>
      <w:r>
        <w:rPr>
          <w:rFonts w:ascii="Consolas" w:hAnsi="Consolas"/>
          <w:color w:val="B45309"/>
          <w:sz w:val="19"/>
        </w:rPr>
        <w:t>error_details</w:t>
      </w:r>
      <w:r>
        <w:t>). El cálculo geodésico se apoya en la trigonometría esférica de Haversine programada en Python 3.11, y la seguridad criptográfica se blinda mediante hashing Bcrypt y autenticación de sesiones stateless mediante tokens JWT con firma HMAC-SHA256.</w:t>
      </w:r>
    </w:p>
    <w:p>
      <w:pPr>
        <w:keepNext/>
        <w:spacing w:before="240" w:after="120"/>
      </w:pPr>
      <w:r>
        <w:rPr>
          <w:rFonts w:ascii="Arial" w:hAnsi="Arial"/>
          <w:b/>
          <w:color w:val="0F172A"/>
          <w:sz w:val="25"/>
        </w:rPr>
        <w:t>3.2 Justificación Económica</w:t>
      </w:r>
    </w:p>
    <w:p>
      <w:pPr>
        <w:jc w:val="both"/>
      </w:pPr>
      <w:r>
        <w:t>En el plano económico, la implementación de una plataforma de comercio electrónico de propiedad exclusiva de 'Burger 24/7' representa un ahorro financiero sustancial e inmediato frente al modelo dependiente de empresas de intermediación de pedidos (delivery aggregators).</w:t>
      </w:r>
    </w:p>
    <w:p>
      <w:pPr>
        <w:jc w:val="both"/>
      </w:pPr>
      <w:r>
        <w:t>Actualmente, las aplicaciones transnacionales cobran entre el 22% y el 30% de comisión por cada pedido procesado a través de su plataforma. Para una dark kitchen que factura un promedio mensual de 45.000 Bs. en pedidos a domicilio, el pago de comisiones intermediarias representa una fuga de capital de entre 9.900 Bs. y 13.500 Bs. mensuales (más de 120.000 Bs. anuales que abandonan la economía de la empresa).</w:t>
      </w:r>
    </w:p>
    <w:p>
      <w:pPr>
        <w:jc w:val="both"/>
      </w:pPr>
      <w:r>
        <w:t>Al disponer de un sistema propio, la empresa recupera el 100% del margen de venta directo. La inversión de desarrollo requerida para la puesta en marcha del sistema se amortiza en los primeros dos meses de operación comercial continua. Adicionalmente, el cálculo automatizado de tarifas de envío basado en distancias geodésicas reales transparenta el cobro al consumidor y optimiza los costos de combustible de los repartidores, generando una estructura de costos predecible, altamente competitiva y financieramente sostenible.</w:t>
      </w:r>
    </w:p>
    <w:p>
      <w:pPr>
        <w:keepNext/>
        <w:spacing w:before="240" w:after="120"/>
      </w:pPr>
      <w:r>
        <w:rPr>
          <w:rFonts w:ascii="Arial" w:hAnsi="Arial"/>
          <w:b/>
          <w:color w:val="0F172A"/>
          <w:sz w:val="25"/>
        </w:rPr>
        <w:t>3.3 Justificación Social</w:t>
      </w:r>
    </w:p>
    <w:p>
      <w:pPr>
        <w:jc w:val="both"/>
      </w:pPr>
      <w:r>
        <w:t>Desde el punto de vista social y comunitario, el proyecto aporta significativamente al bienestar de los ciudadanos paceños y al fortalecimiento del ecosistema laboral juvenil:</w:t>
      </w:r>
    </w:p>
    <w:p>
      <w:pPr>
        <w:jc w:val="both"/>
      </w:pPr>
      <w:r>
        <w:t>a) Inclusión Laboral Justa: Proporciona a los repartidores urbanos (riders) un canal de trabajo transparente y digno, donde su identidad laboral es validada oficialmente mediante el registro de su Cédula de Identidad (C.I.) y donde el registro de sus entregas y liquidaciones monetarias es público e inalterable, evitando cobros indebidos o deudas ficticias de caja.</w:t>
      </w:r>
    </w:p>
    <w:p>
      <w:pPr>
        <w:jc w:val="both"/>
      </w:pPr>
      <w:r>
        <w:t>b) Seguridad y Comodidad Ciudadana: En una urbe con complejas dinámicas nocturnas como La Paz, el sistema permite a familias, trabajadores de turno nocturno, estudiantes y personal de salud acceder a alimentación caliente y de calidad sin exponerse a los riesgos de la vía pública en horas de la madrugada.</w:t>
      </w:r>
    </w:p>
    <w:p>
      <w:pPr>
        <w:jc w:val="both"/>
      </w:pPr>
      <w:r>
        <w:t>c) Inclusión Financiera Digital: Promueve activamente el uso de pagos electrónicos mediante códigos QR interbancarios (Simple), reduciendo el manejo de efectivo físico y disminuyendo los riesgos de robos o recepción de billetes falsificados, coadyuvando a la modernización de los pagos en el comercio minorista boliviano.</w:t>
      </w:r>
    </w:p>
    <w:p>
      <w:r>
        <w:br w:type="page"/>
      </w:r>
    </w:p>
    <w:p>
      <w:pPr>
        <w:keepNext/>
        <w:spacing w:before="320" w:after="240"/>
      </w:pPr>
      <w:r>
        <w:rPr>
          <w:rFonts w:ascii="Arial" w:hAnsi="Arial"/>
          <w:b/>
          <w:color w:val="1E3A8A"/>
          <w:sz w:val="28"/>
        </w:rPr>
        <w:t>IV. ALCANCES Y DELIMITACIONES</w:t>
      </w:r>
    </w:p>
    <w:p>
      <w:pPr>
        <w:keepNext/>
        <w:spacing w:before="240" w:after="120"/>
      </w:pPr>
      <w:r>
        <w:rPr>
          <w:rFonts w:ascii="Arial" w:hAnsi="Arial"/>
          <w:b/>
          <w:color w:val="0F172A"/>
          <w:sz w:val="25"/>
        </w:rPr>
        <w:t>4.1 DESTINATARIOS</w:t>
      </w:r>
    </w:p>
    <w:p>
      <w:pPr>
        <w:jc w:val="both"/>
      </w:pPr>
      <w:r>
        <w:t>Los beneficiarios y destinatarios directos e indirectos del presente sistema informático se dividen en cuatro estamentos de usuarios claramente tipificados:</w:t>
      </w:r>
    </w:p>
    <w:p>
      <w:pPr>
        <w:jc w:val="both"/>
      </w:pPr>
      <w:r>
        <w:t>1. Clientes Finales (Consumidores): Habitantes de la ciudad de La Paz que buscan adquirir alimentos preparados con atención 24/7. Cuentan con un portal responsivo e intuitivo para explorar el menú por categorías, verificar disponibilidad de stock en tiempo real, armar su carrito de compras, ingresar su dirección y punto de georreferenciación GPS, elegir método de pago (QR o Efectivo) y monitorear el avance de su pedido en tiempo real.</w:t>
      </w:r>
    </w:p>
    <w:p>
      <w:pPr>
        <w:jc w:val="both"/>
      </w:pPr>
      <w:r>
        <w:t>2. Repartidores Urbanos (Riders): Personal logístico motorizado o ciclista encargado del traslado físico del pedido. Disponen de un módulo móvil donde visualizan pedidos listos para retiro, aceptan despachos, acceden al punto de entrega en mapa georreferenciado, confirman la entrega del pedido y gestionan su arqueo de caja chica.</w:t>
      </w:r>
    </w:p>
    <w:p>
      <w:pPr>
        <w:jc w:val="both"/>
      </w:pPr>
      <w:r>
        <w:t>3. Personal de Cocina y Despacho: Operarios de la dark kitchen que visualizan en una pantalla de comandas los pedidos pagados y autorizados en tiempo real, actualizan el estado de preparación y coordinan la entrega del empaque al repartidor asignado.</w:t>
      </w:r>
    </w:p>
    <w:p>
      <w:pPr>
        <w:jc w:val="both"/>
      </w:pPr>
      <w:r>
        <w:t>4. Administradores y Gerencia General: Responsables de la gestión del catálogo de productos y precios, aprobación del registro documental de nuevos repartidores (verificación de C.I.), monitoreo de transacciones en vivo, arqueo general de cajas y extracción de reportes financieros consolidados.</w:t>
      </w:r>
    </w:p>
    <w:p>
      <w:pPr>
        <w:keepNext/>
        <w:spacing w:before="240" w:after="120"/>
      </w:pPr>
      <w:r>
        <w:rPr>
          <w:rFonts w:ascii="Arial" w:hAnsi="Arial"/>
          <w:b/>
          <w:color w:val="0F172A"/>
          <w:sz w:val="25"/>
        </w:rPr>
        <w:t>4.2 DELIMITACIÓN ESPACIO-TEMPORAL Y TECNOLÓGICA</w:t>
      </w:r>
    </w:p>
    <w:p>
      <w:pPr>
        <w:jc w:val="both"/>
      </w:pPr>
      <w:r>
        <w:t>El alcance del proyecto se delimita bajo los siguientes parámetros técnicos y geográficos:</w:t>
      </w:r>
    </w:p>
    <w:p>
      <w:pPr>
        <w:jc w:val="both"/>
      </w:pPr>
      <w:r>
        <w:t>• Delimitación Espacial (Geográfica): La investigación y el despliegue operativo del sistema se circunscriben al área urbana del Municipio de La Paz, abarcando de forma prioritaria los macrodistritos Centro, Cotahuma (Sopocachi), San Antonio (Miraflores), Sur (Obrajes, Calacoto, San Miguel) y Mallasa, en un radio geodésico inicial de cobertura de 7.5 kilómetros desde el centro operativo de cocina.</w:t>
      </w:r>
    </w:p>
    <w:p>
      <w:pPr>
        <w:jc w:val="both"/>
      </w:pPr>
      <w:r>
        <w:t>• Delimitación Temporal: El ciclo de análisis, diseño, desarrollo, pruebas de laboratorio y verificación operativa del sistema se ejecutó durante el periodo comprendido entre febrero y octubre de la gestión 2026, correspondiente al calendario académico oficial del BTH.</w:t>
      </w:r>
    </w:p>
    <w:p>
      <w:pPr>
        <w:jc w:val="both"/>
      </w:pPr>
      <w:r>
        <w:t>• Delimitación Tecnológica: El sistema opera como una aplicación web multiplataforma (Web App SPA) construida bajo estándares W3C, compatible con cualquier navegador web moderno (Google Chrome, Mozilla Firefox, Safari, Microsoft Edge) tanto en entornos de escritorio como en terminales móviles Android e iOS. En la capa de backend se implementan microservicios en PHP 8.2 y Python 3.11, persistidos en base de datos relacional MySQL/MariaDB 8.0.</w:t>
      </w:r>
    </w:p>
    <w:p>
      <w:r>
        <w:br w:type="page"/>
      </w:r>
    </w:p>
    <w:p>
      <w:pPr>
        <w:keepNext/>
        <w:spacing w:before="320" w:after="240"/>
      </w:pPr>
      <w:r>
        <w:rPr>
          <w:rFonts w:ascii="Arial" w:hAnsi="Arial"/>
          <w:b/>
          <w:color w:val="1E3A8A"/>
          <w:sz w:val="28"/>
        </w:rPr>
        <w:t>V. LOCALIZACIÓN O UBICACIÓN</w:t>
      </w:r>
    </w:p>
    <w:p>
      <w:pPr>
        <w:jc w:val="both"/>
      </w:pPr>
      <w:r>
        <w:t>El nodo central de operaciones, cocina de producción especializada (dark kitchen) y centro de despacho logístico de la empresa 'Burger 24/7' se encuentra estratégicamente situado en el macrodistrito Cotahuma, zona Sopocachi de la ciudad de La Paz, Estado Plurinacional de Bolivia.</w:t>
      </w:r>
    </w:p>
    <w:p>
      <w:pPr>
        <w:jc w:val="both"/>
      </w:pPr>
      <w:r>
        <w:t>Dirección Física: Avenida 20 de Octubre esq. Fernando Guachalla, Edificio 'Torre Central', Planta Baja, Local N° 3.</w:t>
        <w:br/>
        <w:t>Coordenadas Geodésicas de Origen (WGS84):</w:t>
        <w:br/>
        <w:t>• Latitud: -16.5050° S (-16° 30' 18.0" S)</w:t>
        <w:br/>
        <w:t>• Longitud: -68.1290° O (-68° 07' 44.4" O)</w:t>
        <w:br/>
        <w:t>• Altitud: 3.620 metros sobre el nivel del mar.</w:t>
      </w:r>
    </w:p>
    <w:p>
      <w:pPr>
        <w:jc w:val="both"/>
      </w:pPr>
      <w:r>
        <w:t>Esta localización fue seleccionada debido a su ubicación neurálgica y equidistante dentro de la topografía paceña, permitiendo una rápida conectividad vial hacia el Centro Histórico (5 minutos), la Zona Sur a través de la vía troncal de la Avenida Arce y el Puente de las Américas hacia Miraflores (7 minutos), garantizando que las entregas nocturnas mantengan la temperatura óptima de los alimentos en tiempos inferiores a 30 minutos dentro del radio de 7.5 kilómetros.</w:t>
      </w:r>
    </w:p>
    <w:p>
      <w:r>
        <w:br w:type="page"/>
      </w:r>
    </w:p>
    <w:p>
      <w:pPr>
        <w:keepNext/>
        <w:spacing w:before="320" w:after="240"/>
      </w:pPr>
      <w:r>
        <w:rPr>
          <w:rFonts w:ascii="Arial" w:hAnsi="Arial"/>
          <w:b/>
          <w:color w:val="1E3A8A"/>
          <w:sz w:val="28"/>
        </w:rPr>
        <w:t>VI. OBJETIVOS</w:t>
      </w:r>
    </w:p>
    <w:p>
      <w:pPr>
        <w:keepNext/>
        <w:spacing w:before="240" w:after="120"/>
      </w:pPr>
      <w:r>
        <w:rPr>
          <w:rFonts w:ascii="Arial" w:hAnsi="Arial"/>
          <w:b/>
          <w:color w:val="0F172A"/>
          <w:sz w:val="25"/>
        </w:rPr>
        <w:t>6.1 OBJETIVO GENERAL</w:t>
      </w:r>
    </w:p>
    <w:p>
      <w:pPr>
        <w:jc w:val="both"/>
      </w:pPr>
      <w:r>
        <w:t>Desarrollar e implementar un sistema web integral de comercio electrónico y gestión logística en tiempo real con control estricto de inventarios mediante transacciones ACID con bloqueo pesimista, pasarela de verificación de pagos QR y ruteo georreferenciado, optimizando el ciclo comercial nocturno, la seguridad transaccional y el arqueo de caja de la empresa gastronómica 'Burger 24/7' en la ciudad de La Paz durante la gestión 2026.</w:t>
      </w:r>
    </w:p>
    <w:p>
      <w:pPr>
        <w:keepNext/>
        <w:spacing w:before="240" w:after="120"/>
      </w:pPr>
      <w:r>
        <w:rPr>
          <w:rFonts w:ascii="Arial" w:hAnsi="Arial"/>
          <w:b/>
          <w:color w:val="0F172A"/>
          <w:sz w:val="25"/>
        </w:rPr>
        <w:t>6.2 OBJETIVOS ESPECÍFICOS</w:t>
      </w:r>
    </w:p>
    <w:p>
      <w:pPr>
        <w:jc w:val="both"/>
      </w:pPr>
      <w:r>
        <w:t>Para alcanzar el objetivo general planteado, se formulan los siguientes objetivos específicos de naturaleza técnica y metodológica:</w:t>
      </w:r>
    </w:p>
    <w:p>
      <w:pPr>
        <w:jc w:val="both"/>
      </w:pPr>
      <w:r>
        <w:t>1. Diseñar una arquitectura distribuida de microservicios RESTful desacoplados (Auth, Catalog, Transactions, Rider y Logistics) comunicados bajo el estándar de sobres BMAD y asegurados mediante autenticación basada en tokens JSON Web Tokens (JWT HMAC-SHA256) y hashing Bcrypt.</w:t>
      </w:r>
    </w:p>
    <w:p>
      <w:pPr>
        <w:jc w:val="both"/>
      </w:pPr>
      <w:r>
        <w:t xml:space="preserve">2. Implementar un módulo transaccional de control concurrente de inventario a nivel de motor de base de datos MySQL/MariaDB InnoDB aplicando la instrucción </w:t>
      </w:r>
      <w:r>
        <w:rPr>
          <w:rFonts w:ascii="Consolas" w:hAnsi="Consolas"/>
          <w:color w:val="B45309"/>
          <w:sz w:val="19"/>
        </w:rPr>
        <w:t>SELECT ... FOR UPDATE</w:t>
      </w:r>
      <w:r>
        <w:t xml:space="preserve"> dentro de unidades de trabajo ACID para evitar sobreventas o inconsistencias de stock en compras simultáneas.</w:t>
      </w:r>
    </w:p>
    <w:p>
      <w:pPr>
        <w:jc w:val="both"/>
      </w:pPr>
      <w:r>
        <w:t>3. Desarrollar una pasarela de verificación de comprobantes de pago por código QR acorde a los estándares interbancarios de Bolivia (Simple QR / EMVCo), que asocie unívocamente el comprobante bancario a la orden generada con auditoría visual y administrativa.</w:t>
      </w:r>
    </w:p>
    <w:p>
      <w:pPr>
        <w:jc w:val="both"/>
      </w:pPr>
      <w:r>
        <w:t>4. Programar un motor de cálculo logístico geodésico en Python basado en la fórmula trigonométrica del Semiverseno (Haversine) integrado con librerías cartográficas Leaflet/OpenStreetMap para calcular distancias ortodrómicas y tarifas de envío dinámicas de forma automatizada.</w:t>
      </w:r>
    </w:p>
    <w:p>
      <w:pPr>
        <w:jc w:val="both"/>
      </w:pPr>
      <w:r>
        <w:t>5. Construir un módulo especializado para la gestión de repartidores urbanos (riders) que contemple el registro con carga de Cédula de Identidad (C.I.), validación administrativa previa, asignación secuencial de despachos y arqueo ciego de liquidación de dinero en efectivo.</w:t>
      </w:r>
    </w:p>
    <w:p>
      <w:pPr>
        <w:jc w:val="both"/>
      </w:pPr>
      <w:r>
        <w:t>6. Validar exhaustivamente la seguridad, robustez y mantenibilidad del sistema mediante una suite automatizada de pruebas End-to-End (E2E), matrices de prueba funcionales y evaluación de vulnerabilidades según el estándar OWASP Top 10.</w:t>
      </w:r>
    </w:p>
    <w:p>
      <w:r>
        <w:br w:type="page"/>
      </w:r>
    </w:p>
    <w:p>
      <w:pPr>
        <w:keepNext/>
        <w:spacing w:before="320" w:after="240"/>
      </w:pPr>
      <w:r>
        <w:rPr>
          <w:rFonts w:ascii="Arial" w:hAnsi="Arial"/>
          <w:b/>
          <w:color w:val="1E3A8A"/>
          <w:sz w:val="30"/>
        </w:rPr>
        <w:t>VII. MARCO TEÓRICO</w:t>
      </w:r>
    </w:p>
    <w:p>
      <w:pPr>
        <w:keepNext/>
        <w:spacing w:before="280" w:after="120"/>
      </w:pPr>
      <w:r>
        <w:rPr>
          <w:rFonts w:ascii="Arial" w:hAnsi="Arial"/>
          <w:b/>
          <w:color w:val="0F172A"/>
          <w:sz w:val="26"/>
        </w:rPr>
        <w:t>7.1 SUSTENTO LEGAL</w:t>
      </w:r>
    </w:p>
    <w:p>
      <w:pPr>
        <w:jc w:val="both"/>
      </w:pPr>
      <w:r>
        <w:t>El diseño, desarrollo, implementación y despliegue del sistema web de comercio electrónico y logística en tiempo real para la empresa gastronómica 'Burger 24/7' se sustenta de forma rigurosa en el marco normativo, jurídico y regulatorio vigente en el Estado Plurinacional de Bolivia, así como en las normas y estándares internacionales de ingeniería de software. A continuación, se detallan los instrumentos legales y normativos que otorgan validez jurídica, respaldo comercial, protección de datos y garantía de calidad a la solución tecnológica propuesta:</w:t>
      </w:r>
    </w:p>
    <w:p>
      <w:pPr>
        <w:keepNext/>
        <w:spacing w:before="200" w:after="80"/>
      </w:pPr>
      <w:r>
        <w:rPr>
          <w:rFonts w:ascii="Arial" w:hAnsi="Arial"/>
          <w:b/>
          <w:color w:val="1E293B"/>
          <w:sz w:val="24"/>
        </w:rPr>
        <w:t>7.1.1 Constitución Política del Estado Plurinacional de Bolivia (CPE)</w:t>
      </w:r>
    </w:p>
    <w:p>
      <w:pPr>
        <w:jc w:val="both"/>
      </w:pPr>
      <w:r>
        <w:t>La Constitución Política del Estado, promulgada en febrero de 2009, constituye la norma suprema del ordenamiento jurídico boliviano y establece los principios rectores en materia de desarrollo científico, derechos socioeconómicos y protección a los usuarios:</w:t>
      </w:r>
    </w:p>
    <w:p>
      <w:pPr>
        <w:jc w:val="both"/>
      </w:pPr>
      <w:r>
        <w:t>• Artículo 103, Parágrafos I y II: Establece de manera taxativa que el Estado garantizará el desarrollo de la ciencia y la investigación científica, técnica y tecnológica en beneficio del interés general. Asimismo, dispone que el Estado asumirá como política pública la implementación y difusión de tecnologías orientadas a elevar la productividad de las diversas actividades económicas del país. En estricta concordancia con este precepto, la presente investigación aplica conocimientos avanzados de programación, bases de datos y algoritmia para transformar la productividad de una microempresa del rubro gastronómico en la ciudad de La Paz.</w:t>
      </w:r>
    </w:p>
    <w:p>
      <w:pPr>
        <w:jc w:val="both"/>
      </w:pPr>
      <w:r>
        <w:t>• Artículo 47, Parágrafo I: Consagra el derecho fundamental de toda persona a dedicarse al comercio, la industria o a cualquier actividad económica lícita, en condiciones que no perjudiquen el bien colectivo. El sistema informático provee las herramientas tecnológicas para que Burger 24/7 ejerza esta libertad económica dentro de la formalidad tributaria y comercial, facilitando la emisión de comprobantes, la transparencia contable y la bancarización de sus cobros.</w:t>
      </w:r>
    </w:p>
    <w:p>
      <w:pPr>
        <w:jc w:val="both"/>
      </w:pPr>
      <w:r>
        <w:t>• Artículo 75: Reconoce expresamente los derechos de las usuarias y los consumidores a recibir bienes y servicios de calidad, a contar con información fidedigna, veraz y oportuna sobre las características, composición y precios de los productos ofertados. La plataforma materializa este mandato mediante la publicación de un catálogo digital transparente, donde cada hamburguesa y bebida detalla su precio oficial en moneda nacional (Bolivianos), ingredientes constitutivos y tiempo estimado de entrega, evitando distorsiones o recargos no informados.</w:t>
      </w:r>
    </w:p>
    <w:p>
      <w:pPr>
        <w:keepNext/>
        <w:spacing w:before="200" w:after="80"/>
      </w:pPr>
      <w:r>
        <w:rPr>
          <w:rFonts w:ascii="Arial" w:hAnsi="Arial"/>
          <w:b/>
          <w:color w:val="1E293B"/>
          <w:sz w:val="24"/>
        </w:rPr>
        <w:t>7.1.2 Ley General de Telecomunicaciones, Tecnologías de Información y Comunicación (Ley N° 164)</w:t>
      </w:r>
    </w:p>
    <w:p>
      <w:pPr>
        <w:jc w:val="both"/>
      </w:pPr>
      <w:r>
        <w:t>Promulgada el 8 de agosto de 2011, la Ley N° 164 representa el pilar normativo central que regula las tecnologías de la información, las comunicaciones digitales y el comercio electrónico en Bolivia:</w:t>
      </w:r>
    </w:p>
    <w:p>
      <w:pPr>
        <w:jc w:val="both"/>
      </w:pPr>
      <w:r>
        <w:t>• Título V (Del Comercio Electrónico y Documentos Digitales): El Artículo 78 otorga plena validez jurídica y eficacia probatoria a los mensajes de datos, documentos digitales y transacciones electrónicas. La norma estipula que ningún acto mercantil o contractual podrá ser desestimado o carecer de validez por el simple hecho de haberse celebrado por medios telemáticos o digitales. De este modo, la generación de un pedido en la plataforma Burger 24/7 constituye una relación contractual válida entre el consumidor y la empresa.</w:t>
      </w:r>
    </w:p>
    <w:p>
      <w:pPr>
        <w:jc w:val="both"/>
      </w:pPr>
      <w:r>
        <w:t>• Artículo 79 (Conservación de Mensajes de Datos): Instruye a los proveedores de servicios y comercios electrónicos a preservar de forma inalterable y segura el historial cronológico de todas las transacciones efectuadas a través de sus sistemas informáticos. Para cumplir cabalmente esta disposición, el sistema incorpora un Ledger Inmutable de Auditoría (</w:t>
      </w:r>
      <w:r>
        <w:rPr>
          <w:rFonts w:ascii="Consolas" w:hAnsi="Consolas"/>
          <w:color w:val="B45309"/>
          <w:sz w:val="19"/>
        </w:rPr>
        <w:t>auditoria_logs</w:t>
      </w:r>
      <w:r>
        <w:t>), donde cada compra, cancelación o movimiento de caja se almacena con marca de tiempo UTC de precisión, dirección IP de origen y código de usuario ejecutor.</w:t>
      </w:r>
    </w:p>
    <w:p>
      <w:pPr>
        <w:jc w:val="both"/>
      </w:pPr>
      <w:r>
        <w:t>• Artículo 81 (Protección de Datos Personales): Prohíbe de manera expresa la cesión, venta o tratamiento indebido de datos personales sin el consentimiento inequívoco del titular. El sistema cumple estrictamente esta normativa implementando mecanismos de cifrado unidireccional con salting (Bcrypt) para las credenciales de acceso y restringiendo el acceso a documentos confidenciales (Cédula de Identidad de repartidores) en directorios privados protegidos mediante cabeceras de autorización HTTP Bearer.</w:t>
      </w:r>
    </w:p>
    <w:p>
      <w:pPr>
        <w:keepNext/>
        <w:spacing w:before="200" w:after="80"/>
      </w:pPr>
      <w:r>
        <w:rPr>
          <w:rFonts w:ascii="Arial" w:hAnsi="Arial"/>
          <w:b/>
          <w:color w:val="1E293B"/>
          <w:sz w:val="24"/>
        </w:rPr>
        <w:t>7.1.3 Decreto Supremo N° 1793 (Reglamento a la Ley N° 164 en materia de TICs)</w:t>
      </w:r>
    </w:p>
    <w:p>
      <w:pPr>
        <w:jc w:val="both"/>
      </w:pPr>
      <w:r>
        <w:t>El Decreto Supremo N° 1793 de 13 de noviembre de 2013 reglamenta de forma específica las disposiciones de la Ley N° 164 en cuanto al desarrollo de software, estándares tecnológicos y soberanía digital:</w:t>
      </w:r>
    </w:p>
    <w:p>
      <w:pPr>
        <w:jc w:val="both"/>
      </w:pPr>
      <w:r>
        <w:t>• Promoción de Estándares Abiertos y Software Libre: El reglamento instruye a las instituciones y recomienda al sector productivo nacional la adopción de tecnologías de estándares abiertos, libres de regalías y con código auditable, con el fin de evitar la dependencia tecnológica de licencias privativas foráneas. La arquitectura de Burger 24/7 sigue este lineamiento al emplear PHP 8.2, Python 3.11, MySQL / MariaDB y estándares W3C (HTML5, ECMAScript 6+ y CSS3) sin incurrir en costos abusivos de licenciamiento comercial.</w:t>
      </w:r>
    </w:p>
    <w:p>
      <w:pPr>
        <w:jc w:val="both"/>
      </w:pPr>
      <w:r>
        <w:t>• Requisitos de Seguridad en Sitios y Servicios Web: El decreto establece la obligatoriedad de incorporar medidas de protección perimetral, transporte cifrado de datos mediante certificados TLS/SSL y mecanismos contra la alteración malintencionada de información comercial, premisas integradas en la arquitectura de microservicios mediante validación de tokens JWT y cabeceras estrictas de seguridad CORS.</w:t>
      </w:r>
    </w:p>
    <w:p>
      <w:pPr>
        <w:keepNext/>
        <w:spacing w:before="200" w:after="80"/>
      </w:pPr>
      <w:r>
        <w:rPr>
          <w:rFonts w:ascii="Arial" w:hAnsi="Arial"/>
          <w:b/>
          <w:color w:val="1E293B"/>
          <w:sz w:val="24"/>
        </w:rPr>
        <w:t>7.1.4 Ley General de los Derechos de las Usuarias y los Usuarios y de las Consumidoras y los Consumidores (Ley N° 453)</w:t>
      </w:r>
    </w:p>
    <w:p>
      <w:pPr>
        <w:jc w:val="both"/>
      </w:pPr>
      <w:r>
        <w:t>La Ley N° 453 de 4 de diciembre de 2013 establece los principios, derechos y garantías que asisten a la población boliviana en su calidad de consumidores de bienes y servicios:</w:t>
      </w:r>
    </w:p>
    <w:p>
      <w:pPr>
        <w:jc w:val="both"/>
      </w:pPr>
      <w:r>
        <w:t>• Principio de Publicidad Veraz e Información Oportuna (Art. 13): Exige que toda oferta comercial en medios digitales coincida de manera irrestricta con la realidad del producto entregado. El sistema garantiza que las fotografías, recetas y tamaños de porciones correspondan exactamente al producto físico elaborado en cocina.</w:t>
      </w:r>
    </w:p>
    <w:p>
      <w:pPr>
        <w:jc w:val="both"/>
      </w:pPr>
      <w:r>
        <w:t>• Prohibición de Cobros Arbitrarios o Costos Ocultos (Art. 15): Prohíbe la inclusión de cargos no aceptados explícitamente por el comensal. El cálculo del costo logístico de entrega mediante la fórmula matemática de Haversine se transparenta en la pantalla de liquidación antes de que el usuario presione el botón de confirmación de compra, desglosando con precisión el subtotal de productos y la tarifa de envío en Bolivianos.</w:t>
      </w:r>
    </w:p>
    <w:p>
      <w:pPr>
        <w:jc w:val="both"/>
      </w:pPr>
      <w:r>
        <w:t>• Derecho de Reclamación y Cancelación Justificada (Art. 21): Concede al usuario la facultad de cancelar transacciones no despachadas o formular reclamos en caso de demora excesiva. El sistema implementa la función de cancelación de orden con reversión automática de inventario a la base de datos (rollback transaccional), protegiendo la economía del cliente.</w:t>
      </w:r>
    </w:p>
    <w:p>
      <w:pPr>
        <w:keepNext/>
        <w:spacing w:before="200" w:after="80"/>
      </w:pPr>
      <w:r>
        <w:rPr>
          <w:rFonts w:ascii="Arial" w:hAnsi="Arial"/>
          <w:b/>
          <w:color w:val="1E293B"/>
          <w:sz w:val="24"/>
        </w:rPr>
        <w:t>7.1.5 Código de Comercio de Bolivia (Decreto Ley N° 14379)</w:t>
      </w:r>
    </w:p>
    <w:p>
      <w:pPr>
        <w:jc w:val="both"/>
      </w:pPr>
      <w:r>
        <w:t>El Código de Comercio rige las obligaciones de los comerciantes, los actos de comercio y los contratos mercantiles en el territorio nacional:</w:t>
      </w:r>
    </w:p>
    <w:p>
      <w:pPr>
        <w:jc w:val="both"/>
      </w:pPr>
      <w:r>
        <w:t>• Artículos 36 al 65 (De la Contabilidad Comercial): Obliga a todo ente comercial a llevar una contabilidad ordenada, fidedigna y respaldada documentalmente de todas sus operaciones de compra y venta. El subsistema de arqueo y cierre ciego de caja chica desarrollado en la plataforma provee un registro contable inalterable de los flujos de dinero en efectivo recaudados por los repartidores, generando reportes diarios de balance entre ventas brutas, propinas, fondos de cambio y comisiones de envío.</w:t>
      </w:r>
    </w:p>
    <w:p>
      <w:pPr>
        <w:jc w:val="both"/>
      </w:pPr>
      <w:r>
        <w:t>• Artículos 803 al 820 (De la Compraventa Mercantil): Definen el perfeccionamiento del contrato de compraventa cuando media el consentimiento de las partes respecto a la cosa y el precio. La orden de compra generada en la plataforma formaliza dicho consentimiento, quedando constancia en los registros electrónicos de la fecha, hora, monto, comprador y producto solicitado.</w:t>
      </w:r>
    </w:p>
    <w:p>
      <w:pPr>
        <w:keepNext/>
        <w:spacing w:before="200" w:after="80"/>
      </w:pPr>
      <w:r>
        <w:rPr>
          <w:rFonts w:ascii="Arial" w:hAnsi="Arial"/>
          <w:b/>
          <w:color w:val="1E293B"/>
          <w:sz w:val="24"/>
        </w:rPr>
        <w:t>7.1.6 Normativa de la Autoridad de Supervisión del Sistema Financiero (ASFI) para Pagos Móviles (Simple QR)</w:t>
      </w:r>
    </w:p>
    <w:p>
      <w:pPr>
        <w:jc w:val="both"/>
      </w:pPr>
      <w:r>
        <w:t>La ASFI, a través de la Circular ASFI/618 y normativas complementarias del Sistema de Pagos Nacional, regula la emisión, funcionamiento e interoperabilidad de los códigos QR bancarios en Bolivia:</w:t>
      </w:r>
    </w:p>
    <w:p>
      <w:pPr>
        <w:jc w:val="both"/>
      </w:pPr>
      <w:r>
        <w:t>• Estándar Nacional Simple QR: Regula el ecosistema interoperable administrado por ASOBAN y las entidades de intermediación financiera, basado en la especificación global EMVCo Merchant-Presented Mode. Este marco permite a los clientes de cualquier banco o billetera móvil del país transferir fondos instantáneamente a la cuenta recaudadora de Burger 24/7 sin comisiones interbancarias abusivas.</w:t>
      </w:r>
    </w:p>
    <w:p>
      <w:pPr>
        <w:jc w:val="both"/>
      </w:pPr>
      <w:r>
        <w:t>• Mecanismos Antifraude y Conciliación: La normativa instruye a los comercios a verificar fehacientemente la confirmación de la transferencia bancaria antes de la entrega de bienes de alto valor o perecederos. El sistema implementa una doble validación: carga obligatoria del comprobante de transferencia con captura de pantalla y revisión administrativa en el panel de control antes de enviar la comanda a preparación, previniendo fraudes con comprobantes falsos o reutilizados.</w:t>
      </w:r>
    </w:p>
    <w:p>
      <w:pPr>
        <w:keepNext/>
        <w:spacing w:before="200" w:after="80"/>
      </w:pPr>
      <w:r>
        <w:rPr>
          <w:rFonts w:ascii="Arial" w:hAnsi="Arial"/>
          <w:b/>
          <w:color w:val="1E293B"/>
          <w:sz w:val="24"/>
        </w:rPr>
        <w:t>7.1.7 Ley de la Educación N° 070 'Avelino Siñani - Elizardo Pérez' y Enfoque BTH</w:t>
      </w:r>
    </w:p>
    <w:p>
      <w:pPr>
        <w:jc w:val="both"/>
      </w:pPr>
      <w:r>
        <w:t>La Ley N° 070 fundamenta el Modelo Educativo Sociocomunitario Productivo (MESCP) en el Estado Plurinacional de Bolivia:</w:t>
      </w:r>
    </w:p>
    <w:p>
      <w:pPr>
        <w:jc w:val="both"/>
      </w:pPr>
      <w:r>
        <w:t>• Artículos 13 y 14 (Educación Técnica y Tecnológica): Disponen la universalización del Bachillerato Técnico Humanístico (BTH) en el subsistema de educación regular, con el objetivo de formar bachilleres con una doble titulación: Bachiller Humanístico y Técnico Medio en una especialidad productiva o de servicios, como Sistemas Informáticos.</w:t>
      </w:r>
    </w:p>
    <w:p>
      <w:pPr>
        <w:jc w:val="both"/>
      </w:pPr>
      <w:r>
        <w:t>• Articulación entre Teoría y Práctica Productiva: La reglamentación del BTH emitida por el Ministerio de Educación exige que la monografía de titulación no sea un documento meramente bibliográfico o teórico, sino un proyecto socioproductivo tangible que responda a las potencialidades y problemas socioeconómicos de la comunidad. El presente trabajo responde a cabalidad con este mandato al dotar a una empresa paceña de una plataforma tecnológica funcional y de producción real desarrollada por dos estudiantes de secundaria técnica.</w:t>
      </w:r>
    </w:p>
    <w:p>
      <w:pPr>
        <w:keepNext/>
        <w:spacing w:before="200" w:after="80"/>
      </w:pPr>
      <w:r>
        <w:rPr>
          <w:rFonts w:ascii="Arial" w:hAnsi="Arial"/>
          <w:b/>
          <w:color w:val="1E293B"/>
          <w:sz w:val="24"/>
        </w:rPr>
        <w:t>7.1.8 Estándares Internacionales ISO/IEC 25010 e ISO/IEC 27001</w:t>
      </w:r>
    </w:p>
    <w:p>
      <w:pPr>
        <w:jc w:val="both"/>
      </w:pPr>
      <w:r>
        <w:t>En el ámbito de la ingeniería de software y la gobernanza de tecnologías de la información, el proyecto se alinea con los estándares de referencia internacional:</w:t>
      </w:r>
    </w:p>
    <w:p>
      <w:pPr>
        <w:jc w:val="both"/>
      </w:pPr>
      <w:r>
        <w:t>• Estándar ISO/IEC 25010 (Software Product Quality): Define el modelo de calidad para productos de software compuesto por ocho características esenciales: Adecuación funcional (completitud de requisitos de venta y caja), Eficiencia de desempeño (latencia REST &lt; 200 ms), Compatibilidad (interoperabilidad multiplataforma W3C), Usabilidad (diseño Mobile First responsivo), Fiabilidad (integridad transaccional ACID), Seguridad (control RBAC y cifrado Bcrypt), Mantenibilidad (arquitectura modular desacoplada) y Portabilidad (ejecución en cualquier navegador estándar).</w:t>
      </w:r>
    </w:p>
    <w:p>
      <w:pPr>
        <w:jc w:val="both"/>
      </w:pPr>
      <w:r>
        <w:t>• Estándar ISO/IEC 27001 (Information Security Management): Aplica los principios rectores de la seguridad de la información: Confidencialidad de las contraseñas de usuarios, Integridad de los registros de inventario mediante bloqueos pesimistas, y Disponibilidad del servicio 24/7 mediante arquitecturas de microservicios resilientes con soporte fallback offline.</w:t>
      </w:r>
    </w:p>
    <w:p>
      <w:pPr>
        <w:keepNext/>
        <w:spacing w:before="160" w:after="80"/>
      </w:pPr>
      <w:r>
        <w:rPr>
          <w:rFonts w:ascii="Arial" w:hAnsi="Arial"/>
          <w:b/>
          <w:color w:val="1E293B"/>
          <w:sz w:val="20"/>
        </w:rPr>
        <w:t>Tabla 7.0: Matriz de Trazabilidad y Cumplimiento Normativo del Sistema Burger 24/7 en la Legislación Boliviana</w:t>
      </w:r>
    </w:p>
    <w:tbl>
      <w:tblPr>
        <w:tblW w:type="auto" w:w="0"/>
        <w:jc w:val="center"/>
        <w:tblLayout w:type="autofit"/>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340"/>
        <w:gridCol w:w="2340"/>
        <w:gridCol w:w="2340"/>
        <w:gridCol w:w="2340"/>
      </w:tblGrid>
      <w:tr>
        <w:tc>
          <w:tcPr>
            <w:tcW w:type="dxa" w:w="2340"/>
            <w:shd w:fill="1E3A8A"/>
            <w:tcMar>
              <w:top w:w="140" w:type="dxa"/>
              <w:bottom w:w="140" w:type="dxa"/>
              <w:left w:w="180" w:type="dxa"/>
              <w:right w:w="180" w:type="dxa"/>
            </w:tcMar>
          </w:tcPr>
          <w:p>
            <w:pPr>
              <w:jc w:val="center"/>
            </w:pPr>
            <w:r>
              <w:rPr>
                <w:rFonts w:ascii="Arial" w:hAnsi="Arial"/>
                <w:b/>
                <w:color w:val="FFFFFF"/>
                <w:sz w:val="19"/>
              </w:rPr>
              <w:t>Instrumento Normativo</w:t>
            </w:r>
          </w:p>
        </w:tc>
        <w:tc>
          <w:tcPr>
            <w:tcW w:type="dxa" w:w="2340"/>
            <w:shd w:fill="1E3A8A"/>
            <w:tcMar>
              <w:top w:w="140" w:type="dxa"/>
              <w:bottom w:w="140" w:type="dxa"/>
              <w:left w:w="180" w:type="dxa"/>
              <w:right w:w="180" w:type="dxa"/>
            </w:tcMar>
          </w:tcPr>
          <w:p>
            <w:pPr>
              <w:jc w:val="center"/>
            </w:pPr>
            <w:r>
              <w:rPr>
                <w:rFonts w:ascii="Arial" w:hAnsi="Arial"/>
                <w:b/>
                <w:color w:val="FFFFFF"/>
                <w:sz w:val="19"/>
              </w:rPr>
              <w:t>Artículo / Capítulo Aplicable</w:t>
            </w:r>
          </w:p>
        </w:tc>
        <w:tc>
          <w:tcPr>
            <w:tcW w:type="dxa" w:w="2340"/>
            <w:shd w:fill="1E3A8A"/>
            <w:tcMar>
              <w:top w:w="140" w:type="dxa"/>
              <w:bottom w:w="140" w:type="dxa"/>
              <w:left w:w="180" w:type="dxa"/>
              <w:right w:w="180" w:type="dxa"/>
            </w:tcMar>
          </w:tcPr>
          <w:p>
            <w:pPr>
              <w:jc w:val="center"/>
            </w:pPr>
            <w:r>
              <w:rPr>
                <w:rFonts w:ascii="Arial" w:hAnsi="Arial"/>
                <w:b/>
                <w:color w:val="FFFFFF"/>
                <w:sz w:val="19"/>
              </w:rPr>
              <w:t>Exigencia Jurídica / Técnica</w:t>
            </w:r>
          </w:p>
        </w:tc>
        <w:tc>
          <w:tcPr>
            <w:tcW w:type="dxa" w:w="2340"/>
            <w:shd w:fill="1E3A8A"/>
            <w:tcMar>
              <w:top w:w="140" w:type="dxa"/>
              <w:bottom w:w="140" w:type="dxa"/>
              <w:left w:w="180" w:type="dxa"/>
              <w:right w:w="180" w:type="dxa"/>
            </w:tcMar>
          </w:tcPr>
          <w:p>
            <w:pPr>
              <w:jc w:val="center"/>
            </w:pPr>
            <w:r>
              <w:rPr>
                <w:rFonts w:ascii="Arial" w:hAnsi="Arial"/>
                <w:b/>
                <w:color w:val="FFFFFF"/>
                <w:sz w:val="19"/>
              </w:rPr>
              <w:t>Mecanismo de Cumplimiento en el Software</w:t>
            </w:r>
          </w:p>
        </w:tc>
      </w:tr>
      <w:tr>
        <w:tc>
          <w:tcPr>
            <w:tcW w:type="dxa" w:w="2340"/>
            <w:shd w:fill="FFFFFF"/>
            <w:tcMar>
              <w:top w:w="100" w:type="dxa"/>
              <w:bottom w:w="100" w:type="dxa"/>
              <w:left w:w="160" w:type="dxa"/>
              <w:right w:w="160" w:type="dxa"/>
            </w:tcMar>
          </w:tcPr>
          <w:p>
            <w:pPr>
              <w:jc w:val="left"/>
            </w:pPr>
            <w:r>
              <w:rPr>
                <w:rFonts w:ascii="Arial" w:hAnsi="Arial"/>
                <w:color w:val="1E293B"/>
                <w:sz w:val="18"/>
              </w:rPr>
              <w:t>CPE de Bolivia</w:t>
            </w:r>
          </w:p>
        </w:tc>
        <w:tc>
          <w:tcPr>
            <w:tcW w:type="dxa" w:w="2340"/>
            <w:shd w:fill="FFFFFF"/>
            <w:tcMar>
              <w:top w:w="100" w:type="dxa"/>
              <w:bottom w:w="100" w:type="dxa"/>
              <w:left w:w="160" w:type="dxa"/>
              <w:right w:w="160" w:type="dxa"/>
            </w:tcMar>
          </w:tcPr>
          <w:p>
            <w:pPr>
              <w:jc w:val="left"/>
            </w:pPr>
            <w:r>
              <w:rPr>
                <w:rFonts w:ascii="Arial" w:hAnsi="Arial"/>
                <w:color w:val="1E293B"/>
                <w:sz w:val="18"/>
              </w:rPr>
              <w:t>Art. 103 (Desarrollo Tecnológico)</w:t>
            </w:r>
          </w:p>
        </w:tc>
        <w:tc>
          <w:tcPr>
            <w:tcW w:type="dxa" w:w="2340"/>
            <w:shd w:fill="FFFFFF"/>
            <w:tcMar>
              <w:top w:w="100" w:type="dxa"/>
              <w:bottom w:w="100" w:type="dxa"/>
              <w:left w:w="160" w:type="dxa"/>
              <w:right w:w="160" w:type="dxa"/>
            </w:tcMar>
          </w:tcPr>
          <w:p>
            <w:pPr>
              <w:jc w:val="left"/>
            </w:pPr>
            <w:r>
              <w:rPr>
                <w:rFonts w:ascii="Arial" w:hAnsi="Arial"/>
                <w:color w:val="1E293B"/>
                <w:sz w:val="18"/>
              </w:rPr>
              <w:t>Fomento de la innovación aplicada al sector productivo</w:t>
            </w:r>
          </w:p>
        </w:tc>
        <w:tc>
          <w:tcPr>
            <w:tcW w:type="dxa" w:w="2340"/>
            <w:shd w:fill="FFFFFF"/>
            <w:tcMar>
              <w:top w:w="100" w:type="dxa"/>
              <w:bottom w:w="100" w:type="dxa"/>
              <w:left w:w="160" w:type="dxa"/>
              <w:right w:w="160" w:type="dxa"/>
            </w:tcMar>
          </w:tcPr>
          <w:p>
            <w:pPr>
              <w:jc w:val="left"/>
            </w:pPr>
            <w:r>
              <w:rPr>
                <w:rFonts w:ascii="Arial" w:hAnsi="Arial"/>
                <w:color w:val="1E293B"/>
                <w:sz w:val="18"/>
              </w:rPr>
              <w:t>Plataforma de soberanía propia para dark kitchen paceña.</w:t>
            </w:r>
          </w:p>
        </w:tc>
      </w:tr>
      <w:tr>
        <w:tc>
          <w:tcPr>
            <w:tcW w:type="dxa" w:w="2340"/>
            <w:shd w:fill="F8FAFC"/>
            <w:tcMar>
              <w:top w:w="100" w:type="dxa"/>
              <w:bottom w:w="100" w:type="dxa"/>
              <w:left w:w="160" w:type="dxa"/>
              <w:right w:w="160" w:type="dxa"/>
            </w:tcMar>
          </w:tcPr>
          <w:p>
            <w:pPr>
              <w:jc w:val="left"/>
            </w:pPr>
            <w:r>
              <w:rPr>
                <w:rFonts w:ascii="Arial" w:hAnsi="Arial"/>
                <w:color w:val="1E293B"/>
                <w:sz w:val="18"/>
              </w:rPr>
              <w:t>CPE de Bolivia</w:t>
            </w:r>
          </w:p>
        </w:tc>
        <w:tc>
          <w:tcPr>
            <w:tcW w:type="dxa" w:w="2340"/>
            <w:shd w:fill="F8FAFC"/>
            <w:tcMar>
              <w:top w:w="100" w:type="dxa"/>
              <w:bottom w:w="100" w:type="dxa"/>
              <w:left w:w="160" w:type="dxa"/>
              <w:right w:w="160" w:type="dxa"/>
            </w:tcMar>
          </w:tcPr>
          <w:p>
            <w:pPr>
              <w:jc w:val="left"/>
            </w:pPr>
            <w:r>
              <w:rPr>
                <w:rFonts w:ascii="Arial" w:hAnsi="Arial"/>
                <w:color w:val="1E293B"/>
                <w:sz w:val="18"/>
              </w:rPr>
              <w:t>Art. 75 (Derechos del Consumidor)</w:t>
            </w:r>
          </w:p>
        </w:tc>
        <w:tc>
          <w:tcPr>
            <w:tcW w:type="dxa" w:w="2340"/>
            <w:shd w:fill="F8FAFC"/>
            <w:tcMar>
              <w:top w:w="100" w:type="dxa"/>
              <w:bottom w:w="100" w:type="dxa"/>
              <w:left w:w="160" w:type="dxa"/>
              <w:right w:w="160" w:type="dxa"/>
            </w:tcMar>
          </w:tcPr>
          <w:p>
            <w:pPr>
              <w:jc w:val="left"/>
            </w:pPr>
            <w:r>
              <w:rPr>
                <w:rFonts w:ascii="Arial" w:hAnsi="Arial"/>
                <w:color w:val="1E293B"/>
                <w:sz w:val="18"/>
              </w:rPr>
              <w:t>Información veraz, oportuna y precios transparentes</w:t>
            </w:r>
          </w:p>
        </w:tc>
        <w:tc>
          <w:tcPr>
            <w:tcW w:type="dxa" w:w="2340"/>
            <w:shd w:fill="F8FAFC"/>
            <w:tcMar>
              <w:top w:w="100" w:type="dxa"/>
              <w:bottom w:w="100" w:type="dxa"/>
              <w:left w:w="160" w:type="dxa"/>
              <w:right w:w="160" w:type="dxa"/>
            </w:tcMar>
          </w:tcPr>
          <w:p>
            <w:pPr>
              <w:jc w:val="left"/>
            </w:pPr>
            <w:r>
              <w:rPr>
                <w:rFonts w:ascii="Arial" w:hAnsi="Arial"/>
                <w:color w:val="1E293B"/>
                <w:sz w:val="18"/>
              </w:rPr>
              <w:t>Catálogo digital público con desglose exacto de envío y productos.</w:t>
            </w:r>
          </w:p>
        </w:tc>
      </w:tr>
      <w:tr>
        <w:tc>
          <w:tcPr>
            <w:tcW w:type="dxa" w:w="2340"/>
            <w:shd w:fill="FFFFFF"/>
            <w:tcMar>
              <w:top w:w="100" w:type="dxa"/>
              <w:bottom w:w="100" w:type="dxa"/>
              <w:left w:w="160" w:type="dxa"/>
              <w:right w:w="160" w:type="dxa"/>
            </w:tcMar>
          </w:tcPr>
          <w:p>
            <w:pPr>
              <w:jc w:val="left"/>
            </w:pPr>
            <w:r>
              <w:rPr>
                <w:rFonts w:ascii="Arial" w:hAnsi="Arial"/>
                <w:color w:val="1E293B"/>
                <w:sz w:val="18"/>
              </w:rPr>
              <w:t>Ley N° 164</w:t>
            </w:r>
          </w:p>
        </w:tc>
        <w:tc>
          <w:tcPr>
            <w:tcW w:type="dxa" w:w="2340"/>
            <w:shd w:fill="FFFFFF"/>
            <w:tcMar>
              <w:top w:w="100" w:type="dxa"/>
              <w:bottom w:w="100" w:type="dxa"/>
              <w:left w:w="160" w:type="dxa"/>
              <w:right w:w="160" w:type="dxa"/>
            </w:tcMar>
          </w:tcPr>
          <w:p>
            <w:pPr>
              <w:jc w:val="left"/>
            </w:pPr>
            <w:r>
              <w:rPr>
                <w:rFonts w:ascii="Arial" w:hAnsi="Arial"/>
                <w:color w:val="1E293B"/>
                <w:sz w:val="18"/>
              </w:rPr>
              <w:t>Art. 78 (Validez de Actos Digitales)</w:t>
            </w:r>
          </w:p>
        </w:tc>
        <w:tc>
          <w:tcPr>
            <w:tcW w:type="dxa" w:w="2340"/>
            <w:shd w:fill="FFFFFF"/>
            <w:tcMar>
              <w:top w:w="100" w:type="dxa"/>
              <w:bottom w:w="100" w:type="dxa"/>
              <w:left w:w="160" w:type="dxa"/>
              <w:right w:w="160" w:type="dxa"/>
            </w:tcMar>
          </w:tcPr>
          <w:p>
            <w:pPr>
              <w:jc w:val="left"/>
            </w:pPr>
            <w:r>
              <w:rPr>
                <w:rFonts w:ascii="Arial" w:hAnsi="Arial"/>
                <w:color w:val="1E293B"/>
                <w:sz w:val="18"/>
              </w:rPr>
              <w:t>Eficacia probatoria de documentos y mensajes electrónicos</w:t>
            </w:r>
          </w:p>
        </w:tc>
        <w:tc>
          <w:tcPr>
            <w:tcW w:type="dxa" w:w="2340"/>
            <w:shd w:fill="FFFFFF"/>
            <w:tcMar>
              <w:top w:w="100" w:type="dxa"/>
              <w:bottom w:w="100" w:type="dxa"/>
              <w:left w:w="160" w:type="dxa"/>
              <w:right w:w="160" w:type="dxa"/>
            </w:tcMar>
          </w:tcPr>
          <w:p>
            <w:pPr>
              <w:jc w:val="left"/>
            </w:pPr>
            <w:r>
              <w:rPr>
                <w:rFonts w:ascii="Arial" w:hAnsi="Arial"/>
                <w:color w:val="1E293B"/>
                <w:sz w:val="18"/>
              </w:rPr>
              <w:t>Generación de órdenes digitales con valor de contrato vinculante.</w:t>
            </w:r>
          </w:p>
        </w:tc>
      </w:tr>
      <w:tr>
        <w:tc>
          <w:tcPr>
            <w:tcW w:type="dxa" w:w="2340"/>
            <w:shd w:fill="F8FAFC"/>
            <w:tcMar>
              <w:top w:w="100" w:type="dxa"/>
              <w:bottom w:w="100" w:type="dxa"/>
              <w:left w:w="160" w:type="dxa"/>
              <w:right w:w="160" w:type="dxa"/>
            </w:tcMar>
          </w:tcPr>
          <w:p>
            <w:pPr>
              <w:jc w:val="left"/>
            </w:pPr>
            <w:r>
              <w:rPr>
                <w:rFonts w:ascii="Arial" w:hAnsi="Arial"/>
                <w:color w:val="1E293B"/>
                <w:sz w:val="18"/>
              </w:rPr>
              <w:t>Ley N° 164</w:t>
            </w:r>
          </w:p>
        </w:tc>
        <w:tc>
          <w:tcPr>
            <w:tcW w:type="dxa" w:w="2340"/>
            <w:shd w:fill="F8FAFC"/>
            <w:tcMar>
              <w:top w:w="100" w:type="dxa"/>
              <w:bottom w:w="100" w:type="dxa"/>
              <w:left w:w="160" w:type="dxa"/>
              <w:right w:w="160" w:type="dxa"/>
            </w:tcMar>
          </w:tcPr>
          <w:p>
            <w:pPr>
              <w:jc w:val="left"/>
            </w:pPr>
            <w:r>
              <w:rPr>
                <w:rFonts w:ascii="Arial" w:hAnsi="Arial"/>
                <w:color w:val="1E293B"/>
                <w:sz w:val="18"/>
              </w:rPr>
              <w:t>Art. 79 (Conservación de Datos)</w:t>
            </w:r>
          </w:p>
        </w:tc>
        <w:tc>
          <w:tcPr>
            <w:tcW w:type="dxa" w:w="2340"/>
            <w:shd w:fill="F8FAFC"/>
            <w:tcMar>
              <w:top w:w="100" w:type="dxa"/>
              <w:bottom w:w="100" w:type="dxa"/>
              <w:left w:w="160" w:type="dxa"/>
              <w:right w:w="160" w:type="dxa"/>
            </w:tcMar>
          </w:tcPr>
          <w:p>
            <w:pPr>
              <w:jc w:val="left"/>
            </w:pPr>
            <w:r>
              <w:rPr>
                <w:rFonts w:ascii="Arial" w:hAnsi="Arial"/>
                <w:color w:val="1E293B"/>
                <w:sz w:val="18"/>
              </w:rPr>
              <w:t>Almacenamiento seguro e inalterable de transacciones</w:t>
            </w:r>
          </w:p>
        </w:tc>
        <w:tc>
          <w:tcPr>
            <w:tcW w:type="dxa" w:w="2340"/>
            <w:shd w:fill="F8FAFC"/>
            <w:tcMar>
              <w:top w:w="100" w:type="dxa"/>
              <w:bottom w:w="100" w:type="dxa"/>
              <w:left w:w="160" w:type="dxa"/>
              <w:right w:w="160" w:type="dxa"/>
            </w:tcMar>
          </w:tcPr>
          <w:p>
            <w:pPr>
              <w:jc w:val="left"/>
            </w:pPr>
            <w:r>
              <w:rPr>
                <w:rFonts w:ascii="Arial" w:hAnsi="Arial"/>
                <w:color w:val="1E293B"/>
                <w:sz w:val="18"/>
              </w:rPr>
              <w:t>Ledger inmutable en `auditoria_logs` con IP y timestamp UTC.</w:t>
            </w:r>
          </w:p>
        </w:tc>
      </w:tr>
      <w:tr>
        <w:tc>
          <w:tcPr>
            <w:tcW w:type="dxa" w:w="2340"/>
            <w:shd w:fill="FFFFFF"/>
            <w:tcMar>
              <w:top w:w="100" w:type="dxa"/>
              <w:bottom w:w="100" w:type="dxa"/>
              <w:left w:w="160" w:type="dxa"/>
              <w:right w:w="160" w:type="dxa"/>
            </w:tcMar>
          </w:tcPr>
          <w:p>
            <w:pPr>
              <w:jc w:val="left"/>
            </w:pPr>
            <w:r>
              <w:rPr>
                <w:rFonts w:ascii="Arial" w:hAnsi="Arial"/>
                <w:color w:val="1E293B"/>
                <w:sz w:val="18"/>
              </w:rPr>
              <w:t>Ley N° 164</w:t>
            </w:r>
          </w:p>
        </w:tc>
        <w:tc>
          <w:tcPr>
            <w:tcW w:type="dxa" w:w="2340"/>
            <w:shd w:fill="FFFFFF"/>
            <w:tcMar>
              <w:top w:w="100" w:type="dxa"/>
              <w:bottom w:w="100" w:type="dxa"/>
              <w:left w:w="160" w:type="dxa"/>
              <w:right w:w="160" w:type="dxa"/>
            </w:tcMar>
          </w:tcPr>
          <w:p>
            <w:pPr>
              <w:jc w:val="left"/>
            </w:pPr>
            <w:r>
              <w:rPr>
                <w:rFonts w:ascii="Arial" w:hAnsi="Arial"/>
                <w:color w:val="1E293B"/>
                <w:sz w:val="18"/>
              </w:rPr>
              <w:t>Art. 81 (Protección de Datos)</w:t>
            </w:r>
          </w:p>
        </w:tc>
        <w:tc>
          <w:tcPr>
            <w:tcW w:type="dxa" w:w="2340"/>
            <w:shd w:fill="FFFFFF"/>
            <w:tcMar>
              <w:top w:w="100" w:type="dxa"/>
              <w:bottom w:w="100" w:type="dxa"/>
              <w:left w:w="160" w:type="dxa"/>
              <w:right w:w="160" w:type="dxa"/>
            </w:tcMar>
          </w:tcPr>
          <w:p>
            <w:pPr>
              <w:jc w:val="left"/>
            </w:pPr>
            <w:r>
              <w:rPr>
                <w:rFonts w:ascii="Arial" w:hAnsi="Arial"/>
                <w:color w:val="1E293B"/>
                <w:sz w:val="18"/>
              </w:rPr>
              <w:t>Confidencialidad y resguardo de datos personales</w:t>
            </w:r>
          </w:p>
        </w:tc>
        <w:tc>
          <w:tcPr>
            <w:tcW w:type="dxa" w:w="2340"/>
            <w:shd w:fill="FFFFFF"/>
            <w:tcMar>
              <w:top w:w="100" w:type="dxa"/>
              <w:bottom w:w="100" w:type="dxa"/>
              <w:left w:w="160" w:type="dxa"/>
              <w:right w:w="160" w:type="dxa"/>
            </w:tcMar>
          </w:tcPr>
          <w:p>
            <w:pPr>
              <w:jc w:val="left"/>
            </w:pPr>
            <w:r>
              <w:rPr>
                <w:rFonts w:ascii="Arial" w:hAnsi="Arial"/>
                <w:color w:val="1E293B"/>
                <w:sz w:val="18"/>
              </w:rPr>
              <w:t>Hashing Bcrypt con salt y carpetas privadas para fotos de CI.</w:t>
            </w:r>
          </w:p>
        </w:tc>
      </w:tr>
      <w:tr>
        <w:tc>
          <w:tcPr>
            <w:tcW w:type="dxa" w:w="2340"/>
            <w:shd w:fill="F8FAFC"/>
            <w:tcMar>
              <w:top w:w="100" w:type="dxa"/>
              <w:bottom w:w="100" w:type="dxa"/>
              <w:left w:w="160" w:type="dxa"/>
              <w:right w:w="160" w:type="dxa"/>
            </w:tcMar>
          </w:tcPr>
          <w:p>
            <w:pPr>
              <w:jc w:val="left"/>
            </w:pPr>
            <w:r>
              <w:rPr>
                <w:rFonts w:ascii="Arial" w:hAnsi="Arial"/>
                <w:color w:val="1E293B"/>
                <w:sz w:val="18"/>
              </w:rPr>
              <w:t>DS N° 1793</w:t>
            </w:r>
          </w:p>
        </w:tc>
        <w:tc>
          <w:tcPr>
            <w:tcW w:type="dxa" w:w="2340"/>
            <w:shd w:fill="F8FAFC"/>
            <w:tcMar>
              <w:top w:w="100" w:type="dxa"/>
              <w:bottom w:w="100" w:type="dxa"/>
              <w:left w:w="160" w:type="dxa"/>
              <w:right w:w="160" w:type="dxa"/>
            </w:tcMar>
          </w:tcPr>
          <w:p>
            <w:pPr>
              <w:jc w:val="left"/>
            </w:pPr>
            <w:r>
              <w:rPr>
                <w:rFonts w:ascii="Arial" w:hAnsi="Arial"/>
                <w:color w:val="1E293B"/>
                <w:sz w:val="18"/>
              </w:rPr>
              <w:t>Estándares Abiertos y FOSS</w:t>
            </w:r>
          </w:p>
        </w:tc>
        <w:tc>
          <w:tcPr>
            <w:tcW w:type="dxa" w:w="2340"/>
            <w:shd w:fill="F8FAFC"/>
            <w:tcMar>
              <w:top w:w="100" w:type="dxa"/>
              <w:bottom w:w="100" w:type="dxa"/>
              <w:left w:w="160" w:type="dxa"/>
              <w:right w:w="160" w:type="dxa"/>
            </w:tcMar>
          </w:tcPr>
          <w:p>
            <w:pPr>
              <w:jc w:val="left"/>
            </w:pPr>
            <w:r>
              <w:rPr>
                <w:rFonts w:ascii="Arial" w:hAnsi="Arial"/>
                <w:color w:val="1E293B"/>
                <w:sz w:val="18"/>
              </w:rPr>
              <w:t>Uso preferente de tecnologías abiertas e interoperables</w:t>
            </w:r>
          </w:p>
        </w:tc>
        <w:tc>
          <w:tcPr>
            <w:tcW w:type="dxa" w:w="2340"/>
            <w:shd w:fill="F8FAFC"/>
            <w:tcMar>
              <w:top w:w="100" w:type="dxa"/>
              <w:bottom w:w="100" w:type="dxa"/>
              <w:left w:w="160" w:type="dxa"/>
              <w:right w:w="160" w:type="dxa"/>
            </w:tcMar>
          </w:tcPr>
          <w:p>
            <w:pPr>
              <w:jc w:val="left"/>
            </w:pPr>
            <w:r>
              <w:rPr>
                <w:rFonts w:ascii="Arial" w:hAnsi="Arial"/>
                <w:color w:val="1E293B"/>
                <w:sz w:val="18"/>
              </w:rPr>
              <w:t>Pila FOSS: PHP 8.2, Python 3.11, MySQL InnoDB y Vanilla JS ES6+.</w:t>
            </w:r>
          </w:p>
        </w:tc>
      </w:tr>
      <w:tr>
        <w:tc>
          <w:tcPr>
            <w:tcW w:type="dxa" w:w="2340"/>
            <w:shd w:fill="FFFFFF"/>
            <w:tcMar>
              <w:top w:w="100" w:type="dxa"/>
              <w:bottom w:w="100" w:type="dxa"/>
              <w:left w:w="160" w:type="dxa"/>
              <w:right w:w="160" w:type="dxa"/>
            </w:tcMar>
          </w:tcPr>
          <w:p>
            <w:pPr>
              <w:jc w:val="left"/>
            </w:pPr>
            <w:r>
              <w:rPr>
                <w:rFonts w:ascii="Arial" w:hAnsi="Arial"/>
                <w:color w:val="1E293B"/>
                <w:sz w:val="18"/>
              </w:rPr>
              <w:t>Ley N° 453</w:t>
            </w:r>
          </w:p>
        </w:tc>
        <w:tc>
          <w:tcPr>
            <w:tcW w:type="dxa" w:w="2340"/>
            <w:shd w:fill="FFFFFF"/>
            <w:tcMar>
              <w:top w:w="100" w:type="dxa"/>
              <w:bottom w:w="100" w:type="dxa"/>
              <w:left w:w="160" w:type="dxa"/>
              <w:right w:w="160" w:type="dxa"/>
            </w:tcMar>
          </w:tcPr>
          <w:p>
            <w:pPr>
              <w:jc w:val="left"/>
            </w:pPr>
            <w:r>
              <w:rPr>
                <w:rFonts w:ascii="Arial" w:hAnsi="Arial"/>
                <w:color w:val="1E293B"/>
                <w:sz w:val="18"/>
              </w:rPr>
              <w:t>Art. 13 (Publicidad y Precios)</w:t>
            </w:r>
          </w:p>
        </w:tc>
        <w:tc>
          <w:tcPr>
            <w:tcW w:type="dxa" w:w="2340"/>
            <w:shd w:fill="FFFFFF"/>
            <w:tcMar>
              <w:top w:w="100" w:type="dxa"/>
              <w:bottom w:w="100" w:type="dxa"/>
              <w:left w:w="160" w:type="dxa"/>
              <w:right w:w="160" w:type="dxa"/>
            </w:tcMar>
          </w:tcPr>
          <w:p>
            <w:pPr>
              <w:jc w:val="left"/>
            </w:pPr>
            <w:r>
              <w:rPr>
                <w:rFonts w:ascii="Arial" w:hAnsi="Arial"/>
                <w:color w:val="1E293B"/>
                <w:sz w:val="18"/>
              </w:rPr>
              <w:t>Prohibición de cobros arbitrarios o recargos ocultos</w:t>
            </w:r>
          </w:p>
        </w:tc>
        <w:tc>
          <w:tcPr>
            <w:tcW w:type="dxa" w:w="2340"/>
            <w:shd w:fill="FFFFFF"/>
            <w:tcMar>
              <w:top w:w="100" w:type="dxa"/>
              <w:bottom w:w="100" w:type="dxa"/>
              <w:left w:w="160" w:type="dxa"/>
              <w:right w:w="160" w:type="dxa"/>
            </w:tcMar>
          </w:tcPr>
          <w:p>
            <w:pPr>
              <w:jc w:val="left"/>
            </w:pPr>
            <w:r>
              <w:rPr>
                <w:rFonts w:ascii="Arial" w:hAnsi="Arial"/>
                <w:color w:val="1E293B"/>
                <w:sz w:val="18"/>
              </w:rPr>
              <w:t>Cálculo geodésico Haversine automatizado y visible antes del pago.</w:t>
            </w:r>
          </w:p>
        </w:tc>
      </w:tr>
      <w:tr>
        <w:tc>
          <w:tcPr>
            <w:tcW w:type="dxa" w:w="2340"/>
            <w:shd w:fill="F8FAFC"/>
            <w:tcMar>
              <w:top w:w="100" w:type="dxa"/>
              <w:bottom w:w="100" w:type="dxa"/>
              <w:left w:w="160" w:type="dxa"/>
              <w:right w:w="160" w:type="dxa"/>
            </w:tcMar>
          </w:tcPr>
          <w:p>
            <w:pPr>
              <w:jc w:val="left"/>
            </w:pPr>
            <w:r>
              <w:rPr>
                <w:rFonts w:ascii="Arial" w:hAnsi="Arial"/>
                <w:color w:val="1E293B"/>
                <w:sz w:val="18"/>
              </w:rPr>
              <w:t>Código de Comercio</w:t>
            </w:r>
          </w:p>
        </w:tc>
        <w:tc>
          <w:tcPr>
            <w:tcW w:type="dxa" w:w="2340"/>
            <w:shd w:fill="F8FAFC"/>
            <w:tcMar>
              <w:top w:w="100" w:type="dxa"/>
              <w:bottom w:w="100" w:type="dxa"/>
              <w:left w:w="160" w:type="dxa"/>
              <w:right w:w="160" w:type="dxa"/>
            </w:tcMar>
          </w:tcPr>
          <w:p>
            <w:pPr>
              <w:jc w:val="left"/>
            </w:pPr>
            <w:r>
              <w:rPr>
                <w:rFonts w:ascii="Arial" w:hAnsi="Arial"/>
                <w:color w:val="1E293B"/>
                <w:sz w:val="18"/>
              </w:rPr>
              <w:t>Arts. 36-65 (Contabilidad Mercantil)</w:t>
            </w:r>
          </w:p>
        </w:tc>
        <w:tc>
          <w:tcPr>
            <w:tcW w:type="dxa" w:w="2340"/>
            <w:shd w:fill="F8FAFC"/>
            <w:tcMar>
              <w:top w:w="100" w:type="dxa"/>
              <w:bottom w:w="100" w:type="dxa"/>
              <w:left w:w="160" w:type="dxa"/>
              <w:right w:w="160" w:type="dxa"/>
            </w:tcMar>
          </w:tcPr>
          <w:p>
            <w:pPr>
              <w:jc w:val="left"/>
            </w:pPr>
            <w:r>
              <w:rPr>
                <w:rFonts w:ascii="Arial" w:hAnsi="Arial"/>
                <w:color w:val="1E293B"/>
                <w:sz w:val="18"/>
              </w:rPr>
              <w:t>Registro diario cronológico de ingresos y egresos</w:t>
            </w:r>
          </w:p>
        </w:tc>
        <w:tc>
          <w:tcPr>
            <w:tcW w:type="dxa" w:w="2340"/>
            <w:shd w:fill="F8FAFC"/>
            <w:tcMar>
              <w:top w:w="100" w:type="dxa"/>
              <w:bottom w:w="100" w:type="dxa"/>
              <w:left w:w="160" w:type="dxa"/>
              <w:right w:w="160" w:type="dxa"/>
            </w:tcMar>
          </w:tcPr>
          <w:p>
            <w:pPr>
              <w:jc w:val="left"/>
            </w:pPr>
            <w:r>
              <w:rPr>
                <w:rFonts w:ascii="Arial" w:hAnsi="Arial"/>
                <w:color w:val="1E293B"/>
                <w:sz w:val="18"/>
              </w:rPr>
              <w:t>Módulo de arqueo ciego de caja chica y liquidación de efectivo.</w:t>
            </w:r>
          </w:p>
        </w:tc>
      </w:tr>
      <w:tr>
        <w:tc>
          <w:tcPr>
            <w:tcW w:type="dxa" w:w="2340"/>
            <w:shd w:fill="FFFFFF"/>
            <w:tcMar>
              <w:top w:w="100" w:type="dxa"/>
              <w:bottom w:w="100" w:type="dxa"/>
              <w:left w:w="160" w:type="dxa"/>
              <w:right w:w="160" w:type="dxa"/>
            </w:tcMar>
          </w:tcPr>
          <w:p>
            <w:pPr>
              <w:jc w:val="left"/>
            </w:pPr>
            <w:r>
              <w:rPr>
                <w:rFonts w:ascii="Arial" w:hAnsi="Arial"/>
                <w:color w:val="1E293B"/>
                <w:sz w:val="18"/>
              </w:rPr>
              <w:t>ASFI / Simple QR</w:t>
            </w:r>
          </w:p>
        </w:tc>
        <w:tc>
          <w:tcPr>
            <w:tcW w:type="dxa" w:w="2340"/>
            <w:shd w:fill="FFFFFF"/>
            <w:tcMar>
              <w:top w:w="100" w:type="dxa"/>
              <w:bottom w:w="100" w:type="dxa"/>
              <w:left w:w="160" w:type="dxa"/>
              <w:right w:w="160" w:type="dxa"/>
            </w:tcMar>
          </w:tcPr>
          <w:p>
            <w:pPr>
              <w:jc w:val="left"/>
            </w:pPr>
            <w:r>
              <w:rPr>
                <w:rFonts w:ascii="Arial" w:hAnsi="Arial"/>
                <w:color w:val="1E293B"/>
                <w:sz w:val="18"/>
              </w:rPr>
              <w:t>Circular ASFI/618 (Pagos Móviles)</w:t>
            </w:r>
          </w:p>
        </w:tc>
        <w:tc>
          <w:tcPr>
            <w:tcW w:type="dxa" w:w="2340"/>
            <w:shd w:fill="FFFFFF"/>
            <w:tcMar>
              <w:top w:w="100" w:type="dxa"/>
              <w:bottom w:w="100" w:type="dxa"/>
              <w:left w:w="160" w:type="dxa"/>
              <w:right w:w="160" w:type="dxa"/>
            </w:tcMar>
          </w:tcPr>
          <w:p>
            <w:pPr>
              <w:jc w:val="left"/>
            </w:pPr>
            <w:r>
              <w:rPr>
                <w:rFonts w:ascii="Arial" w:hAnsi="Arial"/>
                <w:color w:val="1E293B"/>
                <w:sz w:val="18"/>
              </w:rPr>
              <w:t>Interoperabilidad EMVCo y conciliación segura</w:t>
            </w:r>
          </w:p>
        </w:tc>
        <w:tc>
          <w:tcPr>
            <w:tcW w:type="dxa" w:w="2340"/>
            <w:shd w:fill="FFFFFF"/>
            <w:tcMar>
              <w:top w:w="100" w:type="dxa"/>
              <w:bottom w:w="100" w:type="dxa"/>
              <w:left w:w="160" w:type="dxa"/>
              <w:right w:w="160" w:type="dxa"/>
            </w:tcMar>
          </w:tcPr>
          <w:p>
            <w:pPr>
              <w:jc w:val="left"/>
            </w:pPr>
            <w:r>
              <w:rPr>
                <w:rFonts w:ascii="Arial" w:hAnsi="Arial"/>
                <w:color w:val="1E293B"/>
                <w:sz w:val="18"/>
              </w:rPr>
              <w:t>Asociación unívoca comprobante-orden y validación en admin.</w:t>
            </w:r>
          </w:p>
        </w:tc>
      </w:tr>
      <w:tr>
        <w:tc>
          <w:tcPr>
            <w:tcW w:type="dxa" w:w="2340"/>
            <w:shd w:fill="F8FAFC"/>
            <w:tcMar>
              <w:top w:w="100" w:type="dxa"/>
              <w:bottom w:w="100" w:type="dxa"/>
              <w:left w:w="160" w:type="dxa"/>
              <w:right w:w="160" w:type="dxa"/>
            </w:tcMar>
          </w:tcPr>
          <w:p>
            <w:pPr>
              <w:jc w:val="left"/>
            </w:pPr>
            <w:r>
              <w:rPr>
                <w:rFonts w:ascii="Arial" w:hAnsi="Arial"/>
                <w:color w:val="1E293B"/>
                <w:sz w:val="18"/>
              </w:rPr>
              <w:t>Ley N° 070 BTH</w:t>
            </w:r>
          </w:p>
        </w:tc>
        <w:tc>
          <w:tcPr>
            <w:tcW w:type="dxa" w:w="2340"/>
            <w:shd w:fill="F8FAFC"/>
            <w:tcMar>
              <w:top w:w="100" w:type="dxa"/>
              <w:bottom w:w="100" w:type="dxa"/>
              <w:left w:w="160" w:type="dxa"/>
              <w:right w:w="160" w:type="dxa"/>
            </w:tcMar>
          </w:tcPr>
          <w:p>
            <w:pPr>
              <w:jc w:val="left"/>
            </w:pPr>
            <w:r>
              <w:rPr>
                <w:rFonts w:ascii="Arial" w:hAnsi="Arial"/>
                <w:color w:val="1E293B"/>
                <w:sz w:val="18"/>
              </w:rPr>
              <w:t>Arts. 13-14 (Formación Técnica)</w:t>
            </w:r>
          </w:p>
        </w:tc>
        <w:tc>
          <w:tcPr>
            <w:tcW w:type="dxa" w:w="2340"/>
            <w:shd w:fill="F8FAFC"/>
            <w:tcMar>
              <w:top w:w="100" w:type="dxa"/>
              <w:bottom w:w="100" w:type="dxa"/>
              <w:left w:w="160" w:type="dxa"/>
              <w:right w:w="160" w:type="dxa"/>
            </w:tcMar>
          </w:tcPr>
          <w:p>
            <w:pPr>
              <w:jc w:val="left"/>
            </w:pPr>
            <w:r>
              <w:rPr>
                <w:rFonts w:ascii="Arial" w:hAnsi="Arial"/>
                <w:color w:val="1E293B"/>
                <w:sz w:val="18"/>
              </w:rPr>
              <w:t>Proyectos socioproductivos con impacto comunitario real</w:t>
            </w:r>
          </w:p>
        </w:tc>
        <w:tc>
          <w:tcPr>
            <w:tcW w:type="dxa" w:w="2340"/>
            <w:shd w:fill="F8FAFC"/>
            <w:tcMar>
              <w:top w:w="100" w:type="dxa"/>
              <w:bottom w:w="100" w:type="dxa"/>
              <w:left w:w="160" w:type="dxa"/>
              <w:right w:w="160" w:type="dxa"/>
            </w:tcMar>
          </w:tcPr>
          <w:p>
            <w:pPr>
              <w:jc w:val="left"/>
            </w:pPr>
            <w:r>
              <w:rPr>
                <w:rFonts w:ascii="Arial" w:hAnsi="Arial"/>
                <w:color w:val="1E293B"/>
                <w:sz w:val="18"/>
              </w:rPr>
              <w:t>Monografía técnica aplicada desarrollada por 2 estudiantes BTH.</w:t>
            </w:r>
          </w:p>
        </w:tc>
      </w:tr>
    </w:tbl>
    <w:p>
      <w:pPr>
        <w:spacing w:after="120"/>
      </w:pPr>
    </w:p>
    <w:p>
      <w:pPr>
        <w:keepNext/>
        <w:spacing w:before="320" w:after="120"/>
      </w:pPr>
      <w:r>
        <w:rPr>
          <w:rFonts w:ascii="Arial" w:hAnsi="Arial"/>
          <w:b/>
          <w:color w:val="0F172A"/>
          <w:sz w:val="26"/>
        </w:rPr>
        <w:t>7.2 DESARROLLO DEL MARCO TEÓRICO (CONCEPTOS Y SUSTENTO TÉCNICO DEL SISTEMA)</w:t>
      </w:r>
    </w:p>
    <w:p>
      <w:pPr>
        <w:jc w:val="both"/>
      </w:pPr>
      <w:r>
        <w:t>El desarrollo del marco teórico profundiza en los fundamentos conceptuales y tecnológicos del área de desarrollo de software aplicados en la plataforma Burger 24/7. Para que la monografía constituya un documento de consulta técnico-pedagógico formal para el nivel de Bachillerato Técnico Humanístico (BTH), a continuación se exponen de forma clara, detallada y estructurada cada uno de los conceptos, lenguajes, protocolos, herramientas y arquitecturas implementadas en el sistema, abarcando desde el frontend (HTML5, CSS3, JavaScript), el backend (PHP, PDO, Python), las conexiones (HTTP, REST, JSON), las bases de datos relacionales (MySQL InnoDB) y los componentes de seguridad, georreferenciación y control de versiones:</w:t>
      </w:r>
    </w:p>
    <w:p>
      <w:pPr>
        <w:keepNext/>
        <w:spacing w:before="240" w:after="80"/>
      </w:pPr>
      <w:r>
        <w:rPr>
          <w:rFonts w:ascii="Arial" w:hAnsi="Arial"/>
          <w:b/>
          <w:color w:val="1E293B"/>
          <w:sz w:val="24"/>
        </w:rPr>
        <w:t>7.2.1 Arquitectura Cliente-Servidor y Conexiones Web: Protocolo HTTP, APIs RESTful y Formato JSON</w:t>
      </w:r>
    </w:p>
    <w:p>
      <w:pPr>
        <w:jc w:val="both"/>
      </w:pPr>
      <w:r>
        <w:t>A. Arquitectura Cliente-Servidor:</w:t>
        <w:br/>
        <w:t>La arquitectura cliente-servidor es un modelo de diseño de software distribuido en el que las tareas se reparten entre los proveedores de recursos o servicios, llamados servidores, y los demandantes de dichos servicios, llamados clientes. En el contexto de Burger 24/7, el 'cliente' es el navegador web (móvil o de escritorio) utilizado por el comensal, el repartidor o el administrador, mientras que el 'servidor' es el entorno computacional que ejecuta la lógica de negocio, procesa las reglas transaccionales y gestiona la base de datos centralizada. Este modelo garantiza la centralización de los datos y la seguridad, impidiendo que el cliente altere directamente los registros de existencias o precios.</w:t>
      </w:r>
    </w:p>
    <w:p>
      <w:pPr>
        <w:jc w:val="both"/>
      </w:pPr>
      <w:r>
        <w:t>B. ¿Qué es el Protocolo HTTP y cómo opera?</w:t>
        <w:br/>
        <w:t>El Protocolo de Transferencia de Hipertexto (HTTP - HyperText Transfer Protocol) es el protocolo de comunicación sin estado (stateless) que sustenta la World Wide Web. Funciona bajo un esquema estricto de Solicitud-Respuesta (Request-Response):</w:t>
        <w:br/>
        <w:t>1. La Solicitud (HTTP Request): Enviada por el cliente al servidor. Se compone de un método o verbo semántico, una dirección URL, cabeceras (headers) con metadatos de autorización y un cuerpo (body) opcional con datos en formato JSON o binario.</w:t>
        <w:br/>
        <w:t>2. Los Métodos HTTP principales utilizados en el sistema son:</w:t>
        <w:br/>
        <w:t xml:space="preserve">   • GET: Para consultar recursos sin modificarlos (ej. obtener el menú de hamburguesas).</w:t>
        <w:br/>
        <w:t xml:space="preserve">   • POST: Para enviar información que crea un nuevo recurso o ejecuta una transacción crítica (ej. registrar usuario, procesar checkout).</w:t>
        <w:br/>
        <w:t xml:space="preserve">   • PUT: Para actualizar o modificar completamente un recurso existente (ej. aprobar un repartidor, cambiar el estado del pedido a 'en camino').</w:t>
        <w:br/>
        <w:t xml:space="preserve">   • DELETE: Para dar de baja lógica o eliminar un recurso del catálogo.</w:t>
        <w:br/>
        <w:t>3. La Respuesta (HTTP Response): Devuelta por el servidor con un Código de Estado numérico estandarizado:</w:t>
        <w:br/>
        <w:t xml:space="preserve">   • 200 OK: Solicitud procesada exitosamente.</w:t>
        <w:br/>
        <w:t xml:space="preserve">   • 201 Created: Nuevo recurso creado satisfactoriamente en la base de datos.</w:t>
        <w:br/>
        <w:t xml:space="preserve">   • 400 Bad Request: Error en los datos enviados por el cliente (ej. campos faltantes o stock insuficiente).</w:t>
        <w:br/>
        <w:t xml:space="preserve">   • 401 Unauthorized: El cliente no proporcionó credenciales válidas o su token JWT expiró.</w:t>
        <w:br/>
        <w:t xml:space="preserve">   • 403 Forbidden: El usuario autenticado no posee el rol necesario para acceder al endpoint.</w:t>
        <w:br/>
        <w:t xml:space="preserve">   • 404 Not Found: El recurso solicitado no existe.</w:t>
        <w:br/>
        <w:t xml:space="preserve">   • 500 Internal Server Error: Ocurrió una excepción no controlada en el servidor.</w:t>
      </w:r>
    </w:p>
    <w:p>
      <w:pPr>
        <w:jc w:val="both"/>
      </w:pPr>
      <w:r>
        <w:t>C. ¿Qué es una API REST (RESTful API)?</w:t>
        <w:br/>
        <w:t xml:space="preserve">Una API (Application Programming Interface o Interfaz de Programación de Aplicaciones) es un conjunto de reglas y especificaciones que permite que dos programas informáticos se comuniquen entre sí. REST (Representational State Transfer) es un estilo arquitectónico que utiliza los estándares web existentes (HTTP, URIs, JSON). En Burger 24/7, el backend no genera páginas web completas; en su lugar, expone 'endpoints' REST (puntos de acceso como </w:t>
      </w:r>
      <w:r>
        <w:rPr>
          <w:rFonts w:ascii="Consolas" w:hAnsi="Consolas"/>
          <w:color w:val="B45309"/>
          <w:sz w:val="19"/>
        </w:rPr>
        <w:t>/api/transactions/checkout.php</w:t>
      </w:r>
      <w:r>
        <w:t>) que reciben y devuelven exclusivamente datos puros estructurados.</w:t>
      </w:r>
    </w:p>
    <w:p>
      <w:pPr>
        <w:jc w:val="both"/>
      </w:pPr>
      <w:r>
        <w:t>D. ¿Qué es JSON (JavaScript Object Notation)?</w:t>
        <w:br/>
        <w:t>JSON es un formato de texto estándar y ligero para el intercambio de datos. Es totalmente independiente del lenguaje de programación pero utiliza convenciones familiares para los programadores de JavaScript, PHP y Python. En el sistema, JSON actúa como el 'puente universal de conexión' entre el frontend y el backend: el cliente serializa el carrito de compras a una cadena JSON (</w:t>
      </w:r>
      <w:r>
        <w:rPr>
          <w:rFonts w:ascii="Consolas" w:hAnsi="Consolas"/>
          <w:color w:val="B45309"/>
          <w:sz w:val="19"/>
        </w:rPr>
        <w:t>JSON.stringify(cart)</w:t>
      </w:r>
      <w:r>
        <w:t>), la envía por HTTP POST al servidor, y el script PHP la deserializa (</w:t>
      </w:r>
      <w:r>
        <w:rPr>
          <w:rFonts w:ascii="Consolas" w:hAnsi="Consolas"/>
          <w:color w:val="B45309"/>
          <w:sz w:val="19"/>
        </w:rPr>
        <w:t>json_decode()</w:t>
      </w:r>
      <w:r>
        <w:t>) para procesarla en base de datos de manera transparente y veloz.</w:t>
      </w:r>
    </w:p>
    <w:p>
      <w:pPr>
        <w:keepNext/>
        <w:spacing w:before="160" w:after="80"/>
      </w:pPr>
      <w:r>
        <w:rPr>
          <w:rFonts w:ascii="Arial" w:hAnsi="Arial"/>
          <w:b/>
          <w:color w:val="1E293B"/>
          <w:sz w:val="20"/>
        </w:rPr>
        <w:t>Tabla 7.1: Estructura de Mensajes y Códigos HTTP en la Arquitectura REST de Burger 24/7</w:t>
      </w:r>
    </w:p>
    <w:tbl>
      <w:tblPr>
        <w:tblW w:type="auto" w:w="0"/>
        <w:jc w:val="center"/>
        <w:tblLayout w:type="autofit"/>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340"/>
        <w:gridCol w:w="2340"/>
        <w:gridCol w:w="2340"/>
        <w:gridCol w:w="2340"/>
      </w:tblGrid>
      <w:tr>
        <w:tc>
          <w:tcPr>
            <w:tcW w:type="dxa" w:w="2340"/>
            <w:shd w:fill="1E3A8A"/>
            <w:tcMar>
              <w:top w:w="140" w:type="dxa"/>
              <w:bottom w:w="140" w:type="dxa"/>
              <w:left w:w="180" w:type="dxa"/>
              <w:right w:w="180" w:type="dxa"/>
            </w:tcMar>
          </w:tcPr>
          <w:p>
            <w:pPr>
              <w:jc w:val="center"/>
            </w:pPr>
            <w:r>
              <w:rPr>
                <w:rFonts w:ascii="Arial" w:hAnsi="Arial"/>
                <w:b/>
                <w:color w:val="FFFFFF"/>
                <w:sz w:val="19"/>
              </w:rPr>
              <w:t>Método HTTP</w:t>
            </w:r>
          </w:p>
        </w:tc>
        <w:tc>
          <w:tcPr>
            <w:tcW w:type="dxa" w:w="2340"/>
            <w:shd w:fill="1E3A8A"/>
            <w:tcMar>
              <w:top w:w="140" w:type="dxa"/>
              <w:bottom w:w="140" w:type="dxa"/>
              <w:left w:w="180" w:type="dxa"/>
              <w:right w:w="180" w:type="dxa"/>
            </w:tcMar>
          </w:tcPr>
          <w:p>
            <w:pPr>
              <w:jc w:val="center"/>
            </w:pPr>
            <w:r>
              <w:rPr>
                <w:rFonts w:ascii="Arial" w:hAnsi="Arial"/>
                <w:b/>
                <w:color w:val="FFFFFF"/>
                <w:sz w:val="19"/>
              </w:rPr>
              <w:t>Endpoint de Ejemplo</w:t>
            </w:r>
          </w:p>
        </w:tc>
        <w:tc>
          <w:tcPr>
            <w:tcW w:type="dxa" w:w="2340"/>
            <w:shd w:fill="1E3A8A"/>
            <w:tcMar>
              <w:top w:w="140" w:type="dxa"/>
              <w:bottom w:w="140" w:type="dxa"/>
              <w:left w:w="180" w:type="dxa"/>
              <w:right w:w="180" w:type="dxa"/>
            </w:tcMar>
          </w:tcPr>
          <w:p>
            <w:pPr>
              <w:jc w:val="center"/>
            </w:pPr>
            <w:r>
              <w:rPr>
                <w:rFonts w:ascii="Arial" w:hAnsi="Arial"/>
                <w:b/>
                <w:color w:val="FFFFFF"/>
                <w:sz w:val="19"/>
              </w:rPr>
              <w:t>Código de Éxito</w:t>
            </w:r>
          </w:p>
        </w:tc>
        <w:tc>
          <w:tcPr>
            <w:tcW w:type="dxa" w:w="2340"/>
            <w:shd w:fill="1E3A8A"/>
            <w:tcMar>
              <w:top w:w="140" w:type="dxa"/>
              <w:bottom w:w="140" w:type="dxa"/>
              <w:left w:w="180" w:type="dxa"/>
              <w:right w:w="180" w:type="dxa"/>
            </w:tcMar>
          </w:tcPr>
          <w:p>
            <w:pPr>
              <w:jc w:val="center"/>
            </w:pPr>
            <w:r>
              <w:rPr>
                <w:rFonts w:ascii="Arial" w:hAnsi="Arial"/>
                <w:b/>
                <w:color w:val="FFFFFF"/>
                <w:sz w:val="19"/>
              </w:rPr>
              <w:t>Propósito en el Sistema</w:t>
            </w:r>
          </w:p>
        </w:tc>
      </w:tr>
      <w:tr>
        <w:tc>
          <w:tcPr>
            <w:tcW w:type="dxa" w:w="2340"/>
            <w:shd w:fill="FFFFFF"/>
            <w:tcMar>
              <w:top w:w="100" w:type="dxa"/>
              <w:bottom w:w="100" w:type="dxa"/>
              <w:left w:w="160" w:type="dxa"/>
              <w:right w:w="160" w:type="dxa"/>
            </w:tcMar>
          </w:tcPr>
          <w:p>
            <w:pPr>
              <w:jc w:val="left"/>
            </w:pPr>
            <w:r>
              <w:rPr>
                <w:rFonts w:ascii="Arial" w:hAnsi="Arial"/>
                <w:color w:val="1E293B"/>
                <w:sz w:val="18"/>
              </w:rPr>
              <w:t>GET</w:t>
            </w:r>
          </w:p>
        </w:tc>
        <w:tc>
          <w:tcPr>
            <w:tcW w:type="dxa" w:w="2340"/>
            <w:shd w:fill="FFFFFF"/>
            <w:tcMar>
              <w:top w:w="100" w:type="dxa"/>
              <w:bottom w:w="100" w:type="dxa"/>
              <w:left w:w="160" w:type="dxa"/>
              <w:right w:w="160" w:type="dxa"/>
            </w:tcMar>
          </w:tcPr>
          <w:p>
            <w:pPr>
              <w:jc w:val="left"/>
            </w:pPr>
            <w:r>
              <w:rPr>
                <w:rFonts w:ascii="Arial" w:hAnsi="Arial"/>
                <w:color w:val="1E293B"/>
                <w:sz w:val="18"/>
              </w:rPr>
              <w:t>/api/catalog/products.php</w:t>
            </w:r>
          </w:p>
        </w:tc>
        <w:tc>
          <w:tcPr>
            <w:tcW w:type="dxa" w:w="2340"/>
            <w:shd w:fill="FFFFFF"/>
            <w:tcMar>
              <w:top w:w="100" w:type="dxa"/>
              <w:bottom w:w="100" w:type="dxa"/>
              <w:left w:w="160" w:type="dxa"/>
              <w:right w:w="160" w:type="dxa"/>
            </w:tcMar>
          </w:tcPr>
          <w:p>
            <w:pPr>
              <w:jc w:val="left"/>
            </w:pPr>
            <w:r>
              <w:rPr>
                <w:rFonts w:ascii="Arial" w:hAnsi="Arial"/>
                <w:color w:val="1E293B"/>
                <w:sz w:val="18"/>
              </w:rPr>
              <w:t>200 OK</w:t>
            </w:r>
          </w:p>
        </w:tc>
        <w:tc>
          <w:tcPr>
            <w:tcW w:type="dxa" w:w="2340"/>
            <w:shd w:fill="FFFFFF"/>
            <w:tcMar>
              <w:top w:w="100" w:type="dxa"/>
              <w:bottom w:w="100" w:type="dxa"/>
              <w:left w:w="160" w:type="dxa"/>
              <w:right w:w="160" w:type="dxa"/>
            </w:tcMar>
          </w:tcPr>
          <w:p>
            <w:pPr>
              <w:jc w:val="left"/>
            </w:pPr>
            <w:r>
              <w:rPr>
                <w:rFonts w:ascii="Arial" w:hAnsi="Arial"/>
                <w:color w:val="1E293B"/>
                <w:sz w:val="18"/>
              </w:rPr>
              <w:t>Consulta pública del catálogo de productos y existencias.</w:t>
            </w:r>
          </w:p>
        </w:tc>
      </w:tr>
      <w:tr>
        <w:tc>
          <w:tcPr>
            <w:tcW w:type="dxa" w:w="2340"/>
            <w:shd w:fill="F8FAFC"/>
            <w:tcMar>
              <w:top w:w="100" w:type="dxa"/>
              <w:bottom w:w="100" w:type="dxa"/>
              <w:left w:w="160" w:type="dxa"/>
              <w:right w:w="160" w:type="dxa"/>
            </w:tcMar>
          </w:tcPr>
          <w:p>
            <w:pPr>
              <w:jc w:val="left"/>
            </w:pPr>
            <w:r>
              <w:rPr>
                <w:rFonts w:ascii="Arial" w:hAnsi="Arial"/>
                <w:color w:val="1E293B"/>
                <w:sz w:val="18"/>
              </w:rPr>
              <w:t>POST</w:t>
            </w:r>
          </w:p>
        </w:tc>
        <w:tc>
          <w:tcPr>
            <w:tcW w:type="dxa" w:w="2340"/>
            <w:shd w:fill="F8FAFC"/>
            <w:tcMar>
              <w:top w:w="100" w:type="dxa"/>
              <w:bottom w:w="100" w:type="dxa"/>
              <w:left w:w="160" w:type="dxa"/>
              <w:right w:w="160" w:type="dxa"/>
            </w:tcMar>
          </w:tcPr>
          <w:p>
            <w:pPr>
              <w:jc w:val="left"/>
            </w:pPr>
            <w:r>
              <w:rPr>
                <w:rFonts w:ascii="Arial" w:hAnsi="Arial"/>
                <w:color w:val="1E293B"/>
                <w:sz w:val="18"/>
              </w:rPr>
              <w:t>/api/auth/login.php</w:t>
            </w:r>
          </w:p>
        </w:tc>
        <w:tc>
          <w:tcPr>
            <w:tcW w:type="dxa" w:w="2340"/>
            <w:shd w:fill="F8FAFC"/>
            <w:tcMar>
              <w:top w:w="100" w:type="dxa"/>
              <w:bottom w:w="100" w:type="dxa"/>
              <w:left w:w="160" w:type="dxa"/>
              <w:right w:w="160" w:type="dxa"/>
            </w:tcMar>
          </w:tcPr>
          <w:p>
            <w:pPr>
              <w:jc w:val="left"/>
            </w:pPr>
            <w:r>
              <w:rPr>
                <w:rFonts w:ascii="Arial" w:hAnsi="Arial"/>
                <w:color w:val="1E293B"/>
                <w:sz w:val="18"/>
              </w:rPr>
              <w:t>200 OK</w:t>
            </w:r>
          </w:p>
        </w:tc>
        <w:tc>
          <w:tcPr>
            <w:tcW w:type="dxa" w:w="2340"/>
            <w:shd w:fill="F8FAFC"/>
            <w:tcMar>
              <w:top w:w="100" w:type="dxa"/>
              <w:bottom w:w="100" w:type="dxa"/>
              <w:left w:w="160" w:type="dxa"/>
              <w:right w:w="160" w:type="dxa"/>
            </w:tcMar>
          </w:tcPr>
          <w:p>
            <w:pPr>
              <w:jc w:val="left"/>
            </w:pPr>
            <w:r>
              <w:rPr>
                <w:rFonts w:ascii="Arial" w:hAnsi="Arial"/>
                <w:color w:val="1E293B"/>
                <w:sz w:val="18"/>
              </w:rPr>
              <w:t>Autenticación de credenciales y emisión de token JWT.</w:t>
            </w:r>
          </w:p>
        </w:tc>
      </w:tr>
      <w:tr>
        <w:tc>
          <w:tcPr>
            <w:tcW w:type="dxa" w:w="2340"/>
            <w:shd w:fill="FFFFFF"/>
            <w:tcMar>
              <w:top w:w="100" w:type="dxa"/>
              <w:bottom w:w="100" w:type="dxa"/>
              <w:left w:w="160" w:type="dxa"/>
              <w:right w:w="160" w:type="dxa"/>
            </w:tcMar>
          </w:tcPr>
          <w:p>
            <w:pPr>
              <w:jc w:val="left"/>
            </w:pPr>
            <w:r>
              <w:rPr>
                <w:rFonts w:ascii="Arial" w:hAnsi="Arial"/>
                <w:color w:val="1E293B"/>
                <w:sz w:val="18"/>
              </w:rPr>
              <w:t>POST</w:t>
            </w:r>
          </w:p>
        </w:tc>
        <w:tc>
          <w:tcPr>
            <w:tcW w:type="dxa" w:w="2340"/>
            <w:shd w:fill="FFFFFF"/>
            <w:tcMar>
              <w:top w:w="100" w:type="dxa"/>
              <w:bottom w:w="100" w:type="dxa"/>
              <w:left w:w="160" w:type="dxa"/>
              <w:right w:w="160" w:type="dxa"/>
            </w:tcMar>
          </w:tcPr>
          <w:p>
            <w:pPr>
              <w:jc w:val="left"/>
            </w:pPr>
            <w:r>
              <w:rPr>
                <w:rFonts w:ascii="Arial" w:hAnsi="Arial"/>
                <w:color w:val="1E293B"/>
                <w:sz w:val="18"/>
              </w:rPr>
              <w:t>/api/transactions/checkout.php</w:t>
            </w:r>
          </w:p>
        </w:tc>
        <w:tc>
          <w:tcPr>
            <w:tcW w:type="dxa" w:w="2340"/>
            <w:shd w:fill="FFFFFF"/>
            <w:tcMar>
              <w:top w:w="100" w:type="dxa"/>
              <w:bottom w:w="100" w:type="dxa"/>
              <w:left w:w="160" w:type="dxa"/>
              <w:right w:w="160" w:type="dxa"/>
            </w:tcMar>
          </w:tcPr>
          <w:p>
            <w:pPr>
              <w:jc w:val="left"/>
            </w:pPr>
            <w:r>
              <w:rPr>
                <w:rFonts w:ascii="Arial" w:hAnsi="Arial"/>
                <w:color w:val="1E293B"/>
                <w:sz w:val="18"/>
              </w:rPr>
              <w:t>201 Created</w:t>
            </w:r>
          </w:p>
        </w:tc>
        <w:tc>
          <w:tcPr>
            <w:tcW w:type="dxa" w:w="2340"/>
            <w:shd w:fill="FFFFFF"/>
            <w:tcMar>
              <w:top w:w="100" w:type="dxa"/>
              <w:bottom w:w="100" w:type="dxa"/>
              <w:left w:w="160" w:type="dxa"/>
              <w:right w:w="160" w:type="dxa"/>
            </w:tcMar>
          </w:tcPr>
          <w:p>
            <w:pPr>
              <w:jc w:val="left"/>
            </w:pPr>
            <w:r>
              <w:rPr>
                <w:rFonts w:ascii="Arial" w:hAnsi="Arial"/>
                <w:color w:val="1E293B"/>
                <w:sz w:val="18"/>
              </w:rPr>
              <w:t>Creación atómica de pedido con bloqueo pesimista ACID.</w:t>
            </w:r>
          </w:p>
        </w:tc>
      </w:tr>
      <w:tr>
        <w:tc>
          <w:tcPr>
            <w:tcW w:type="dxa" w:w="2340"/>
            <w:shd w:fill="F8FAFC"/>
            <w:tcMar>
              <w:top w:w="100" w:type="dxa"/>
              <w:bottom w:w="100" w:type="dxa"/>
              <w:left w:w="160" w:type="dxa"/>
              <w:right w:w="160" w:type="dxa"/>
            </w:tcMar>
          </w:tcPr>
          <w:p>
            <w:pPr>
              <w:jc w:val="left"/>
            </w:pPr>
            <w:r>
              <w:rPr>
                <w:rFonts w:ascii="Arial" w:hAnsi="Arial"/>
                <w:color w:val="1E293B"/>
                <w:sz w:val="18"/>
              </w:rPr>
              <w:t>PUT</w:t>
            </w:r>
          </w:p>
        </w:tc>
        <w:tc>
          <w:tcPr>
            <w:tcW w:type="dxa" w:w="2340"/>
            <w:shd w:fill="F8FAFC"/>
            <w:tcMar>
              <w:top w:w="100" w:type="dxa"/>
              <w:bottom w:w="100" w:type="dxa"/>
              <w:left w:w="160" w:type="dxa"/>
              <w:right w:w="160" w:type="dxa"/>
            </w:tcMar>
          </w:tcPr>
          <w:p>
            <w:pPr>
              <w:jc w:val="left"/>
            </w:pPr>
            <w:r>
              <w:rPr>
                <w:rFonts w:ascii="Arial" w:hAnsi="Arial"/>
                <w:color w:val="1E293B"/>
                <w:sz w:val="18"/>
              </w:rPr>
              <w:t>/api/auth/approve-rider.php</w:t>
            </w:r>
          </w:p>
        </w:tc>
        <w:tc>
          <w:tcPr>
            <w:tcW w:type="dxa" w:w="2340"/>
            <w:shd w:fill="F8FAFC"/>
            <w:tcMar>
              <w:top w:w="100" w:type="dxa"/>
              <w:bottom w:w="100" w:type="dxa"/>
              <w:left w:w="160" w:type="dxa"/>
              <w:right w:w="160" w:type="dxa"/>
            </w:tcMar>
          </w:tcPr>
          <w:p>
            <w:pPr>
              <w:jc w:val="left"/>
            </w:pPr>
            <w:r>
              <w:rPr>
                <w:rFonts w:ascii="Arial" w:hAnsi="Arial"/>
                <w:color w:val="1E293B"/>
                <w:sz w:val="18"/>
              </w:rPr>
              <w:t>200 OK</w:t>
            </w:r>
          </w:p>
        </w:tc>
        <w:tc>
          <w:tcPr>
            <w:tcW w:type="dxa" w:w="2340"/>
            <w:shd w:fill="F8FAFC"/>
            <w:tcMar>
              <w:top w:w="100" w:type="dxa"/>
              <w:bottom w:w="100" w:type="dxa"/>
              <w:left w:w="160" w:type="dxa"/>
              <w:right w:w="160" w:type="dxa"/>
            </w:tcMar>
          </w:tcPr>
          <w:p>
            <w:pPr>
              <w:jc w:val="left"/>
            </w:pPr>
            <w:r>
              <w:rPr>
                <w:rFonts w:ascii="Arial" w:hAnsi="Arial"/>
                <w:color w:val="1E293B"/>
                <w:sz w:val="18"/>
              </w:rPr>
              <w:t>Actualización administrativa del estado laboral del repartidor.</w:t>
            </w:r>
          </w:p>
        </w:tc>
      </w:tr>
      <w:tr>
        <w:tc>
          <w:tcPr>
            <w:tcW w:type="dxa" w:w="2340"/>
            <w:shd w:fill="FFFFFF"/>
            <w:tcMar>
              <w:top w:w="100" w:type="dxa"/>
              <w:bottom w:w="100" w:type="dxa"/>
              <w:left w:w="160" w:type="dxa"/>
              <w:right w:w="160" w:type="dxa"/>
            </w:tcMar>
          </w:tcPr>
          <w:p>
            <w:pPr>
              <w:jc w:val="left"/>
            </w:pPr>
            <w:r>
              <w:rPr>
                <w:rFonts w:ascii="Arial" w:hAnsi="Arial"/>
                <w:color w:val="1E293B"/>
                <w:sz w:val="18"/>
              </w:rPr>
              <w:t>POST</w:t>
            </w:r>
          </w:p>
        </w:tc>
        <w:tc>
          <w:tcPr>
            <w:tcW w:type="dxa" w:w="2340"/>
            <w:shd w:fill="FFFFFF"/>
            <w:tcMar>
              <w:top w:w="100" w:type="dxa"/>
              <w:bottom w:w="100" w:type="dxa"/>
              <w:left w:w="160" w:type="dxa"/>
              <w:right w:w="160" w:type="dxa"/>
            </w:tcMar>
          </w:tcPr>
          <w:p>
            <w:pPr>
              <w:jc w:val="left"/>
            </w:pPr>
            <w:r>
              <w:rPr>
                <w:rFonts w:ascii="Arial" w:hAnsi="Arial"/>
                <w:color w:val="1E293B"/>
                <w:sz w:val="18"/>
              </w:rPr>
              <w:t>/api/rider/settle-cash.php</w:t>
            </w:r>
          </w:p>
        </w:tc>
        <w:tc>
          <w:tcPr>
            <w:tcW w:type="dxa" w:w="2340"/>
            <w:shd w:fill="FFFFFF"/>
            <w:tcMar>
              <w:top w:w="100" w:type="dxa"/>
              <w:bottom w:w="100" w:type="dxa"/>
              <w:left w:w="160" w:type="dxa"/>
              <w:right w:w="160" w:type="dxa"/>
            </w:tcMar>
          </w:tcPr>
          <w:p>
            <w:pPr>
              <w:jc w:val="left"/>
            </w:pPr>
            <w:r>
              <w:rPr>
                <w:rFonts w:ascii="Arial" w:hAnsi="Arial"/>
                <w:color w:val="1E293B"/>
                <w:sz w:val="18"/>
              </w:rPr>
              <w:t>200 OK</w:t>
            </w:r>
          </w:p>
        </w:tc>
        <w:tc>
          <w:tcPr>
            <w:tcW w:type="dxa" w:w="2340"/>
            <w:shd w:fill="FFFFFF"/>
            <w:tcMar>
              <w:top w:w="100" w:type="dxa"/>
              <w:bottom w:w="100" w:type="dxa"/>
              <w:left w:w="160" w:type="dxa"/>
              <w:right w:w="160" w:type="dxa"/>
            </w:tcMar>
          </w:tcPr>
          <w:p>
            <w:pPr>
              <w:jc w:val="left"/>
            </w:pPr>
            <w:r>
              <w:rPr>
                <w:rFonts w:ascii="Arial" w:hAnsi="Arial"/>
                <w:color w:val="1E293B"/>
                <w:sz w:val="18"/>
              </w:rPr>
              <w:t>Arqueo ciego y conciliación de caja chica en efectivo.</w:t>
            </w:r>
          </w:p>
        </w:tc>
      </w:tr>
    </w:tbl>
    <w:p>
      <w:pPr>
        <w:spacing w:after="120"/>
      </w:pPr>
    </w:p>
    <w:p>
      <w:pPr>
        <w:keepNext/>
        <w:spacing w:before="240" w:after="80"/>
      </w:pPr>
      <w:r>
        <w:rPr>
          <w:rFonts w:ascii="Arial" w:hAnsi="Arial"/>
          <w:b/>
          <w:color w:val="1E293B"/>
          <w:sz w:val="24"/>
        </w:rPr>
        <w:t>7.2.2 Tecnologías Frontend: ¿Qué es HTML5, CSS3 y Vanilla JavaScript ES6+?</w:t>
      </w:r>
    </w:p>
    <w:p>
      <w:pPr>
        <w:jc w:val="both"/>
      </w:pPr>
      <w:r>
        <w:t>El Frontend (o lado del cliente) abarca todos los componentes visuales, interactivos y de experiencia con los que interactúa directamente el usuario en su pantalla. En Burger 24/7, el frontend se desarrolló con las tres tecnologías fundamentales de la web moderna bajo estándares W3C:</w:t>
      </w:r>
    </w:p>
    <w:p>
      <w:pPr>
        <w:jc w:val="both"/>
      </w:pPr>
      <w:r>
        <w:t>A. ¿Qué es HTML (HyperText Markup Language) y HTML5?</w:t>
        <w:br/>
        <w:t>HTML es el lenguaje de marcado estándar universal utilizado para estructurar y dar significado al contenido de las páginas web. No es un lenguaje de programación (no posee lógica condicional ni bucles), sino un lenguaje de etiquetas que delimita elementos como encabezados, párrafos, imágenes, botones y formularios.</w:t>
        <w:br/>
        <w:t>En su quinta revisión mayor (HTML5), incorpora elementos semánticos esenciales (</w:t>
      </w:r>
      <w:r>
        <w:rPr>
          <w:rFonts w:ascii="Consolas" w:hAnsi="Consolas"/>
          <w:color w:val="B45309"/>
          <w:sz w:val="19"/>
        </w:rPr>
        <w:t>&lt;header&gt;</w:t>
      </w:r>
      <w:r>
        <w:t xml:space="preserve">, </w:t>
      </w:r>
      <w:r>
        <w:rPr>
          <w:rFonts w:ascii="Consolas" w:hAnsi="Consolas"/>
          <w:color w:val="B45309"/>
          <w:sz w:val="19"/>
        </w:rPr>
        <w:t>&lt;nav&gt;</w:t>
      </w:r>
      <w:r>
        <w:t xml:space="preserve">, </w:t>
      </w:r>
      <w:r>
        <w:rPr>
          <w:rFonts w:ascii="Consolas" w:hAnsi="Consolas"/>
          <w:color w:val="B45309"/>
          <w:sz w:val="19"/>
        </w:rPr>
        <w:t>&lt;main&gt;</w:t>
      </w:r>
      <w:r>
        <w:t xml:space="preserve">, </w:t>
      </w:r>
      <w:r>
        <w:rPr>
          <w:rFonts w:ascii="Consolas" w:hAnsi="Consolas"/>
          <w:color w:val="B45309"/>
          <w:sz w:val="19"/>
        </w:rPr>
        <w:t>&lt;section&gt;</w:t>
      </w:r>
      <w:r>
        <w:t xml:space="preserve">, </w:t>
      </w:r>
      <w:r>
        <w:rPr>
          <w:rFonts w:ascii="Consolas" w:hAnsi="Consolas"/>
          <w:color w:val="B45309"/>
          <w:sz w:val="19"/>
        </w:rPr>
        <w:t>&lt;article&gt;</w:t>
      </w:r>
      <w:r>
        <w:t xml:space="preserve">, </w:t>
      </w:r>
      <w:r>
        <w:rPr>
          <w:rFonts w:ascii="Consolas" w:hAnsi="Consolas"/>
          <w:color w:val="B45309"/>
          <w:sz w:val="19"/>
        </w:rPr>
        <w:t>&lt;footer&gt;</w:t>
      </w:r>
      <w:r>
        <w:t>) que organizan la estructura del documento facilitando la accesibilidad y el posicionamiento. En Burger 24/7, HTML5 estructura la vitrina de productos, el modal interactivo del carrito de compras, los campos de carga de imágenes para Cédula de Identidad y comprobantes QR (</w:t>
      </w:r>
      <w:r>
        <w:rPr>
          <w:rFonts w:ascii="Consolas" w:hAnsi="Consolas"/>
          <w:color w:val="B45309"/>
          <w:sz w:val="19"/>
        </w:rPr>
        <w:t>&lt;input type="file" accept="image/*"&gt;</w:t>
      </w:r>
      <w:r>
        <w:t>), y el lienzo de mapa cartográfico interactivo (</w:t>
      </w:r>
      <w:r>
        <w:rPr>
          <w:rFonts w:ascii="Consolas" w:hAnsi="Consolas"/>
          <w:color w:val="B45309"/>
          <w:sz w:val="19"/>
        </w:rPr>
        <w:t>&lt;div id="map"&gt;</w:t>
      </w:r>
      <w:r>
        <w:t>).</w:t>
      </w:r>
    </w:p>
    <w:p>
      <w:pPr>
        <w:jc w:val="both"/>
      </w:pPr>
      <w:r>
        <w:t>B. ¿Qué es CSS (Cascading Style Sheets) y CSS3?</w:t>
        <w:br/>
        <w:t>CSS es el lenguaje de hojas de estilo utilizado para describir la presentación gráfica, el diseño visual, los colores, las tipografías y el espaciado de un documento estructurado en HTML. CSS opera bajo el concepto de 'cascada' y especificidad de selectores.</w:t>
        <w:br/>
        <w:t>CSS3 introduce capacidades avanzadas de diseño responsivo (Responsive Web Design):</w:t>
        <w:br/>
        <w:t>1. Flexbox (CSS Flexible Box Layout): Sistema de maquetación unidimensional que distribuye el espacio y alinea dinámicamente los elementos en una fila o columna, utilizado para barras de navegación, botones y tarjetas de productos.</w:t>
        <w:br/>
        <w:t>2. CSS Grid Layout: Sistema de maquetación bidimensional en cuadrícula que organiza el catálogo de hamburguesas en columnas adaptativas según el ancho de la pantalla.</w:t>
        <w:br/>
        <w:t>3. Media Queries (</w:t>
      </w:r>
      <w:r>
        <w:rPr>
          <w:rFonts w:ascii="Consolas" w:hAnsi="Consolas"/>
          <w:color w:val="B45309"/>
          <w:sz w:val="19"/>
        </w:rPr>
        <w:t>@media</w:t>
      </w:r>
      <w:r>
        <w:t>): Reglas condicionales que detectan el tamaño del dispositivo (smartphone, tableta o laptop), adaptando el tamaño de fuente y la disposición de elementos (estrategia Mobile First) para garantizar una visualización impecable en teléfonos móviles.</w:t>
      </w:r>
    </w:p>
    <w:p>
      <w:pPr>
        <w:jc w:val="both"/>
      </w:pPr>
      <w:r>
        <w:t>C. ¿Qué es JavaScript y Vanilla JS Moderno (ECMAScript 6+)?</w:t>
        <w:br/>
        <w:t>JavaScript es un lenguaje de programación de alto nivel, interpretado, dinámico y orientado a objetos, diseñado originalmente para ejecutarse dentro de los navegadores web. Permite dotar a las páginas web de comportamiento dinámico, interactividad y comunicación asíncrona en tiempo real.</w:t>
        <w:br/>
        <w:t>El término 'Vanilla JavaScript' se refiere al uso del lenguaje JavaScript puro y estándar, sin recurrir a bibliotecas o frameworks pesados como React, Angular o Vue.js. En el proyecto se aplicó el estándar moderno ECMAScript 6+ (ES6+), aprovechando:</w:t>
        <w:br/>
        <w:t>• Variables con alcance de bloque (</w:t>
      </w:r>
      <w:r>
        <w:rPr>
          <w:rFonts w:ascii="Consolas" w:hAnsi="Consolas"/>
          <w:color w:val="B45309"/>
          <w:sz w:val="19"/>
        </w:rPr>
        <w:t>let</w:t>
      </w:r>
      <w:r>
        <w:t xml:space="preserve"> y </w:t>
      </w:r>
      <w:r>
        <w:rPr>
          <w:rFonts w:ascii="Consolas" w:hAnsi="Consolas"/>
          <w:color w:val="B45309"/>
          <w:sz w:val="19"/>
        </w:rPr>
        <w:t>const</w:t>
      </w:r>
      <w:r>
        <w:t>) para evitar colisiones de variables globales.</w:t>
        <w:br/>
        <w:t>• Funciones flecha (</w:t>
      </w:r>
      <w:r>
        <w:rPr>
          <w:rFonts w:ascii="Consolas" w:hAnsi="Consolas"/>
          <w:color w:val="B45309"/>
          <w:sz w:val="19"/>
        </w:rPr>
        <w:t>() =&gt; {}</w:t>
      </w:r>
      <w:r>
        <w:t xml:space="preserve">) para sintaxis concisa y preservación léxica de </w:t>
      </w:r>
      <w:r>
        <w:rPr>
          <w:rFonts w:ascii="Consolas" w:hAnsi="Consolas"/>
          <w:color w:val="B45309"/>
          <w:sz w:val="19"/>
        </w:rPr>
        <w:t>this</w:t>
      </w:r>
      <w:r>
        <w:t>.</w:t>
        <w:br/>
        <w:t>• Módulos nativos (</w:t>
      </w:r>
      <w:r>
        <w:rPr>
          <w:rFonts w:ascii="Consolas" w:hAnsi="Consolas"/>
          <w:color w:val="B45309"/>
          <w:sz w:val="19"/>
        </w:rPr>
        <w:t>import</w:t>
      </w:r>
      <w:r>
        <w:t xml:space="preserve"> / </w:t>
      </w:r>
      <w:r>
        <w:rPr>
          <w:rFonts w:ascii="Consolas" w:hAnsi="Consolas"/>
          <w:color w:val="B45309"/>
          <w:sz w:val="19"/>
        </w:rPr>
        <w:t>export</w:t>
      </w:r>
      <w:r>
        <w:t>) para desacoplar el código en archivos independientes (</w:t>
      </w:r>
      <w:r>
        <w:rPr>
          <w:rFonts w:ascii="Consolas" w:hAnsi="Consolas"/>
          <w:color w:val="B45309"/>
          <w:sz w:val="19"/>
        </w:rPr>
        <w:t>api.js</w:t>
      </w:r>
      <w:r>
        <w:t xml:space="preserve">, </w:t>
      </w:r>
      <w:r>
        <w:rPr>
          <w:rFonts w:ascii="Consolas" w:hAnsi="Consolas"/>
          <w:color w:val="B45309"/>
          <w:sz w:val="19"/>
        </w:rPr>
        <w:t>cart.js</w:t>
      </w:r>
      <w:r>
        <w:t xml:space="preserve">, </w:t>
      </w:r>
      <w:r>
        <w:rPr>
          <w:rFonts w:ascii="Consolas" w:hAnsi="Consolas"/>
          <w:color w:val="B45309"/>
          <w:sz w:val="19"/>
        </w:rPr>
        <w:t>admin.js</w:t>
      </w:r>
      <w:r>
        <w:t xml:space="preserve">, </w:t>
      </w:r>
      <w:r>
        <w:rPr>
          <w:rFonts w:ascii="Consolas" w:hAnsi="Consolas"/>
          <w:color w:val="B45309"/>
          <w:sz w:val="19"/>
        </w:rPr>
        <w:t>rider.js</w:t>
      </w:r>
      <w:r>
        <w:t>).</w:t>
        <w:br/>
        <w:t>• Promesas y funciones asíncronas (</w:t>
      </w:r>
      <w:r>
        <w:rPr>
          <w:rFonts w:ascii="Consolas" w:hAnsi="Consolas"/>
          <w:color w:val="B45309"/>
          <w:sz w:val="19"/>
        </w:rPr>
        <w:t>async</w:t>
      </w:r>
      <w:r>
        <w:t xml:space="preserve"> / </w:t>
      </w:r>
      <w:r>
        <w:rPr>
          <w:rFonts w:ascii="Consolas" w:hAnsi="Consolas"/>
          <w:color w:val="B45309"/>
          <w:sz w:val="19"/>
        </w:rPr>
        <w:t>await</w:t>
      </w:r>
      <w:r>
        <w:t>) combinadas con Fetch API para realizar peticiones HTTP en segundo plano sin recargar la página.</w:t>
        <w:br/>
        <w:t xml:space="preserve">• Manipulación directa del DOM (Document Object Model) mediante </w:t>
      </w:r>
      <w:r>
        <w:rPr>
          <w:rFonts w:ascii="Consolas" w:hAnsi="Consolas"/>
          <w:color w:val="B45309"/>
          <w:sz w:val="19"/>
        </w:rPr>
        <w:t>document.querySelector()</w:t>
      </w:r>
      <w:r>
        <w:t xml:space="preserve"> y creación dinámica de elementos, logrando un rendimiento superior y tiempos de carga instantáneos en redes móviles.</w:t>
      </w:r>
    </w:p>
    <w:p>
      <w:pPr>
        <w:keepNext/>
        <w:spacing w:before="160" w:after="80"/>
      </w:pPr>
      <w:r>
        <w:rPr>
          <w:rFonts w:ascii="Arial" w:hAnsi="Arial"/>
          <w:b/>
          <w:color w:val="1E293B"/>
          <w:sz w:val="20"/>
        </w:rPr>
        <w:t>Tabla 7.2: Comparativa de Tecnologías Frontend: Vanilla JS vs Frameworks Pesados</w:t>
      </w:r>
    </w:p>
    <w:tbl>
      <w:tblPr>
        <w:tblW w:type="auto" w:w="0"/>
        <w:jc w:val="center"/>
        <w:tblLayout w:type="autofit"/>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c>
          <w:tcPr>
            <w:tcW w:type="dxa" w:w="3120"/>
            <w:shd w:fill="1E3A8A"/>
            <w:tcMar>
              <w:top w:w="140" w:type="dxa"/>
              <w:bottom w:w="140" w:type="dxa"/>
              <w:left w:w="180" w:type="dxa"/>
              <w:right w:w="180" w:type="dxa"/>
            </w:tcMar>
          </w:tcPr>
          <w:p>
            <w:pPr>
              <w:jc w:val="center"/>
            </w:pPr>
            <w:r>
              <w:rPr>
                <w:rFonts w:ascii="Arial" w:hAnsi="Arial"/>
                <w:b/>
                <w:color w:val="FFFFFF"/>
                <w:sz w:val="19"/>
              </w:rPr>
              <w:t>Parámetro Técnico</w:t>
            </w:r>
          </w:p>
        </w:tc>
        <w:tc>
          <w:tcPr>
            <w:tcW w:type="dxa" w:w="3120"/>
            <w:shd w:fill="1E3A8A"/>
            <w:tcMar>
              <w:top w:w="140" w:type="dxa"/>
              <w:bottom w:w="140" w:type="dxa"/>
              <w:left w:w="180" w:type="dxa"/>
              <w:right w:w="180" w:type="dxa"/>
            </w:tcMar>
          </w:tcPr>
          <w:p>
            <w:pPr>
              <w:jc w:val="center"/>
            </w:pPr>
            <w:r>
              <w:rPr>
                <w:rFonts w:ascii="Arial" w:hAnsi="Arial"/>
                <w:b/>
                <w:color w:val="FFFFFF"/>
                <w:sz w:val="19"/>
              </w:rPr>
              <w:t>Frameworks Masivos (React / Angular)</w:t>
            </w:r>
          </w:p>
        </w:tc>
        <w:tc>
          <w:tcPr>
            <w:tcW w:type="dxa" w:w="3120"/>
            <w:shd w:fill="1E3A8A"/>
            <w:tcMar>
              <w:top w:w="140" w:type="dxa"/>
              <w:bottom w:w="140" w:type="dxa"/>
              <w:left w:w="180" w:type="dxa"/>
              <w:right w:w="180" w:type="dxa"/>
            </w:tcMar>
          </w:tcPr>
          <w:p>
            <w:pPr>
              <w:jc w:val="center"/>
            </w:pPr>
            <w:r>
              <w:rPr>
                <w:rFonts w:ascii="Arial" w:hAnsi="Arial"/>
                <w:b/>
                <w:color w:val="FFFFFF"/>
                <w:sz w:val="19"/>
              </w:rPr>
              <w:t>Vanilla JavaScript ES6+ (Burger 24/7)</w:t>
            </w:r>
          </w:p>
        </w:tc>
      </w:tr>
      <w:tr>
        <w:tc>
          <w:tcPr>
            <w:tcW w:type="dxa" w:w="3120"/>
            <w:shd w:fill="FFFFFF"/>
            <w:tcMar>
              <w:top w:w="100" w:type="dxa"/>
              <w:bottom w:w="100" w:type="dxa"/>
              <w:left w:w="160" w:type="dxa"/>
              <w:right w:w="160" w:type="dxa"/>
            </w:tcMar>
          </w:tcPr>
          <w:p>
            <w:pPr>
              <w:jc w:val="left"/>
            </w:pPr>
            <w:r>
              <w:rPr>
                <w:rFonts w:ascii="Arial" w:hAnsi="Arial"/>
                <w:color w:val="1E293B"/>
                <w:sz w:val="18"/>
              </w:rPr>
              <w:t>Peso del Paquete (Bundle)</w:t>
            </w:r>
          </w:p>
        </w:tc>
        <w:tc>
          <w:tcPr>
            <w:tcW w:type="dxa" w:w="3120"/>
            <w:shd w:fill="FFFFFF"/>
            <w:tcMar>
              <w:top w:w="100" w:type="dxa"/>
              <w:bottom w:w="100" w:type="dxa"/>
              <w:left w:w="160" w:type="dxa"/>
              <w:right w:w="160" w:type="dxa"/>
            </w:tcMar>
          </w:tcPr>
          <w:p>
            <w:pPr>
              <w:jc w:val="left"/>
            </w:pPr>
            <w:r>
              <w:rPr>
                <w:rFonts w:ascii="Arial" w:hAnsi="Arial"/>
                <w:color w:val="1E293B"/>
                <w:sz w:val="18"/>
              </w:rPr>
              <w:t>Pesado (&gt; 500 KB - 1.5 MB de dependencias)</w:t>
            </w:r>
          </w:p>
        </w:tc>
        <w:tc>
          <w:tcPr>
            <w:tcW w:type="dxa" w:w="3120"/>
            <w:shd w:fill="FFFFFF"/>
            <w:tcMar>
              <w:top w:w="100" w:type="dxa"/>
              <w:bottom w:w="100" w:type="dxa"/>
              <w:left w:w="160" w:type="dxa"/>
              <w:right w:w="160" w:type="dxa"/>
            </w:tcMar>
          </w:tcPr>
          <w:p>
            <w:pPr>
              <w:jc w:val="left"/>
            </w:pPr>
            <w:r>
              <w:rPr>
                <w:rFonts w:ascii="Arial" w:hAnsi="Arial"/>
                <w:color w:val="1E293B"/>
                <w:sz w:val="18"/>
              </w:rPr>
              <w:t>Ultrapeso pluma (&lt; 45 KB de código puro)</w:t>
            </w:r>
          </w:p>
        </w:tc>
      </w:tr>
      <w:tr>
        <w:tc>
          <w:tcPr>
            <w:tcW w:type="dxa" w:w="3120"/>
            <w:shd w:fill="F8FAFC"/>
            <w:tcMar>
              <w:top w:w="100" w:type="dxa"/>
              <w:bottom w:w="100" w:type="dxa"/>
              <w:left w:w="160" w:type="dxa"/>
              <w:right w:w="160" w:type="dxa"/>
            </w:tcMar>
          </w:tcPr>
          <w:p>
            <w:pPr>
              <w:jc w:val="left"/>
            </w:pPr>
            <w:r>
              <w:rPr>
                <w:rFonts w:ascii="Arial" w:hAnsi="Arial"/>
                <w:color w:val="1E293B"/>
                <w:sz w:val="18"/>
              </w:rPr>
              <w:t>Tiempo de Carga Inicial (FCP)</w:t>
            </w:r>
          </w:p>
        </w:tc>
        <w:tc>
          <w:tcPr>
            <w:tcW w:type="dxa" w:w="3120"/>
            <w:shd w:fill="F8FAFC"/>
            <w:tcMar>
              <w:top w:w="100" w:type="dxa"/>
              <w:bottom w:w="100" w:type="dxa"/>
              <w:left w:w="160" w:type="dxa"/>
              <w:right w:w="160" w:type="dxa"/>
            </w:tcMar>
          </w:tcPr>
          <w:p>
            <w:pPr>
              <w:jc w:val="left"/>
            </w:pPr>
            <w:r>
              <w:rPr>
                <w:rFonts w:ascii="Arial" w:hAnsi="Arial"/>
                <w:color w:val="1E293B"/>
                <w:sz w:val="18"/>
              </w:rPr>
              <w:t>Lento en redes móviles 3G/4G paceñas (3 a 5 seg)</w:t>
            </w:r>
          </w:p>
        </w:tc>
        <w:tc>
          <w:tcPr>
            <w:tcW w:type="dxa" w:w="3120"/>
            <w:shd w:fill="F8FAFC"/>
            <w:tcMar>
              <w:top w:w="100" w:type="dxa"/>
              <w:bottom w:w="100" w:type="dxa"/>
              <w:left w:w="160" w:type="dxa"/>
              <w:right w:w="160" w:type="dxa"/>
            </w:tcMar>
          </w:tcPr>
          <w:p>
            <w:pPr>
              <w:jc w:val="left"/>
            </w:pPr>
            <w:r>
              <w:rPr>
                <w:rFonts w:ascii="Arial" w:hAnsi="Arial"/>
                <w:color w:val="1E293B"/>
                <w:sz w:val="18"/>
              </w:rPr>
              <w:t>Prácticamente instantáneo (&lt; 0.8 segundos)</w:t>
            </w:r>
          </w:p>
        </w:tc>
      </w:tr>
      <w:tr>
        <w:tc>
          <w:tcPr>
            <w:tcW w:type="dxa" w:w="3120"/>
            <w:shd w:fill="FFFFFF"/>
            <w:tcMar>
              <w:top w:w="100" w:type="dxa"/>
              <w:bottom w:w="100" w:type="dxa"/>
              <w:left w:w="160" w:type="dxa"/>
              <w:right w:w="160" w:type="dxa"/>
            </w:tcMar>
          </w:tcPr>
          <w:p>
            <w:pPr>
              <w:jc w:val="left"/>
            </w:pPr>
            <w:r>
              <w:rPr>
                <w:rFonts w:ascii="Arial" w:hAnsi="Arial"/>
                <w:color w:val="1E293B"/>
                <w:sz w:val="18"/>
              </w:rPr>
              <w:t>Complejidad de Mantenimiento BTH</w:t>
            </w:r>
          </w:p>
        </w:tc>
        <w:tc>
          <w:tcPr>
            <w:tcW w:type="dxa" w:w="3120"/>
            <w:shd w:fill="FFFFFF"/>
            <w:tcMar>
              <w:top w:w="100" w:type="dxa"/>
              <w:bottom w:w="100" w:type="dxa"/>
              <w:left w:w="160" w:type="dxa"/>
              <w:right w:w="160" w:type="dxa"/>
            </w:tcMar>
          </w:tcPr>
          <w:p>
            <w:pPr>
              <w:jc w:val="left"/>
            </w:pPr>
            <w:r>
              <w:rPr>
                <w:rFonts w:ascii="Arial" w:hAnsi="Arial"/>
                <w:color w:val="1E293B"/>
                <w:sz w:val="18"/>
              </w:rPr>
              <w:t>Excesiva (requiere Node, Webpack, Babel, JSX)</w:t>
            </w:r>
          </w:p>
        </w:tc>
        <w:tc>
          <w:tcPr>
            <w:tcW w:type="dxa" w:w="3120"/>
            <w:shd w:fill="FFFFFF"/>
            <w:tcMar>
              <w:top w:w="100" w:type="dxa"/>
              <w:bottom w:w="100" w:type="dxa"/>
              <w:left w:w="160" w:type="dxa"/>
              <w:right w:w="160" w:type="dxa"/>
            </w:tcMar>
          </w:tcPr>
          <w:p>
            <w:pPr>
              <w:jc w:val="left"/>
            </w:pPr>
            <w:r>
              <w:rPr>
                <w:rFonts w:ascii="Arial" w:hAnsi="Arial"/>
                <w:color w:val="1E293B"/>
                <w:sz w:val="18"/>
              </w:rPr>
              <w:t>Clara y pedagógica para nivel de secundaria técnica</w:t>
            </w:r>
          </w:p>
        </w:tc>
      </w:tr>
      <w:tr>
        <w:tc>
          <w:tcPr>
            <w:tcW w:type="dxa" w:w="3120"/>
            <w:shd w:fill="F8FAFC"/>
            <w:tcMar>
              <w:top w:w="100" w:type="dxa"/>
              <w:bottom w:w="100" w:type="dxa"/>
              <w:left w:w="160" w:type="dxa"/>
              <w:right w:w="160" w:type="dxa"/>
            </w:tcMar>
          </w:tcPr>
          <w:p>
            <w:pPr>
              <w:jc w:val="left"/>
            </w:pPr>
            <w:r>
              <w:rPr>
                <w:rFonts w:ascii="Arial" w:hAnsi="Arial"/>
                <w:color w:val="1E293B"/>
                <w:sz w:val="18"/>
              </w:rPr>
              <w:t>Compatibilidad de Navegadores</w:t>
            </w:r>
          </w:p>
        </w:tc>
        <w:tc>
          <w:tcPr>
            <w:tcW w:type="dxa" w:w="3120"/>
            <w:shd w:fill="F8FAFC"/>
            <w:tcMar>
              <w:top w:w="100" w:type="dxa"/>
              <w:bottom w:w="100" w:type="dxa"/>
              <w:left w:w="160" w:type="dxa"/>
              <w:right w:w="160" w:type="dxa"/>
            </w:tcMar>
          </w:tcPr>
          <w:p>
            <w:pPr>
              <w:jc w:val="left"/>
            </w:pPr>
            <w:r>
              <w:rPr>
                <w:rFonts w:ascii="Arial" w:hAnsi="Arial"/>
                <w:color w:val="1E293B"/>
                <w:sz w:val="18"/>
              </w:rPr>
              <w:t>Sujeto a transpiladores y versiones de runtime</w:t>
            </w:r>
          </w:p>
        </w:tc>
        <w:tc>
          <w:tcPr>
            <w:tcW w:type="dxa" w:w="3120"/>
            <w:shd w:fill="F8FAFC"/>
            <w:tcMar>
              <w:top w:w="100" w:type="dxa"/>
              <w:bottom w:w="100" w:type="dxa"/>
              <w:left w:w="160" w:type="dxa"/>
              <w:right w:w="160" w:type="dxa"/>
            </w:tcMar>
          </w:tcPr>
          <w:p>
            <w:pPr>
              <w:jc w:val="left"/>
            </w:pPr>
            <w:r>
              <w:rPr>
                <w:rFonts w:ascii="Arial" w:hAnsi="Arial"/>
                <w:color w:val="1E293B"/>
                <w:sz w:val="18"/>
              </w:rPr>
              <w:t>Soporte nativo 100% en cualquier navegador web moderno</w:t>
            </w:r>
          </w:p>
        </w:tc>
      </w:tr>
      <w:tr>
        <w:tc>
          <w:tcPr>
            <w:tcW w:type="dxa" w:w="3120"/>
            <w:shd w:fill="FFFFFF"/>
            <w:tcMar>
              <w:top w:w="100" w:type="dxa"/>
              <w:bottom w:w="100" w:type="dxa"/>
              <w:left w:w="160" w:type="dxa"/>
              <w:right w:w="160" w:type="dxa"/>
            </w:tcMar>
          </w:tcPr>
          <w:p>
            <w:pPr>
              <w:jc w:val="left"/>
            </w:pPr>
            <w:r>
              <w:rPr>
                <w:rFonts w:ascii="Arial" w:hAnsi="Arial"/>
                <w:color w:val="1E293B"/>
                <w:sz w:val="18"/>
              </w:rPr>
              <w:t>Consumo de Memoria RAM</w:t>
            </w:r>
          </w:p>
        </w:tc>
        <w:tc>
          <w:tcPr>
            <w:tcW w:type="dxa" w:w="3120"/>
            <w:shd w:fill="FFFFFF"/>
            <w:tcMar>
              <w:top w:w="100" w:type="dxa"/>
              <w:bottom w:w="100" w:type="dxa"/>
              <w:left w:w="160" w:type="dxa"/>
              <w:right w:w="160" w:type="dxa"/>
            </w:tcMar>
          </w:tcPr>
          <w:p>
            <w:pPr>
              <w:jc w:val="left"/>
            </w:pPr>
            <w:r>
              <w:rPr>
                <w:rFonts w:ascii="Arial" w:hAnsi="Arial"/>
                <w:color w:val="1E293B"/>
                <w:sz w:val="18"/>
              </w:rPr>
              <w:t>Alto por sobrecarga del Virtual DOM</w:t>
            </w:r>
          </w:p>
        </w:tc>
        <w:tc>
          <w:tcPr>
            <w:tcW w:type="dxa" w:w="3120"/>
            <w:shd w:fill="FFFFFF"/>
            <w:tcMar>
              <w:top w:w="100" w:type="dxa"/>
              <w:bottom w:w="100" w:type="dxa"/>
              <w:left w:w="160" w:type="dxa"/>
              <w:right w:w="160" w:type="dxa"/>
            </w:tcMar>
          </w:tcPr>
          <w:p>
            <w:pPr>
              <w:jc w:val="left"/>
            </w:pPr>
            <w:r>
              <w:rPr>
                <w:rFonts w:ascii="Arial" w:hAnsi="Arial"/>
                <w:color w:val="1E293B"/>
                <w:sz w:val="18"/>
              </w:rPr>
              <w:t>Mínimo (manipulación directa del motor nativo V8)</w:t>
            </w:r>
          </w:p>
        </w:tc>
      </w:tr>
    </w:tbl>
    <w:p>
      <w:pPr>
        <w:spacing w:after="120"/>
      </w:pPr>
    </w:p>
    <w:p>
      <w:pPr>
        <w:keepNext/>
        <w:spacing w:before="240" w:after="80"/>
      </w:pPr>
      <w:r>
        <w:rPr>
          <w:rFonts w:ascii="Arial" w:hAnsi="Arial"/>
          <w:b/>
          <w:color w:val="1E293B"/>
          <w:sz w:val="24"/>
        </w:rPr>
        <w:t>7.2.3 Tecnologías Backend: ¿Qué es PHP 8.2 y la Abstracción de Datos con PDO?</w:t>
      </w:r>
    </w:p>
    <w:p>
      <w:pPr>
        <w:jc w:val="both"/>
      </w:pPr>
      <w:r>
        <w:t>El Backend (o lado del servidor) es la parte del sistema informático responsable de la lógica de procesamiento, la seguridad de las reglas de negocio, la interacción con la base de datos y la autenticación de usuarios. En Burger 24/7, el backend de servicios REST se programó en PHP 8.2 utilizando la extensión PDO.</w:t>
      </w:r>
    </w:p>
    <w:p>
      <w:pPr>
        <w:jc w:val="both"/>
      </w:pPr>
      <w:r>
        <w:t>A. ¿Qué es PHP (Hypertext Preprocessor) y su evolución en la versión 8.2?</w:t>
        <w:br/>
        <w:t>PHP es un lenguaje de programación de código abierto especialmente diseñado para el desarrollo web en el servidor. Creado originalmente por Rasmus Lerdorf en 1994, PHP ha evolucionado de un simple intérprete de macros a un robusto lenguaje orientado a objetos de alto rendimiento impulsado por el compilador JIT (Just-In-Time) introducido en PHP 8.</w:t>
        <w:br/>
        <w:t>En Burger 24/7 se utiliza PHP 8.2, aprovechando:</w:t>
        <w:br/>
        <w:t>• Tipado estricto de parámetros y retornos (</w:t>
      </w:r>
      <w:r>
        <w:rPr>
          <w:rFonts w:ascii="Consolas" w:hAnsi="Consolas"/>
          <w:color w:val="B45309"/>
          <w:sz w:val="19"/>
        </w:rPr>
        <w:t>declare(strict_types=1);</w:t>
      </w:r>
      <w:r>
        <w:t>), que previene errores sutiles de tipo de datos en operaciones financieras.</w:t>
        <w:br/>
        <w:t>• Manejo de matrices superglobales (</w:t>
      </w:r>
      <w:r>
        <w:rPr>
          <w:rFonts w:ascii="Consolas" w:hAnsi="Consolas"/>
          <w:color w:val="B45309"/>
          <w:sz w:val="19"/>
        </w:rPr>
        <w:t>$_POST</w:t>
      </w:r>
      <w:r>
        <w:t xml:space="preserve">, </w:t>
      </w:r>
      <w:r>
        <w:rPr>
          <w:rFonts w:ascii="Consolas" w:hAnsi="Consolas"/>
          <w:color w:val="B45309"/>
          <w:sz w:val="19"/>
        </w:rPr>
        <w:t>$_GET</w:t>
      </w:r>
      <w:r>
        <w:t xml:space="preserve">, </w:t>
      </w:r>
      <w:r>
        <w:rPr>
          <w:rFonts w:ascii="Consolas" w:hAnsi="Consolas"/>
          <w:color w:val="B45309"/>
          <w:sz w:val="19"/>
        </w:rPr>
        <w:t>$_SERVER</w:t>
      </w:r>
      <w:r>
        <w:t xml:space="preserve">, </w:t>
      </w:r>
      <w:r>
        <w:rPr>
          <w:rFonts w:ascii="Consolas" w:hAnsi="Consolas"/>
          <w:color w:val="B45309"/>
          <w:sz w:val="19"/>
        </w:rPr>
        <w:t>$_FILES</w:t>
      </w:r>
      <w:r>
        <w:t>) para la recepción segura de datos de formularios y cabeceras de autorización HTTP.</w:t>
        <w:br/>
        <w:t>• Funciones nativas de procesamiento JSON (</w:t>
      </w:r>
      <w:r>
        <w:rPr>
          <w:rFonts w:ascii="Consolas" w:hAnsi="Consolas"/>
          <w:color w:val="B45309"/>
          <w:sz w:val="19"/>
        </w:rPr>
        <w:t>json_encode()</w:t>
      </w:r>
      <w:r>
        <w:t xml:space="preserve">, </w:t>
      </w:r>
      <w:r>
        <w:rPr>
          <w:rFonts w:ascii="Consolas" w:hAnsi="Consolas"/>
          <w:color w:val="B45309"/>
          <w:sz w:val="19"/>
        </w:rPr>
        <w:t>json_decode()</w:t>
      </w:r>
      <w:r>
        <w:t>) para la conformación de los sobres BMAD.</w:t>
        <w:br/>
        <w:t>• Manejo de excepciones orientadas a objetos (</w:t>
      </w:r>
      <w:r>
        <w:rPr>
          <w:rFonts w:ascii="Consolas" w:hAnsi="Consolas"/>
          <w:color w:val="B45309"/>
          <w:sz w:val="19"/>
        </w:rPr>
        <w:t>try ... catch (Exception $e)</w:t>
      </w:r>
      <w:r>
        <w:t>), garantizando que cualquier anomalía transaccional ejecute un rollback seguro antes de responder al cliente.</w:t>
      </w:r>
    </w:p>
    <w:p>
      <w:pPr>
        <w:jc w:val="both"/>
      </w:pPr>
      <w:r>
        <w:t>B. ¿Qué es PDO (PHP Data Objects) y por qué se utiliza en lugar de MySQLi?</w:t>
        <w:br/>
        <w:t xml:space="preserve">PDO es una extensión integrada de PHP que define una interfaz ligera y consistente para acceder a sistemas de bases de datos relacionales desde código PHP. A diferencia de las antiguas funciones obsoletas (como </w:t>
      </w:r>
      <w:r>
        <w:rPr>
          <w:rFonts w:ascii="Consolas" w:hAnsi="Consolas"/>
          <w:color w:val="B45309"/>
          <w:sz w:val="19"/>
        </w:rPr>
        <w:t>mysql_query</w:t>
      </w:r>
      <w:r>
        <w:t>) o de MySQLi (que está atada únicamente al motor MySQL), PDO ofrece tres ventajas técnicas insoslayables:</w:t>
        <w:br/>
        <w:t>1. Independencia de Base de Datos: La misma interfaz orientada a objetos de PDO permite conectar la aplicación a MySQL, MariaDB, PostgreSQL o SQLite cambiando únicamente el Data Source Name (DSN) de conexión, sin necesidad de reescribir las sentencias del sistema.</w:t>
        <w:br/>
        <w:t xml:space="preserve">2. Sentencias Preparadas (Prepared Statements): PDO compila la estructura sintáctica de la consulta SQL antes de inyectar los datos del usuario. Al ejecutar </w:t>
      </w:r>
      <w:r>
        <w:rPr>
          <w:rFonts w:ascii="Consolas" w:hAnsi="Consolas"/>
          <w:color w:val="B45309"/>
          <w:sz w:val="19"/>
        </w:rPr>
        <w:t>$stmt-&gt;execute([$userId, $total])</w:t>
      </w:r>
      <w:r>
        <w:t xml:space="preserve">, los parámetros se transfieren por un canal de datos separado del canal de comandos SQL. Esto neutraliza de raíz los ataques de Inyección SQL (SQL Injection), ya que cualquier carácter malicioso (como comillas simples </w:t>
      </w:r>
      <w:r>
        <w:rPr>
          <w:rFonts w:ascii="Consolas" w:hAnsi="Consolas"/>
          <w:color w:val="B45309"/>
          <w:sz w:val="19"/>
        </w:rPr>
        <w:t>'</w:t>
      </w:r>
      <w:r>
        <w:t xml:space="preserve"> o </w:t>
      </w:r>
      <w:r>
        <w:rPr>
          <w:rFonts w:ascii="Consolas" w:hAnsi="Consolas"/>
          <w:color w:val="B45309"/>
          <w:sz w:val="19"/>
        </w:rPr>
        <w:t>OR 1=1</w:t>
      </w:r>
      <w:r>
        <w:t>) es tratado como una simple cadena de texto literal y nunca como código ejecutable.</w:t>
        <w:br/>
        <w:t xml:space="preserve">3. Control Transaccional Nativo: Expone los métodos </w:t>
      </w:r>
      <w:r>
        <w:rPr>
          <w:rFonts w:ascii="Consolas" w:hAnsi="Consolas"/>
          <w:color w:val="B45309"/>
          <w:sz w:val="19"/>
        </w:rPr>
        <w:t>$pdo-&gt;beginTransaction()</w:t>
      </w:r>
      <w:r>
        <w:t xml:space="preserve">, </w:t>
      </w:r>
      <w:r>
        <w:rPr>
          <w:rFonts w:ascii="Consolas" w:hAnsi="Consolas"/>
          <w:color w:val="B45309"/>
          <w:sz w:val="19"/>
        </w:rPr>
        <w:t>$pdo-&gt;commit()</w:t>
      </w:r>
      <w:r>
        <w:t xml:space="preserve"> y </w:t>
      </w:r>
      <w:r>
        <w:rPr>
          <w:rFonts w:ascii="Consolas" w:hAnsi="Consolas"/>
          <w:color w:val="B45309"/>
          <w:sz w:val="19"/>
        </w:rPr>
        <w:t>$pdo-&gt;rollBack()</w:t>
      </w:r>
      <w:r>
        <w:t>, permitiendo agrupar múltiples operaciones transaccionales bajo las propiedades ACID del motor InnoDB.</w:t>
      </w:r>
    </w:p>
    <w:p>
      <w:pPr>
        <w:keepNext/>
        <w:spacing w:before="160" w:after="80"/>
      </w:pPr>
      <w:r>
        <w:rPr>
          <w:rFonts w:ascii="Arial" w:hAnsi="Arial"/>
          <w:b/>
          <w:color w:val="1E293B"/>
          <w:sz w:val="20"/>
        </w:rPr>
        <w:t>Tabla 7.3: Comparativa entre Controladores de Base de Datos en PHP</w:t>
      </w:r>
    </w:p>
    <w:tbl>
      <w:tblPr>
        <w:tblW w:type="auto" w:w="0"/>
        <w:jc w:val="center"/>
        <w:tblLayout w:type="autofit"/>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340"/>
        <w:gridCol w:w="2340"/>
        <w:gridCol w:w="2340"/>
        <w:gridCol w:w="2340"/>
      </w:tblGrid>
      <w:tr>
        <w:tc>
          <w:tcPr>
            <w:tcW w:type="dxa" w:w="2340"/>
            <w:shd w:fill="1E3A8A"/>
            <w:tcMar>
              <w:top w:w="140" w:type="dxa"/>
              <w:bottom w:w="140" w:type="dxa"/>
              <w:left w:w="180" w:type="dxa"/>
              <w:right w:w="180" w:type="dxa"/>
            </w:tcMar>
          </w:tcPr>
          <w:p>
            <w:pPr>
              <w:jc w:val="center"/>
            </w:pPr>
            <w:r>
              <w:rPr>
                <w:rFonts w:ascii="Arial" w:hAnsi="Arial"/>
                <w:b/>
                <w:color w:val="FFFFFF"/>
                <w:sz w:val="19"/>
              </w:rPr>
              <w:t>Característica</w:t>
            </w:r>
          </w:p>
        </w:tc>
        <w:tc>
          <w:tcPr>
            <w:tcW w:type="dxa" w:w="2340"/>
            <w:shd w:fill="1E3A8A"/>
            <w:tcMar>
              <w:top w:w="140" w:type="dxa"/>
              <w:bottom w:w="140" w:type="dxa"/>
              <w:left w:w="180" w:type="dxa"/>
              <w:right w:w="180" w:type="dxa"/>
            </w:tcMar>
          </w:tcPr>
          <w:p>
            <w:pPr>
              <w:jc w:val="center"/>
            </w:pPr>
            <w:r>
              <w:rPr>
                <w:rFonts w:ascii="Arial" w:hAnsi="Arial"/>
                <w:b/>
                <w:color w:val="FFFFFF"/>
                <w:sz w:val="19"/>
              </w:rPr>
              <w:t>Extensión Antigua mysql_*</w:t>
            </w:r>
          </w:p>
        </w:tc>
        <w:tc>
          <w:tcPr>
            <w:tcW w:type="dxa" w:w="2340"/>
            <w:shd w:fill="1E3A8A"/>
            <w:tcMar>
              <w:top w:w="140" w:type="dxa"/>
              <w:bottom w:w="140" w:type="dxa"/>
              <w:left w:w="180" w:type="dxa"/>
              <w:right w:w="180" w:type="dxa"/>
            </w:tcMar>
          </w:tcPr>
          <w:p>
            <w:pPr>
              <w:jc w:val="center"/>
            </w:pPr>
            <w:r>
              <w:rPr>
                <w:rFonts w:ascii="Arial" w:hAnsi="Arial"/>
                <w:b/>
                <w:color w:val="FFFFFF"/>
                <w:sz w:val="19"/>
              </w:rPr>
              <w:t>Extensión MySQLi</w:t>
            </w:r>
          </w:p>
        </w:tc>
        <w:tc>
          <w:tcPr>
            <w:tcW w:type="dxa" w:w="2340"/>
            <w:shd w:fill="1E3A8A"/>
            <w:tcMar>
              <w:top w:w="140" w:type="dxa"/>
              <w:bottom w:w="140" w:type="dxa"/>
              <w:left w:w="180" w:type="dxa"/>
              <w:right w:w="180" w:type="dxa"/>
            </w:tcMar>
          </w:tcPr>
          <w:p>
            <w:pPr>
              <w:jc w:val="center"/>
            </w:pPr>
            <w:r>
              <w:rPr>
                <w:rFonts w:ascii="Arial" w:hAnsi="Arial"/>
                <w:b/>
                <w:color w:val="FFFFFF"/>
                <w:sz w:val="19"/>
              </w:rPr>
              <w:t>PDO (PHP Data Objects - Burger 24/7)</w:t>
            </w:r>
          </w:p>
        </w:tc>
      </w:tr>
      <w:tr>
        <w:tc>
          <w:tcPr>
            <w:tcW w:type="dxa" w:w="2340"/>
            <w:shd w:fill="FFFFFF"/>
            <w:tcMar>
              <w:top w:w="100" w:type="dxa"/>
              <w:bottom w:w="100" w:type="dxa"/>
              <w:left w:w="160" w:type="dxa"/>
              <w:right w:w="160" w:type="dxa"/>
            </w:tcMar>
          </w:tcPr>
          <w:p>
            <w:pPr>
              <w:jc w:val="left"/>
            </w:pPr>
            <w:r>
              <w:rPr>
                <w:rFonts w:ascii="Arial" w:hAnsi="Arial"/>
                <w:color w:val="1E293B"/>
                <w:sz w:val="18"/>
              </w:rPr>
              <w:t>Estado de Soporte</w:t>
            </w:r>
          </w:p>
        </w:tc>
        <w:tc>
          <w:tcPr>
            <w:tcW w:type="dxa" w:w="2340"/>
            <w:shd w:fill="FFFFFF"/>
            <w:tcMar>
              <w:top w:w="100" w:type="dxa"/>
              <w:bottom w:w="100" w:type="dxa"/>
              <w:left w:w="160" w:type="dxa"/>
              <w:right w:w="160" w:type="dxa"/>
            </w:tcMar>
          </w:tcPr>
          <w:p>
            <w:pPr>
              <w:jc w:val="left"/>
            </w:pPr>
            <w:r>
              <w:rPr>
                <w:rFonts w:ascii="Arial" w:hAnsi="Arial"/>
                <w:color w:val="1E293B"/>
                <w:sz w:val="18"/>
              </w:rPr>
              <w:t>Obsoleta y eliminada en PHP 7+</w:t>
            </w:r>
          </w:p>
        </w:tc>
        <w:tc>
          <w:tcPr>
            <w:tcW w:type="dxa" w:w="2340"/>
            <w:shd w:fill="FFFFFF"/>
            <w:tcMar>
              <w:top w:w="100" w:type="dxa"/>
              <w:bottom w:w="100" w:type="dxa"/>
              <w:left w:w="160" w:type="dxa"/>
              <w:right w:w="160" w:type="dxa"/>
            </w:tcMar>
          </w:tcPr>
          <w:p>
            <w:pPr>
              <w:jc w:val="left"/>
            </w:pPr>
            <w:r>
              <w:rPr>
                <w:rFonts w:ascii="Arial" w:hAnsi="Arial"/>
                <w:color w:val="1E293B"/>
                <w:sz w:val="18"/>
              </w:rPr>
              <w:t>Activa pero específica de MySQL</w:t>
            </w:r>
          </w:p>
        </w:tc>
        <w:tc>
          <w:tcPr>
            <w:tcW w:type="dxa" w:w="2340"/>
            <w:shd w:fill="FFFFFF"/>
            <w:tcMar>
              <w:top w:w="100" w:type="dxa"/>
              <w:bottom w:w="100" w:type="dxa"/>
              <w:left w:w="160" w:type="dxa"/>
              <w:right w:w="160" w:type="dxa"/>
            </w:tcMar>
          </w:tcPr>
          <w:p>
            <w:pPr>
              <w:jc w:val="left"/>
            </w:pPr>
            <w:r>
              <w:rPr>
                <w:rFonts w:ascii="Arial" w:hAnsi="Arial"/>
                <w:color w:val="1E293B"/>
                <w:sz w:val="18"/>
              </w:rPr>
              <w:t>Estándar oficial activo en PHP 8.2</w:t>
            </w:r>
          </w:p>
        </w:tc>
      </w:tr>
      <w:tr>
        <w:tc>
          <w:tcPr>
            <w:tcW w:type="dxa" w:w="2340"/>
            <w:shd w:fill="F8FAFC"/>
            <w:tcMar>
              <w:top w:w="100" w:type="dxa"/>
              <w:bottom w:w="100" w:type="dxa"/>
              <w:left w:w="160" w:type="dxa"/>
              <w:right w:w="160" w:type="dxa"/>
            </w:tcMar>
          </w:tcPr>
          <w:p>
            <w:pPr>
              <w:jc w:val="left"/>
            </w:pPr>
            <w:r>
              <w:rPr>
                <w:rFonts w:ascii="Arial" w:hAnsi="Arial"/>
                <w:color w:val="1E293B"/>
                <w:sz w:val="18"/>
              </w:rPr>
              <w:t>Seguridad ante SQL Injection</w:t>
            </w:r>
          </w:p>
        </w:tc>
        <w:tc>
          <w:tcPr>
            <w:tcW w:type="dxa" w:w="2340"/>
            <w:shd w:fill="F8FAFC"/>
            <w:tcMar>
              <w:top w:w="100" w:type="dxa"/>
              <w:bottom w:w="100" w:type="dxa"/>
              <w:left w:w="160" w:type="dxa"/>
              <w:right w:w="160" w:type="dxa"/>
            </w:tcMar>
          </w:tcPr>
          <w:p>
            <w:pPr>
              <w:jc w:val="left"/>
            </w:pPr>
            <w:r>
              <w:rPr>
                <w:rFonts w:ascii="Arial" w:hAnsi="Arial"/>
                <w:color w:val="1E293B"/>
                <w:sz w:val="18"/>
              </w:rPr>
              <w:t>Nula (vulnerabilidad crítica masiva)</w:t>
            </w:r>
          </w:p>
        </w:tc>
        <w:tc>
          <w:tcPr>
            <w:tcW w:type="dxa" w:w="2340"/>
            <w:shd w:fill="F8FAFC"/>
            <w:tcMar>
              <w:top w:w="100" w:type="dxa"/>
              <w:bottom w:w="100" w:type="dxa"/>
              <w:left w:w="160" w:type="dxa"/>
              <w:right w:w="160" w:type="dxa"/>
            </w:tcMar>
          </w:tcPr>
          <w:p>
            <w:pPr>
              <w:jc w:val="left"/>
            </w:pPr>
            <w:r>
              <w:rPr>
                <w:rFonts w:ascii="Arial" w:hAnsi="Arial"/>
                <w:color w:val="1E293B"/>
                <w:sz w:val="18"/>
              </w:rPr>
              <w:t>Requiere vincular tipos manualmente (`bind_param`)</w:t>
            </w:r>
          </w:p>
        </w:tc>
        <w:tc>
          <w:tcPr>
            <w:tcW w:type="dxa" w:w="2340"/>
            <w:shd w:fill="F8FAFC"/>
            <w:tcMar>
              <w:top w:w="100" w:type="dxa"/>
              <w:bottom w:w="100" w:type="dxa"/>
              <w:left w:w="160" w:type="dxa"/>
              <w:right w:w="160" w:type="dxa"/>
            </w:tcMar>
          </w:tcPr>
          <w:p>
            <w:pPr>
              <w:jc w:val="left"/>
            </w:pPr>
            <w:r>
              <w:rPr>
                <w:rFonts w:ascii="Arial" w:hAnsi="Arial"/>
                <w:color w:val="1E293B"/>
                <w:sz w:val="18"/>
              </w:rPr>
              <w:t>Automática y robusta con arreglos de parámetros</w:t>
            </w:r>
          </w:p>
        </w:tc>
      </w:tr>
      <w:tr>
        <w:tc>
          <w:tcPr>
            <w:tcW w:type="dxa" w:w="2340"/>
            <w:shd w:fill="FFFFFF"/>
            <w:tcMar>
              <w:top w:w="100" w:type="dxa"/>
              <w:bottom w:w="100" w:type="dxa"/>
              <w:left w:w="160" w:type="dxa"/>
              <w:right w:w="160" w:type="dxa"/>
            </w:tcMar>
          </w:tcPr>
          <w:p>
            <w:pPr>
              <w:jc w:val="left"/>
            </w:pPr>
            <w:r>
              <w:rPr>
                <w:rFonts w:ascii="Arial" w:hAnsi="Arial"/>
                <w:color w:val="1E293B"/>
                <w:sz w:val="18"/>
              </w:rPr>
              <w:t>Soporte Multibase de Datos</w:t>
            </w:r>
          </w:p>
        </w:tc>
        <w:tc>
          <w:tcPr>
            <w:tcW w:type="dxa" w:w="2340"/>
            <w:shd w:fill="FFFFFF"/>
            <w:tcMar>
              <w:top w:w="100" w:type="dxa"/>
              <w:bottom w:w="100" w:type="dxa"/>
              <w:left w:w="160" w:type="dxa"/>
              <w:right w:w="160" w:type="dxa"/>
            </w:tcMar>
          </w:tcPr>
          <w:p>
            <w:pPr>
              <w:jc w:val="left"/>
            </w:pPr>
            <w:r>
              <w:rPr>
                <w:rFonts w:ascii="Arial" w:hAnsi="Arial"/>
                <w:color w:val="1E293B"/>
                <w:sz w:val="18"/>
              </w:rPr>
              <w:t>Solo MySQL</w:t>
            </w:r>
          </w:p>
        </w:tc>
        <w:tc>
          <w:tcPr>
            <w:tcW w:type="dxa" w:w="2340"/>
            <w:shd w:fill="FFFFFF"/>
            <w:tcMar>
              <w:top w:w="100" w:type="dxa"/>
              <w:bottom w:w="100" w:type="dxa"/>
              <w:left w:w="160" w:type="dxa"/>
              <w:right w:w="160" w:type="dxa"/>
            </w:tcMar>
          </w:tcPr>
          <w:p>
            <w:pPr>
              <w:jc w:val="left"/>
            </w:pPr>
            <w:r>
              <w:rPr>
                <w:rFonts w:ascii="Arial" w:hAnsi="Arial"/>
                <w:color w:val="1E293B"/>
                <w:sz w:val="18"/>
              </w:rPr>
              <w:t>Solo MySQL</w:t>
            </w:r>
          </w:p>
        </w:tc>
        <w:tc>
          <w:tcPr>
            <w:tcW w:type="dxa" w:w="2340"/>
            <w:shd w:fill="FFFFFF"/>
            <w:tcMar>
              <w:top w:w="100" w:type="dxa"/>
              <w:bottom w:w="100" w:type="dxa"/>
              <w:left w:w="160" w:type="dxa"/>
              <w:right w:w="160" w:type="dxa"/>
            </w:tcMar>
          </w:tcPr>
          <w:p>
            <w:pPr>
              <w:jc w:val="left"/>
            </w:pPr>
            <w:r>
              <w:rPr>
                <w:rFonts w:ascii="Arial" w:hAnsi="Arial"/>
                <w:color w:val="1E293B"/>
                <w:sz w:val="18"/>
              </w:rPr>
              <w:t>12 motores RDBMS soportados (MySQL, PG, SQLite)</w:t>
            </w:r>
          </w:p>
        </w:tc>
      </w:tr>
      <w:tr>
        <w:tc>
          <w:tcPr>
            <w:tcW w:type="dxa" w:w="2340"/>
            <w:shd w:fill="F8FAFC"/>
            <w:tcMar>
              <w:top w:w="100" w:type="dxa"/>
              <w:bottom w:w="100" w:type="dxa"/>
              <w:left w:w="160" w:type="dxa"/>
              <w:right w:w="160" w:type="dxa"/>
            </w:tcMar>
          </w:tcPr>
          <w:p>
            <w:pPr>
              <w:jc w:val="left"/>
            </w:pPr>
            <w:r>
              <w:rPr>
                <w:rFonts w:ascii="Arial" w:hAnsi="Arial"/>
                <w:color w:val="1E293B"/>
                <w:sz w:val="18"/>
              </w:rPr>
              <w:t>Manejo de Errores</w:t>
            </w:r>
          </w:p>
        </w:tc>
        <w:tc>
          <w:tcPr>
            <w:tcW w:type="dxa" w:w="2340"/>
            <w:shd w:fill="F8FAFC"/>
            <w:tcMar>
              <w:top w:w="100" w:type="dxa"/>
              <w:bottom w:w="100" w:type="dxa"/>
              <w:left w:w="160" w:type="dxa"/>
              <w:right w:w="160" w:type="dxa"/>
            </w:tcMar>
          </w:tcPr>
          <w:p>
            <w:pPr>
              <w:jc w:val="left"/>
            </w:pPr>
            <w:r>
              <w:rPr>
                <w:rFonts w:ascii="Arial" w:hAnsi="Arial"/>
                <w:color w:val="1E293B"/>
                <w:sz w:val="18"/>
              </w:rPr>
              <w:t>Procedural (`mysql_error`)</w:t>
            </w:r>
          </w:p>
        </w:tc>
        <w:tc>
          <w:tcPr>
            <w:tcW w:type="dxa" w:w="2340"/>
            <w:shd w:fill="F8FAFC"/>
            <w:tcMar>
              <w:top w:w="100" w:type="dxa"/>
              <w:bottom w:w="100" w:type="dxa"/>
              <w:left w:w="160" w:type="dxa"/>
              <w:right w:w="160" w:type="dxa"/>
            </w:tcMar>
          </w:tcPr>
          <w:p>
            <w:pPr>
              <w:jc w:val="left"/>
            </w:pPr>
            <w:r>
              <w:rPr>
                <w:rFonts w:ascii="Arial" w:hAnsi="Arial"/>
                <w:color w:val="1E293B"/>
                <w:sz w:val="18"/>
              </w:rPr>
              <w:t>Mixto procedural/objetos</w:t>
            </w:r>
          </w:p>
        </w:tc>
        <w:tc>
          <w:tcPr>
            <w:tcW w:type="dxa" w:w="2340"/>
            <w:shd w:fill="F8FAFC"/>
            <w:tcMar>
              <w:top w:w="100" w:type="dxa"/>
              <w:bottom w:w="100" w:type="dxa"/>
              <w:left w:w="160" w:type="dxa"/>
              <w:right w:w="160" w:type="dxa"/>
            </w:tcMar>
          </w:tcPr>
          <w:p>
            <w:pPr>
              <w:jc w:val="left"/>
            </w:pPr>
            <w:r>
              <w:rPr>
                <w:rFonts w:ascii="Arial" w:hAnsi="Arial"/>
                <w:color w:val="1E293B"/>
                <w:sz w:val="18"/>
              </w:rPr>
              <w:t>Excepciones orientadas a objetos (`ERRMODE_EXCEPTION`)</w:t>
            </w:r>
          </w:p>
        </w:tc>
      </w:tr>
      <w:tr>
        <w:tc>
          <w:tcPr>
            <w:tcW w:type="dxa" w:w="2340"/>
            <w:shd w:fill="FFFFFF"/>
            <w:tcMar>
              <w:top w:w="100" w:type="dxa"/>
              <w:bottom w:w="100" w:type="dxa"/>
              <w:left w:w="160" w:type="dxa"/>
              <w:right w:w="160" w:type="dxa"/>
            </w:tcMar>
          </w:tcPr>
          <w:p>
            <w:pPr>
              <w:jc w:val="left"/>
            </w:pPr>
            <w:r>
              <w:rPr>
                <w:rFonts w:ascii="Arial" w:hAnsi="Arial"/>
                <w:color w:val="1E293B"/>
                <w:sz w:val="18"/>
              </w:rPr>
              <w:t>Soporte de Bloqueo Pesimista</w:t>
            </w:r>
          </w:p>
        </w:tc>
        <w:tc>
          <w:tcPr>
            <w:tcW w:type="dxa" w:w="2340"/>
            <w:shd w:fill="FFFFFF"/>
            <w:tcMar>
              <w:top w:w="100" w:type="dxa"/>
              <w:bottom w:w="100" w:type="dxa"/>
              <w:left w:w="160" w:type="dxa"/>
              <w:right w:w="160" w:type="dxa"/>
            </w:tcMar>
          </w:tcPr>
          <w:p>
            <w:pPr>
              <w:jc w:val="left"/>
            </w:pPr>
            <w:r>
              <w:rPr>
                <w:rFonts w:ascii="Arial" w:hAnsi="Arial"/>
                <w:color w:val="1E293B"/>
                <w:sz w:val="18"/>
              </w:rPr>
              <w:t>Manual y riesgoso</w:t>
            </w:r>
          </w:p>
        </w:tc>
        <w:tc>
          <w:tcPr>
            <w:tcW w:type="dxa" w:w="2340"/>
            <w:shd w:fill="FFFFFF"/>
            <w:tcMar>
              <w:top w:w="100" w:type="dxa"/>
              <w:bottom w:w="100" w:type="dxa"/>
              <w:left w:w="160" w:type="dxa"/>
              <w:right w:w="160" w:type="dxa"/>
            </w:tcMar>
          </w:tcPr>
          <w:p>
            <w:pPr>
              <w:jc w:val="left"/>
            </w:pPr>
            <w:r>
              <w:rPr>
                <w:rFonts w:ascii="Arial" w:hAnsi="Arial"/>
                <w:color w:val="1E293B"/>
                <w:sz w:val="18"/>
              </w:rPr>
              <w:t>Soportado</w:t>
            </w:r>
          </w:p>
        </w:tc>
        <w:tc>
          <w:tcPr>
            <w:tcW w:type="dxa" w:w="2340"/>
            <w:shd w:fill="FFFFFF"/>
            <w:tcMar>
              <w:top w:w="100" w:type="dxa"/>
              <w:bottom w:w="100" w:type="dxa"/>
              <w:left w:w="160" w:type="dxa"/>
              <w:right w:w="160" w:type="dxa"/>
            </w:tcMar>
          </w:tcPr>
          <w:p>
            <w:pPr>
              <w:jc w:val="left"/>
            </w:pPr>
            <w:r>
              <w:rPr>
                <w:rFonts w:ascii="Arial" w:hAnsi="Arial"/>
                <w:color w:val="1E293B"/>
                <w:sz w:val="18"/>
              </w:rPr>
              <w:t>Totalmente integrado dentro de transacciones ACID</w:t>
            </w:r>
          </w:p>
        </w:tc>
      </w:tr>
    </w:tbl>
    <w:p>
      <w:pPr>
        <w:spacing w:after="120"/>
      </w:pPr>
    </w:p>
    <w:p>
      <w:pPr>
        <w:keepNext/>
        <w:spacing w:before="240" w:after="80"/>
      </w:pPr>
      <w:r>
        <w:rPr>
          <w:rFonts w:ascii="Arial" w:hAnsi="Arial"/>
          <w:b/>
          <w:color w:val="1E293B"/>
          <w:sz w:val="24"/>
        </w:rPr>
        <w:t>7.2.4 Tecnologías de Computación Matemática: ¿Qué es Python 3.11 y su Rol en el Subsistema Logístico?</w:t>
      </w:r>
    </w:p>
    <w:p>
      <w:pPr>
        <w:jc w:val="both"/>
      </w:pPr>
      <w:r>
        <w:t>A. ¿Qué es Python?</w:t>
        <w:br/>
        <w:t>Python es un lenguaje de programación de alto nivel, interpretado, dinámico, de código abierto y multiparadigma (soporta programación estructurada, orientada a objetos y funcional), creado por Guido van Rossum en 1991. Es reconocido a nivel mundial por su sintaxis limpia, legible y altamente expresiva, lo que reduce drásticamente el tiempo de desarrollo y los errores de codificación.</w:t>
      </w:r>
    </w:p>
    <w:p>
      <w:pPr>
        <w:jc w:val="both"/>
      </w:pPr>
      <w:r>
        <w:t>B. Rol de Python 3.11 en Burger 24/7:</w:t>
        <w:br/>
        <w:t>En la arquitectura de la plataforma, Python no sustituye a PHP en las peticiones web comunes, sino que actúa como un microservicio de computación matemática especializada dentro del subsistema logístico (</w:t>
      </w:r>
      <w:r>
        <w:rPr>
          <w:rFonts w:ascii="Consolas" w:hAnsi="Consolas"/>
          <w:color w:val="B45309"/>
          <w:sz w:val="19"/>
        </w:rPr>
        <w:t>/api/logistics/calculator.py</w:t>
      </w:r>
      <w:r>
        <w:t>):</w:t>
        <w:br/>
        <w:t>1. Precisión en Punto Flotante: Python 3.11 implementa el estándar IEEE 754 de coma flotante de doble precisión (64 bits), garantizando una exactitud matemática superior al calcular funciones trigonométricas no lineales (seno, coseno, arcotangente2 y raíces cuadradas).</w:t>
        <w:br/>
        <w:t>2. Procesamiento de la Fórmula del Semiverseno (Haversine): El script de Python recibe como argumentos de línea de comandos o petición JSON las coordenadas geográficas de la cocina y del cliente, convierte los grados sexagesimales a radianes (</w:t>
      </w:r>
      <w:r>
        <w:rPr>
          <w:rFonts w:ascii="Consolas" w:hAnsi="Consolas"/>
          <w:color w:val="B45309"/>
          <w:sz w:val="19"/>
        </w:rPr>
        <w:t>math.radians</w:t>
      </w:r>
      <w:r>
        <w:t>), calcula la distancia ortodrómica sobre el geoide terrestre en milésimas de kilómetro y retorna la tarifa de envío calculada en formato JSON.</w:t>
        <w:br/>
        <w:t>3. Automatización de Servidores y Pruebas: Python se utiliza además para ejecutar el servidor web local (</w:t>
      </w:r>
      <w:r>
        <w:rPr>
          <w:rFonts w:ascii="Consolas" w:hAnsi="Consolas"/>
          <w:color w:val="B45309"/>
          <w:sz w:val="19"/>
        </w:rPr>
        <w:t>server.py</w:t>
      </w:r>
      <w:r>
        <w:t>) y coordinar los scripts de pruebas automatizadas End-to-End (</w:t>
      </w:r>
      <w:r>
        <w:rPr>
          <w:rFonts w:ascii="Consolas" w:hAnsi="Consolas"/>
          <w:color w:val="B45309"/>
          <w:sz w:val="19"/>
        </w:rPr>
        <w:t>test_auth_approvals.py</w:t>
      </w:r>
      <w:r>
        <w:t>), demostrando la versatilidad del lenguaje en entornos de desarrollo ágil para colegios técnicos.</w:t>
      </w:r>
    </w:p>
    <w:p>
      <w:pPr>
        <w:keepNext/>
        <w:spacing w:before="240" w:after="80"/>
      </w:pPr>
      <w:r>
        <w:rPr>
          <w:rFonts w:ascii="Arial" w:hAnsi="Arial"/>
          <w:b/>
          <w:color w:val="1E293B"/>
          <w:sz w:val="24"/>
        </w:rPr>
        <w:t>7.2.5 Sistemas Gestores de Bases de Datos Relacionales: ¿Qué es MySQL / MariaDB, Motor InnoDB y 3FN?</w:t>
      </w:r>
    </w:p>
    <w:p>
      <w:pPr>
        <w:jc w:val="both"/>
      </w:pPr>
      <w:r>
        <w:t>A. ¿Qué es una Base de Datos Relacional y qué es MySQL / MariaDB?</w:t>
        <w:br/>
        <w:t>Una Base de Datos Relacional es un sistema de almacenamiento persistente estructurado que organiza los datos en tablas compuestas por filas (registros o tuplas) y columnas (campos o atributos), vinculadas entre sí mediante relaciones matemáticas basadas en el modelo relacional de Edgar F. Codd.</w:t>
        <w:br/>
        <w:t>MySQL es el sistema gestor de bases de datos relacionales (RDBMS) de código abierto más popular del mundo, mientras que MariaDB es una bifurcación comunitaria completamente compatible desarrollada por los creadores originales de MySQL. Ambos utilizan el Lenguaje de Consulta Estructurado (SQL - Structured Query Language) para consultar, insertar, actualizar y gestionar los datos.</w:t>
      </w:r>
    </w:p>
    <w:p>
      <w:pPr>
        <w:jc w:val="both"/>
      </w:pPr>
      <w:r>
        <w:t>B. ¿Qué es el Motor de Almacenamiento InnoDB y las Propiedades ACID?</w:t>
        <w:br/>
        <w:t>En MySQL, un 'motor de almacenamiento' (storage engine) es el componente de software subyacente que la base de datos utiliza para crear, leer y actualizar los datos en los archivos de disco. A diferencia del antiguo motor MyISAM (que no soportaba transacciones ni claves foráneas), InnoDB es un motor de almacenamiento transaccional moderno que cumple las cuatro propiedades ACID:</w:t>
        <w:br/>
        <w:t>1. Atomicidad (Atomicity): Toda transacción se ejecuta bajo la premisa de 'todo o nada'. Si durante el checkout se descuenta el stock de 2 productos pero falla la inserción de la orden, el motor revierte la operación por completo (</w:t>
      </w:r>
      <w:r>
        <w:rPr>
          <w:rFonts w:ascii="Consolas" w:hAnsi="Consolas"/>
          <w:color w:val="B45309"/>
          <w:sz w:val="19"/>
        </w:rPr>
        <w:t>ROLLBACK</w:t>
      </w:r>
      <w:r>
        <w:t>), evitando registros corruptos.</w:t>
        <w:br/>
        <w:t>2. Consistencia (Consistency): Asegura que ninguna operación viole las reglas de integridad referencial (claves foráneas) ni las restricciones de tipos de datos.</w:t>
        <w:br/>
        <w:t>3. Aislamiento (Isolation): Regula la visibilidad de los cambios cuando múltiples usuarios compran al mismo tiempo mediante bloqueos a nivel de fila (Row-Level Locking).</w:t>
        <w:br/>
        <w:t xml:space="preserve">4. Durabilidad (Durability): Mediante registros de transacciones (Redo Logs), una vez ejecutado el </w:t>
      </w:r>
      <w:r>
        <w:rPr>
          <w:rFonts w:ascii="Consolas" w:hAnsi="Consolas"/>
          <w:color w:val="B45309"/>
          <w:sz w:val="19"/>
        </w:rPr>
        <w:t>COMMIT</w:t>
      </w:r>
      <w:r>
        <w:t>, los datos confirmados no se pierden ante apagones o fallas del sistema operativo.</w:t>
      </w:r>
    </w:p>
    <w:p>
      <w:pPr>
        <w:jc w:val="both"/>
      </w:pPr>
      <w:r>
        <w:t>C. ¿Qué es la Normalización en Tercera Forma Normal (3FN)?</w:t>
        <w:br/>
        <w:t>La normalización es una técnica formal de diseño de bases de datos que descompone tablas complejas en estructuras más simples para eliminar la redundancia de datos y prevenir anomalías de inserción, actualización y borrado. El esquema de Burger 24/7 cumple la Tercera Forma Normal (3FN):</w:t>
        <w:br/>
        <w:t>• 1FN: Todos los campos contienen valores indivisibles (atómicos).</w:t>
        <w:br/>
        <w:t>• 2FN: Los campos no clave dependen en su totalidad de la clave primaria.</w:t>
        <w:br/>
        <w:t xml:space="preserve">• 3FN: Ningún campo no clave depende de otro campo no clave (ej. la categoría se almacena en </w:t>
      </w:r>
      <w:r>
        <w:rPr>
          <w:rFonts w:ascii="Consolas" w:hAnsi="Consolas"/>
          <w:color w:val="B45309"/>
          <w:sz w:val="19"/>
        </w:rPr>
        <w:t>categorias</w:t>
      </w:r>
      <w:r>
        <w:t xml:space="preserve"> con su propio </w:t>
      </w:r>
      <w:r>
        <w:rPr>
          <w:rFonts w:ascii="Consolas" w:hAnsi="Consolas"/>
          <w:color w:val="B45309"/>
          <w:sz w:val="19"/>
        </w:rPr>
        <w:t>id</w:t>
      </w:r>
      <w:r>
        <w:t xml:space="preserve">, evitando repetir el nombre de la categoría en cada producto de la tabla </w:t>
      </w:r>
      <w:r>
        <w:rPr>
          <w:rFonts w:ascii="Consolas" w:hAnsi="Consolas"/>
          <w:color w:val="B45309"/>
          <w:sz w:val="19"/>
        </w:rPr>
        <w:t>productos</w:t>
      </w:r>
      <w:r>
        <w:t>).</w:t>
      </w:r>
    </w:p>
    <w:p>
      <w:pPr>
        <w:keepNext/>
        <w:spacing w:before="160" w:after="80"/>
      </w:pPr>
      <w:r>
        <w:rPr>
          <w:rFonts w:ascii="Arial" w:hAnsi="Arial"/>
          <w:b/>
          <w:color w:val="1E293B"/>
          <w:sz w:val="20"/>
        </w:rPr>
        <w:t>Tabla 7.4: Comparativa de Motores de Almacenamiento en Bases de Datos MySQL</w:t>
      </w:r>
    </w:p>
    <w:tbl>
      <w:tblPr>
        <w:tblW w:type="auto" w:w="0"/>
        <w:jc w:val="center"/>
        <w:tblLayout w:type="autofit"/>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340"/>
        <w:gridCol w:w="2340"/>
        <w:gridCol w:w="2340"/>
        <w:gridCol w:w="2340"/>
      </w:tblGrid>
      <w:tr>
        <w:tc>
          <w:tcPr>
            <w:tcW w:type="dxa" w:w="2340"/>
            <w:shd w:fill="1E3A8A"/>
            <w:tcMar>
              <w:top w:w="140" w:type="dxa"/>
              <w:bottom w:w="140" w:type="dxa"/>
              <w:left w:w="180" w:type="dxa"/>
              <w:right w:w="180" w:type="dxa"/>
            </w:tcMar>
          </w:tcPr>
          <w:p>
            <w:pPr>
              <w:jc w:val="center"/>
            </w:pPr>
            <w:r>
              <w:rPr>
                <w:rFonts w:ascii="Arial" w:hAnsi="Arial"/>
                <w:b/>
                <w:color w:val="FFFFFF"/>
                <w:sz w:val="19"/>
              </w:rPr>
              <w:t>Característica Técnica</w:t>
            </w:r>
          </w:p>
        </w:tc>
        <w:tc>
          <w:tcPr>
            <w:tcW w:type="dxa" w:w="2340"/>
            <w:shd w:fill="1E3A8A"/>
            <w:tcMar>
              <w:top w:w="140" w:type="dxa"/>
              <w:bottom w:w="140" w:type="dxa"/>
              <w:left w:w="180" w:type="dxa"/>
              <w:right w:w="180" w:type="dxa"/>
            </w:tcMar>
          </w:tcPr>
          <w:p>
            <w:pPr>
              <w:jc w:val="center"/>
            </w:pPr>
            <w:r>
              <w:rPr>
                <w:rFonts w:ascii="Arial" w:hAnsi="Arial"/>
                <w:b/>
                <w:color w:val="FFFFFF"/>
                <w:sz w:val="19"/>
              </w:rPr>
              <w:t>Motor MyISAM (Legado)</w:t>
            </w:r>
          </w:p>
        </w:tc>
        <w:tc>
          <w:tcPr>
            <w:tcW w:type="dxa" w:w="2340"/>
            <w:shd w:fill="1E3A8A"/>
            <w:tcMar>
              <w:top w:w="140" w:type="dxa"/>
              <w:bottom w:w="140" w:type="dxa"/>
              <w:left w:w="180" w:type="dxa"/>
              <w:right w:w="180" w:type="dxa"/>
            </w:tcMar>
          </w:tcPr>
          <w:p>
            <w:pPr>
              <w:jc w:val="center"/>
            </w:pPr>
            <w:r>
              <w:rPr>
                <w:rFonts w:ascii="Arial" w:hAnsi="Arial"/>
                <w:b/>
                <w:color w:val="FFFFFF"/>
                <w:sz w:val="19"/>
              </w:rPr>
              <w:t>Motor Memory</w:t>
            </w:r>
          </w:p>
        </w:tc>
        <w:tc>
          <w:tcPr>
            <w:tcW w:type="dxa" w:w="2340"/>
            <w:shd w:fill="1E3A8A"/>
            <w:tcMar>
              <w:top w:w="140" w:type="dxa"/>
              <w:bottom w:w="140" w:type="dxa"/>
              <w:left w:w="180" w:type="dxa"/>
              <w:right w:w="180" w:type="dxa"/>
            </w:tcMar>
          </w:tcPr>
          <w:p>
            <w:pPr>
              <w:jc w:val="center"/>
            </w:pPr>
            <w:r>
              <w:rPr>
                <w:rFonts w:ascii="Arial" w:hAnsi="Arial"/>
                <w:b/>
                <w:color w:val="FFFFFF"/>
                <w:sz w:val="19"/>
              </w:rPr>
              <w:t>Motor InnoDB (Adoptado en Burger 24/7)</w:t>
            </w:r>
          </w:p>
        </w:tc>
      </w:tr>
      <w:tr>
        <w:tc>
          <w:tcPr>
            <w:tcW w:type="dxa" w:w="2340"/>
            <w:shd w:fill="FFFFFF"/>
            <w:tcMar>
              <w:top w:w="100" w:type="dxa"/>
              <w:bottom w:w="100" w:type="dxa"/>
              <w:left w:w="160" w:type="dxa"/>
              <w:right w:w="160" w:type="dxa"/>
            </w:tcMar>
          </w:tcPr>
          <w:p>
            <w:pPr>
              <w:jc w:val="left"/>
            </w:pPr>
            <w:r>
              <w:rPr>
                <w:rFonts w:ascii="Arial" w:hAnsi="Arial"/>
                <w:color w:val="1E293B"/>
                <w:sz w:val="18"/>
              </w:rPr>
              <w:t>Soporte de Transacciones ACID</w:t>
            </w:r>
          </w:p>
        </w:tc>
        <w:tc>
          <w:tcPr>
            <w:tcW w:type="dxa" w:w="2340"/>
            <w:shd w:fill="FFFFFF"/>
            <w:tcMar>
              <w:top w:w="100" w:type="dxa"/>
              <w:bottom w:w="100" w:type="dxa"/>
              <w:left w:w="160" w:type="dxa"/>
              <w:right w:w="160" w:type="dxa"/>
            </w:tcMar>
          </w:tcPr>
          <w:p>
            <w:pPr>
              <w:jc w:val="left"/>
            </w:pPr>
            <w:r>
              <w:rPr>
                <w:rFonts w:ascii="Arial" w:hAnsi="Arial"/>
                <w:color w:val="1E293B"/>
                <w:sz w:val="18"/>
              </w:rPr>
              <w:t>No (vulnerable a estados parciales)</w:t>
            </w:r>
          </w:p>
        </w:tc>
        <w:tc>
          <w:tcPr>
            <w:tcW w:type="dxa" w:w="2340"/>
            <w:shd w:fill="FFFFFF"/>
            <w:tcMar>
              <w:top w:w="100" w:type="dxa"/>
              <w:bottom w:w="100" w:type="dxa"/>
              <w:left w:w="160" w:type="dxa"/>
              <w:right w:w="160" w:type="dxa"/>
            </w:tcMar>
          </w:tcPr>
          <w:p>
            <w:pPr>
              <w:jc w:val="left"/>
            </w:pPr>
            <w:r>
              <w:rPr>
                <w:rFonts w:ascii="Arial" w:hAnsi="Arial"/>
                <w:color w:val="1E293B"/>
                <w:sz w:val="18"/>
              </w:rPr>
              <w:t>No (solo almacena en RAM volátil)</w:t>
            </w:r>
          </w:p>
        </w:tc>
        <w:tc>
          <w:tcPr>
            <w:tcW w:type="dxa" w:w="2340"/>
            <w:shd w:fill="FFFFFF"/>
            <w:tcMar>
              <w:top w:w="100" w:type="dxa"/>
              <w:bottom w:w="100" w:type="dxa"/>
              <w:left w:w="160" w:type="dxa"/>
              <w:right w:w="160" w:type="dxa"/>
            </w:tcMar>
          </w:tcPr>
          <w:p>
            <w:pPr>
              <w:jc w:val="left"/>
            </w:pPr>
            <w:r>
              <w:rPr>
                <w:rFonts w:ascii="Arial" w:hAnsi="Arial"/>
                <w:color w:val="1E293B"/>
                <w:sz w:val="18"/>
              </w:rPr>
              <w:t>Sí (Soporte transaccional completo)</w:t>
            </w:r>
          </w:p>
        </w:tc>
      </w:tr>
      <w:tr>
        <w:tc>
          <w:tcPr>
            <w:tcW w:type="dxa" w:w="2340"/>
            <w:shd w:fill="F8FAFC"/>
            <w:tcMar>
              <w:top w:w="100" w:type="dxa"/>
              <w:bottom w:w="100" w:type="dxa"/>
              <w:left w:w="160" w:type="dxa"/>
              <w:right w:w="160" w:type="dxa"/>
            </w:tcMar>
          </w:tcPr>
          <w:p>
            <w:pPr>
              <w:jc w:val="left"/>
            </w:pPr>
            <w:r>
              <w:rPr>
                <w:rFonts w:ascii="Arial" w:hAnsi="Arial"/>
                <w:color w:val="1E293B"/>
                <w:sz w:val="18"/>
              </w:rPr>
              <w:t>Nivel de Bloqueo de Concurrencia</w:t>
            </w:r>
          </w:p>
        </w:tc>
        <w:tc>
          <w:tcPr>
            <w:tcW w:type="dxa" w:w="2340"/>
            <w:shd w:fill="F8FAFC"/>
            <w:tcMar>
              <w:top w:w="100" w:type="dxa"/>
              <w:bottom w:w="100" w:type="dxa"/>
              <w:left w:w="160" w:type="dxa"/>
              <w:right w:w="160" w:type="dxa"/>
            </w:tcMar>
          </w:tcPr>
          <w:p>
            <w:pPr>
              <w:jc w:val="left"/>
            </w:pPr>
            <w:r>
              <w:rPr>
                <w:rFonts w:ascii="Arial" w:hAnsi="Arial"/>
                <w:color w:val="1E293B"/>
                <w:sz w:val="18"/>
              </w:rPr>
              <w:t>Bloquea la tabla entera (Table-Lock)</w:t>
            </w:r>
          </w:p>
        </w:tc>
        <w:tc>
          <w:tcPr>
            <w:tcW w:type="dxa" w:w="2340"/>
            <w:shd w:fill="F8FAFC"/>
            <w:tcMar>
              <w:top w:w="100" w:type="dxa"/>
              <w:bottom w:w="100" w:type="dxa"/>
              <w:left w:w="160" w:type="dxa"/>
              <w:right w:w="160" w:type="dxa"/>
            </w:tcMar>
          </w:tcPr>
          <w:p>
            <w:pPr>
              <w:jc w:val="left"/>
            </w:pPr>
            <w:r>
              <w:rPr>
                <w:rFonts w:ascii="Arial" w:hAnsi="Arial"/>
                <w:color w:val="1E293B"/>
                <w:sz w:val="18"/>
              </w:rPr>
              <w:t>Bloquea la tabla entera</w:t>
            </w:r>
          </w:p>
        </w:tc>
        <w:tc>
          <w:tcPr>
            <w:tcW w:type="dxa" w:w="2340"/>
            <w:shd w:fill="F8FAFC"/>
            <w:tcMar>
              <w:top w:w="100" w:type="dxa"/>
              <w:bottom w:w="100" w:type="dxa"/>
              <w:left w:w="160" w:type="dxa"/>
              <w:right w:w="160" w:type="dxa"/>
            </w:tcMar>
          </w:tcPr>
          <w:p>
            <w:pPr>
              <w:jc w:val="left"/>
            </w:pPr>
            <w:r>
              <w:rPr>
                <w:rFonts w:ascii="Arial" w:hAnsi="Arial"/>
                <w:color w:val="1E293B"/>
                <w:sz w:val="18"/>
              </w:rPr>
              <w:t>Bloquea tuplas individuales (Row-Lock)</w:t>
            </w:r>
          </w:p>
        </w:tc>
      </w:tr>
      <w:tr>
        <w:tc>
          <w:tcPr>
            <w:tcW w:type="dxa" w:w="2340"/>
            <w:shd w:fill="FFFFFF"/>
            <w:tcMar>
              <w:top w:w="100" w:type="dxa"/>
              <w:bottom w:w="100" w:type="dxa"/>
              <w:left w:w="160" w:type="dxa"/>
              <w:right w:w="160" w:type="dxa"/>
            </w:tcMar>
          </w:tcPr>
          <w:p>
            <w:pPr>
              <w:jc w:val="left"/>
            </w:pPr>
            <w:r>
              <w:rPr>
                <w:rFonts w:ascii="Arial" w:hAnsi="Arial"/>
                <w:color w:val="1E293B"/>
                <w:sz w:val="18"/>
              </w:rPr>
              <w:t>Claves Foráneas (FOREIGN KEY)</w:t>
            </w:r>
          </w:p>
        </w:tc>
        <w:tc>
          <w:tcPr>
            <w:tcW w:type="dxa" w:w="2340"/>
            <w:shd w:fill="FFFFFF"/>
            <w:tcMar>
              <w:top w:w="100" w:type="dxa"/>
              <w:bottom w:w="100" w:type="dxa"/>
              <w:left w:w="160" w:type="dxa"/>
              <w:right w:w="160" w:type="dxa"/>
            </w:tcMar>
          </w:tcPr>
          <w:p>
            <w:pPr>
              <w:jc w:val="left"/>
            </w:pPr>
            <w:r>
              <w:rPr>
                <w:rFonts w:ascii="Arial" w:hAnsi="Arial"/>
                <w:color w:val="1E293B"/>
                <w:sz w:val="18"/>
              </w:rPr>
              <w:t>No (integridad no controlada)</w:t>
            </w:r>
          </w:p>
        </w:tc>
        <w:tc>
          <w:tcPr>
            <w:tcW w:type="dxa" w:w="2340"/>
            <w:shd w:fill="FFFFFF"/>
            <w:tcMar>
              <w:top w:w="100" w:type="dxa"/>
              <w:bottom w:w="100" w:type="dxa"/>
              <w:left w:w="160" w:type="dxa"/>
              <w:right w:w="160" w:type="dxa"/>
            </w:tcMar>
          </w:tcPr>
          <w:p>
            <w:pPr>
              <w:jc w:val="left"/>
            </w:pPr>
            <w:r>
              <w:rPr>
                <w:rFonts w:ascii="Arial" w:hAnsi="Arial"/>
                <w:color w:val="1E293B"/>
                <w:sz w:val="18"/>
              </w:rPr>
              <w:t>No soportadas</w:t>
            </w:r>
          </w:p>
        </w:tc>
        <w:tc>
          <w:tcPr>
            <w:tcW w:type="dxa" w:w="2340"/>
            <w:shd w:fill="FFFFFF"/>
            <w:tcMar>
              <w:top w:w="100" w:type="dxa"/>
              <w:bottom w:w="100" w:type="dxa"/>
              <w:left w:w="160" w:type="dxa"/>
              <w:right w:w="160" w:type="dxa"/>
            </w:tcMar>
          </w:tcPr>
          <w:p>
            <w:pPr>
              <w:jc w:val="left"/>
            </w:pPr>
            <w:r>
              <w:rPr>
                <w:rFonts w:ascii="Arial" w:hAnsi="Arial"/>
                <w:color w:val="1E293B"/>
                <w:sz w:val="18"/>
              </w:rPr>
              <w:t>Sí (integridad referencial garantizada)</w:t>
            </w:r>
          </w:p>
        </w:tc>
      </w:tr>
      <w:tr>
        <w:tc>
          <w:tcPr>
            <w:tcW w:type="dxa" w:w="2340"/>
            <w:shd w:fill="F8FAFC"/>
            <w:tcMar>
              <w:top w:w="100" w:type="dxa"/>
              <w:bottom w:w="100" w:type="dxa"/>
              <w:left w:w="160" w:type="dxa"/>
              <w:right w:w="160" w:type="dxa"/>
            </w:tcMar>
          </w:tcPr>
          <w:p>
            <w:pPr>
              <w:jc w:val="left"/>
            </w:pPr>
            <w:r>
              <w:rPr>
                <w:rFonts w:ascii="Arial" w:hAnsi="Arial"/>
                <w:color w:val="1E293B"/>
                <w:sz w:val="18"/>
              </w:rPr>
              <w:t>Recuperación tras Fallos (Crash Recovery)</w:t>
            </w:r>
          </w:p>
        </w:tc>
        <w:tc>
          <w:tcPr>
            <w:tcW w:type="dxa" w:w="2340"/>
            <w:shd w:fill="F8FAFC"/>
            <w:tcMar>
              <w:top w:w="100" w:type="dxa"/>
              <w:bottom w:w="100" w:type="dxa"/>
              <w:left w:w="160" w:type="dxa"/>
              <w:right w:w="160" w:type="dxa"/>
            </w:tcMar>
          </w:tcPr>
          <w:p>
            <w:pPr>
              <w:jc w:val="left"/>
            </w:pPr>
            <w:r>
              <w:rPr>
                <w:rFonts w:ascii="Arial" w:hAnsi="Arial"/>
                <w:color w:val="1E293B"/>
                <w:sz w:val="18"/>
              </w:rPr>
              <w:t>Manual y riesgosa con `myisamchk`</w:t>
            </w:r>
          </w:p>
        </w:tc>
        <w:tc>
          <w:tcPr>
            <w:tcW w:type="dxa" w:w="2340"/>
            <w:shd w:fill="F8FAFC"/>
            <w:tcMar>
              <w:top w:w="100" w:type="dxa"/>
              <w:bottom w:w="100" w:type="dxa"/>
              <w:left w:w="160" w:type="dxa"/>
              <w:right w:w="160" w:type="dxa"/>
            </w:tcMar>
          </w:tcPr>
          <w:p>
            <w:pPr>
              <w:jc w:val="left"/>
            </w:pPr>
            <w:r>
              <w:rPr>
                <w:rFonts w:ascii="Arial" w:hAnsi="Arial"/>
                <w:color w:val="1E293B"/>
                <w:sz w:val="18"/>
              </w:rPr>
              <w:t>Pérdida total al reiniciar servidor</w:t>
            </w:r>
          </w:p>
        </w:tc>
        <w:tc>
          <w:tcPr>
            <w:tcW w:type="dxa" w:w="2340"/>
            <w:shd w:fill="F8FAFC"/>
            <w:tcMar>
              <w:top w:w="100" w:type="dxa"/>
              <w:bottom w:w="100" w:type="dxa"/>
              <w:left w:w="160" w:type="dxa"/>
              <w:right w:w="160" w:type="dxa"/>
            </w:tcMar>
          </w:tcPr>
          <w:p>
            <w:pPr>
              <w:jc w:val="left"/>
            </w:pPr>
            <w:r>
              <w:rPr>
                <w:rFonts w:ascii="Arial" w:hAnsi="Arial"/>
                <w:color w:val="1E293B"/>
                <w:sz w:val="18"/>
              </w:rPr>
              <w:t>Automática mediante registros Redo/Undo Log</w:t>
            </w:r>
          </w:p>
        </w:tc>
      </w:tr>
      <w:tr>
        <w:tc>
          <w:tcPr>
            <w:tcW w:type="dxa" w:w="2340"/>
            <w:shd w:fill="FFFFFF"/>
            <w:tcMar>
              <w:top w:w="100" w:type="dxa"/>
              <w:bottom w:w="100" w:type="dxa"/>
              <w:left w:w="160" w:type="dxa"/>
              <w:right w:w="160" w:type="dxa"/>
            </w:tcMar>
          </w:tcPr>
          <w:p>
            <w:pPr>
              <w:jc w:val="left"/>
            </w:pPr>
            <w:r>
              <w:rPr>
                <w:rFonts w:ascii="Arial" w:hAnsi="Arial"/>
                <w:color w:val="1E293B"/>
                <w:sz w:val="18"/>
              </w:rPr>
              <w:t>Idoneidad para E-Commerce 24/7</w:t>
            </w:r>
          </w:p>
        </w:tc>
        <w:tc>
          <w:tcPr>
            <w:tcW w:type="dxa" w:w="2340"/>
            <w:shd w:fill="FFFFFF"/>
            <w:tcMar>
              <w:top w:w="100" w:type="dxa"/>
              <w:bottom w:w="100" w:type="dxa"/>
              <w:left w:w="160" w:type="dxa"/>
              <w:right w:w="160" w:type="dxa"/>
            </w:tcMar>
          </w:tcPr>
          <w:p>
            <w:pPr>
              <w:jc w:val="left"/>
            </w:pPr>
            <w:r>
              <w:rPr>
                <w:rFonts w:ascii="Arial" w:hAnsi="Arial"/>
                <w:color w:val="1E293B"/>
                <w:sz w:val="18"/>
              </w:rPr>
              <w:t>Inadmisible por alto riesgo de corrupción</w:t>
            </w:r>
          </w:p>
        </w:tc>
        <w:tc>
          <w:tcPr>
            <w:tcW w:type="dxa" w:w="2340"/>
            <w:shd w:fill="FFFFFF"/>
            <w:tcMar>
              <w:top w:w="100" w:type="dxa"/>
              <w:bottom w:w="100" w:type="dxa"/>
              <w:left w:w="160" w:type="dxa"/>
              <w:right w:w="160" w:type="dxa"/>
            </w:tcMar>
          </w:tcPr>
          <w:p>
            <w:pPr>
              <w:jc w:val="left"/>
            </w:pPr>
            <w:r>
              <w:rPr>
                <w:rFonts w:ascii="Arial" w:hAnsi="Arial"/>
                <w:color w:val="1E293B"/>
                <w:sz w:val="18"/>
              </w:rPr>
              <w:t>Inadecuada para datos persistentes</w:t>
            </w:r>
          </w:p>
        </w:tc>
        <w:tc>
          <w:tcPr>
            <w:tcW w:type="dxa" w:w="2340"/>
            <w:shd w:fill="FFFFFF"/>
            <w:tcMar>
              <w:top w:w="100" w:type="dxa"/>
              <w:bottom w:w="100" w:type="dxa"/>
              <w:left w:w="160" w:type="dxa"/>
              <w:right w:w="160" w:type="dxa"/>
            </w:tcMar>
          </w:tcPr>
          <w:p>
            <w:pPr>
              <w:jc w:val="left"/>
            </w:pPr>
            <w:r>
              <w:rPr>
                <w:rFonts w:ascii="Arial" w:hAnsi="Arial"/>
                <w:color w:val="1E293B"/>
                <w:sz w:val="18"/>
              </w:rPr>
              <w:t>Excelente y recomendada internacionalmente</w:t>
            </w:r>
          </w:p>
        </w:tc>
      </w:tr>
    </w:tbl>
    <w:p>
      <w:pPr>
        <w:spacing w:after="120"/>
      </w:pPr>
    </w:p>
    <w:p>
      <w:pPr>
        <w:keepNext/>
        <w:spacing w:before="240" w:after="80"/>
      </w:pPr>
      <w:r>
        <w:rPr>
          <w:rFonts w:ascii="Arial" w:hAnsi="Arial"/>
          <w:b/>
          <w:color w:val="1E293B"/>
          <w:sz w:val="24"/>
        </w:rPr>
        <w:t>7.2.6 Control de Concurrencia Avanzado: ¿Qué es el Bloqueo Pesimista (SELECT ... FOR UPDATE)?</w:t>
      </w:r>
    </w:p>
    <w:p>
      <w:pPr>
        <w:jc w:val="both"/>
      </w:pPr>
      <w:r>
        <w:t>En los sistemas de comercio electrónico gastronómico, uno de los fallos más críticos es la sobreventa de productos por condiciones de carrera (Race Conditions). Si dos comensales intentan comprar simultáneamente la última hamburguesa artesanal en inventario (stock = 1):</w:t>
        <w:br/>
        <w:t>1. La conexión A consulta el stock y lee '1'.</w:t>
        <w:br/>
        <w:t>2. En el mismo milisegundo, la conexión B consulta el stock y también lee '1'.</w:t>
        <w:br/>
        <w:t xml:space="preserve">3. La conexión A calcula </w:t>
      </w:r>
      <w:r>
        <w:rPr>
          <w:rFonts w:ascii="Consolas" w:hAnsi="Consolas"/>
          <w:color w:val="B45309"/>
          <w:sz w:val="19"/>
        </w:rPr>
        <w:t>1 - 1 = 0</w:t>
      </w:r>
      <w:r>
        <w:t xml:space="preserve"> y guarda la orden.</w:t>
        <w:br/>
        <w:t xml:space="preserve">4. La conexión B calcula </w:t>
      </w:r>
      <w:r>
        <w:rPr>
          <w:rFonts w:ascii="Consolas" w:hAnsi="Consolas"/>
          <w:color w:val="B45309"/>
          <w:sz w:val="19"/>
        </w:rPr>
        <w:t>1 - 1 = 0</w:t>
      </w:r>
      <w:r>
        <w:t xml:space="preserve"> (o </w:t>
      </w:r>
      <w:r>
        <w:rPr>
          <w:rFonts w:ascii="Consolas" w:hAnsi="Consolas"/>
          <w:color w:val="B45309"/>
          <w:sz w:val="19"/>
        </w:rPr>
        <w:t>-1</w:t>
      </w:r>
      <w:r>
        <w:t>) y también guarda la orden.</w:t>
        <w:br/>
        <w:t>5. Resultado: Se vendieron 2 hamburguesas cuando solo existía 1 en cocina física, obligando a cancelar la orden del cliente de madrugada y dañando la reputación del negocio.</w:t>
      </w:r>
    </w:p>
    <w:p>
      <w:pPr>
        <w:jc w:val="both"/>
      </w:pPr>
      <w:r>
        <w:t xml:space="preserve">Para erradicar de forma matemática este problema, Burger 24/7 implementa el Bloqueo Pesimista (Pessimistic Locking) mediante la cláusula SQL </w:t>
      </w:r>
      <w:r>
        <w:rPr>
          <w:rFonts w:ascii="Consolas" w:hAnsi="Consolas"/>
          <w:color w:val="B45309"/>
          <w:sz w:val="19"/>
        </w:rPr>
        <w:t>SELECT ... FOR UPDATE</w:t>
      </w:r>
      <w:r>
        <w:t xml:space="preserve"> ejecutada dentro de una transacción InnoDB activa:</w:t>
      </w:r>
    </w:p>
    <w:p>
      <w:pPr>
        <w:jc w:val="both"/>
      </w:pPr>
      <w:r>
        <w:rPr>
          <w:rFonts w:ascii="Consolas" w:hAnsi="Consolas"/>
          <w:color w:val="B45309"/>
          <w:sz w:val="19"/>
        </w:rPr>
      </w:r>
      <w:r>
        <w:t>`sql</w:t>
        <w:br/>
        <w:t>SELECT id, nombre, precio, stock FROM productos WHERE id = ? FOR UPDATE;</w:t>
        <w:br/>
      </w:r>
      <w:r>
        <w:rPr>
          <w:rFonts w:ascii="Consolas" w:hAnsi="Consolas"/>
          <w:color w:val="B45309"/>
          <w:sz w:val="19"/>
        </w:rPr>
      </w:r>
      <w:r>
        <w:t>`</w:t>
      </w:r>
    </w:p>
    <w:p>
      <w:pPr>
        <w:jc w:val="both"/>
      </w:pPr>
      <w:r>
        <w:t xml:space="preserve">Al ejecutar esta instrucción, el motor de la base de datos adquiere un Bloqueo Exclusivo (X-Lock) sobre las tuplas consultadas. Si la conexión B intenta leer o modificar ese mismo registro, el motor la suspende automáticamente en una cola de espera segura. La conexión A verifica que el stock sea suficiente, descuenta la unidad vendida mediante </w:t>
      </w:r>
      <w:r>
        <w:rPr>
          <w:rFonts w:ascii="Consolas" w:hAnsi="Consolas"/>
          <w:color w:val="B45309"/>
          <w:sz w:val="19"/>
        </w:rPr>
        <w:t>UPDATE</w:t>
      </w:r>
      <w:r>
        <w:t xml:space="preserve">, inserta la orden y ejecuta </w:t>
      </w:r>
      <w:r>
        <w:rPr>
          <w:rFonts w:ascii="Consolas" w:hAnsi="Consolas"/>
          <w:color w:val="B45309"/>
          <w:sz w:val="19"/>
        </w:rPr>
        <w:t>COMMIT</w:t>
      </w:r>
      <w:r>
        <w:t>. Recién en ese momento se libera el bloqueo; la conexión B se reanuda, vuelve a leer el stock (ahora igual a 0), detecta que el producto se ha agotado y rechaza la compra de forma controlada y elegante, garantizando cero sobreventas.</w:t>
      </w:r>
    </w:p>
    <w:p>
      <w:pPr>
        <w:keepNext/>
        <w:spacing w:before="240" w:after="80"/>
      </w:pPr>
      <w:r>
        <w:rPr>
          <w:rFonts w:ascii="Arial" w:hAnsi="Arial"/>
          <w:b/>
          <w:color w:val="1E293B"/>
          <w:sz w:val="24"/>
        </w:rPr>
        <w:t>7.2.7 Criptografía y Seguridad Web: Algoritmo Bcrypt, Tokens JWT (HMAC-SHA256) y Mitigación OWASP</w:t>
      </w:r>
    </w:p>
    <w:p>
      <w:pPr>
        <w:jc w:val="both"/>
      </w:pPr>
      <w:r>
        <w:t>A. ¿Qué es el Hashing Criptográfico y qué es Bcrypt?</w:t>
        <w:br/>
        <w:t>El hashing es un proceso matemático unidireccional que transforma una entrada de datos de longitud arbitraria (como una contraseña) en una cadena alfanumérica de longitud fija (hash). A diferencia del cifrado simétrico, un hash no puede ser descifrado matemáticamente para recuperar el texto original.</w:t>
        <w:br/>
        <w:t>Guardar contraseñas con algoritmos obsoletos como MD5 o SHA-1 es extremadamente peligroso debido a su rapidez de cómputo en tarjetas de video (GPU). Burger 24/7 utiliza Bcrypt (diseñado por Niels Provos y David Mazières basado en Blowfish). Bcrypt implementa:</w:t>
        <w:br/>
        <w:t>1. Salting Criptográfico Aleatorio: Cada hash contiene un salt de 128 bits único, impidiendo ataques de tablas precalculadas (Rainbow Tables).</w:t>
        <w:br/>
        <w:t>2. Factor de Costo Adaptativo (Work Factor): Configurado en factor 12 (</w:t>
      </w:r>
      <w:r>
        <w:rPr>
          <w:rFonts w:ascii="Cambria Math" w:hAnsi="Cambria Math"/>
          <w:i/>
          <w:color w:val="1E3A8A"/>
        </w:rPr>
        <w:t>2^{12} = 4.096</w:t>
      </w:r>
      <w:r>
        <w:t xml:space="preserve"> iteraciones), demandando aproximadamente 250 milisegundos de cómputo por intento en el servidor, haciendo inviable el descifrado masivo por fuerza bruta.</w:t>
      </w:r>
    </w:p>
    <w:p>
      <w:pPr>
        <w:jc w:val="both"/>
      </w:pPr>
      <w:r>
        <w:t>B. ¿Qué son los Tokens JWT (JSON Web Tokens - RFC 7519)?</w:t>
        <w:br/>
        <w:t>Un token JWT es un estándar abierto y compacto para transmitir información de forma segura entre partes como un objeto JSON. Consta de tres partes separadas por puntos: Header.Payload.Signature.</w:t>
        <w:br/>
        <w:t xml:space="preserve">En Burger 24/7, la firma se calcula mediante HMAC-SHA256 utilizando una clave secreta del servidor. Cuando el usuario inicia sesión exitosamente, el servidor emite el token; en cada petición HTTP posterior, el cliente envía el token en la cabecera </w:t>
      </w:r>
      <w:r>
        <w:rPr>
          <w:rFonts w:ascii="Consolas" w:hAnsi="Consolas"/>
          <w:color w:val="B45309"/>
          <w:sz w:val="19"/>
        </w:rPr>
        <w:t>Authorization: Bearer &lt;token&gt;</w:t>
      </w:r>
      <w:r>
        <w:t>. El servidor valida la firma matemáticamente sin consultar la base de datos para la sesión, logrando una arquitectura ligera, sin estado (stateless) y altamente escalable.</w:t>
      </w:r>
    </w:p>
    <w:p>
      <w:pPr>
        <w:jc w:val="both"/>
      </w:pPr>
      <w:r>
        <w:t>C. ¿Qué es OWASP Top 10 y cómo se protegió la plataforma?</w:t>
        <w:br/>
        <w:t>OWASP (Open Web Application Security Project) publica la lista de los diez riesgos de seguridad más críticos en aplicaciones web. En el proyecto se mitigaron de forma activa:</w:t>
        <w:br/>
        <w:t>• Inyección SQL (A03:2021): Neutralizada al 100% mediante sentencias preparadas obligatorias en PDO.</w:t>
        <w:br/>
        <w:t>• Fallos Criptográficos (A02:2021): Resueltos con Bcrypt (costo 12) y JWT con firma criptográfica HS256.</w:t>
        <w:br/>
        <w:t>• Pérdida de Control de Acceso (A01:2021): Controlada con verificación estricta de roles (RBAC) en cada endpoint.</w:t>
        <w:br/>
        <w:t xml:space="preserve">• Cross-Site Scripting (XSS): Mitigado renderizando textos en el navegador con </w:t>
      </w:r>
      <w:r>
        <w:rPr>
          <w:rFonts w:ascii="Consolas" w:hAnsi="Consolas"/>
          <w:color w:val="B45309"/>
          <w:sz w:val="19"/>
        </w:rPr>
        <w:t>textContent</w:t>
      </w:r>
      <w:r>
        <w:t xml:space="preserve"> y codificación de caracteres.</w:t>
      </w:r>
    </w:p>
    <w:p>
      <w:pPr>
        <w:keepNext/>
        <w:spacing w:before="240" w:after="80"/>
      </w:pPr>
      <w:r>
        <w:rPr>
          <w:rFonts w:ascii="Arial" w:hAnsi="Arial"/>
          <w:b/>
          <w:color w:val="1E293B"/>
          <w:sz w:val="24"/>
        </w:rPr>
        <w:t>7.2.8 Sistemas de Información Geográfica (GIS): Leaflet, OpenStreetMap y la Fórmula del Semiverseno (Haversine)</w:t>
      </w:r>
    </w:p>
    <w:p>
      <w:pPr>
        <w:jc w:val="both"/>
      </w:pPr>
      <w:r>
        <w:t>A. ¿Qué es un Sistema de Información Geográfica (GIS) y qué son OpenStreetMap y Leaflet?</w:t>
        <w:br/>
        <w:t>Un Sistema de Información Geográfica (GIS) permite recopilar, gestionar y analizar datos espaciales referenciados a la superficie terrestre.</w:t>
        <w:br/>
        <w:t>• OpenStreetMap (OSM): Es una base de datos geográfica colaborativa y libre (el equivalente a Wikipedia en cartografía mundial) que provee mapas vectoriales y mosaicos de imágenes de calles y avenidas sin requerir licencias comerciales costosas.</w:t>
        <w:br/>
        <w:t>• Leaflet.js: Es la biblioteca JavaScript de código abierto líder para la creación de mapas interactivos adaptables a dispositivos móviles. En Burger 24/7, Leaflet permite al cliente visualizar el punto de entrega sobre el mapa de La Paz, arrastrar el marcador GPS a su domicilio y calcular las coordenadas con precisión micrométrica.</w:t>
      </w:r>
    </w:p>
    <w:p>
      <w:pPr>
        <w:jc w:val="both"/>
      </w:pPr>
      <w:r>
        <w:t>B. La Fórmula del Semiverseno (Haversine) para el Cálculo de Distancias Ortodrómicas:</w:t>
        <w:br/>
        <w:t xml:space="preserve">Dado que la Tierra es un esferoide tridimensional y no un plano plano, el teorema de Pitágoras euclidiano arroja distorsiones inaceptables. Para calcular la distancia ortodrómica </w:t>
      </w:r>
      <w:r>
        <w:rPr>
          <w:rFonts w:ascii="Cambria Math" w:hAnsi="Cambria Math"/>
          <w:i/>
          <w:color w:val="1E3A8A"/>
        </w:rPr>
        <w:t>d</w:t>
      </w:r>
      <w:r>
        <w:t xml:space="preserve"> (el camino más corto entre la cocina en Sopocachi y el domicilio del cliente sobre la esfera terrestre), se aplica la Fórmula del Semiverseno formulada por James Inman y R. W. Sinnott:</w:t>
      </w:r>
    </w:p>
    <w:p>
      <w:pPr>
        <w:jc w:val="both"/>
      </w:pPr>
      <w:r>
        <w:t xml:space="preserve">Dadas las coordenadas </w:t>
      </w:r>
      <w:r>
        <w:rPr>
          <w:rFonts w:ascii="Cambria Math" w:hAnsi="Cambria Math"/>
          <w:i/>
          <w:color w:val="1E3A8A"/>
        </w:rPr>
        <w:t>(\varphi_1, \lambda_1)</w:t>
      </w:r>
      <w:r>
        <w:t xml:space="preserve"> del origen y </w:t>
      </w:r>
      <w:r>
        <w:rPr>
          <w:rFonts w:ascii="Cambria Math" w:hAnsi="Cambria Math"/>
          <w:i/>
          <w:color w:val="1E3A8A"/>
        </w:rPr>
        <w:t>(\varphi_2, \lambda_2)</w:t>
      </w:r>
      <w:r>
        <w:t xml:space="preserve"> del destino en radianes:</w:t>
        <w:br/>
      </w:r>
      <w:r>
        <w:rPr>
          <w:rFonts w:ascii="Cambria Math" w:hAnsi="Cambria Math"/>
          <w:i/>
          <w:color w:val="1E3A8A"/>
        </w:rPr>
      </w:r>
      <w:r>
        <w:t>\Delta \varphi = \varphi_2 - \varphi_1, \quad \Delta \lambda = \lambda_2 - \lambda_1</w:t>
      </w:r>
      <w:r>
        <w:rPr>
          <w:rFonts w:ascii="Cambria Math" w:hAnsi="Cambria Math"/>
          <w:i/>
          <w:color w:val="1E3A8A"/>
        </w:rPr>
      </w:r>
      <w:r>
        <w:br/>
      </w:r>
      <w:r>
        <w:rPr>
          <w:rFonts w:ascii="Cambria Math" w:hAnsi="Cambria Math"/>
          <w:i/>
          <w:color w:val="1E3A8A"/>
        </w:rPr>
      </w:r>
      <w:r>
        <w:t>a = \sin^2\left(\frac{\Delta \varphi}{2}\right) + \cos(\varphi_1) \cdot \cos(\varphi_2) \cdot \sin^2\left(\frac{\Delta \lambda}{2}\right)</w:t>
      </w:r>
      <w:r>
        <w:rPr>
          <w:rFonts w:ascii="Cambria Math" w:hAnsi="Cambria Math"/>
          <w:i/>
          <w:color w:val="1E3A8A"/>
        </w:rPr>
      </w:r>
      <w:r>
        <w:br/>
      </w:r>
      <w:r>
        <w:rPr>
          <w:rFonts w:ascii="Cambria Math" w:hAnsi="Cambria Math"/>
          <w:i/>
          <w:color w:val="1E3A8A"/>
        </w:rPr>
      </w:r>
      <w:r>
        <w:t>c = 2 \cdot \text{arctan2}(\sqrt{a}, \sqrt{1 - a})</w:t>
      </w:r>
      <w:r>
        <w:rPr>
          <w:rFonts w:ascii="Cambria Math" w:hAnsi="Cambria Math"/>
          <w:i/>
          <w:color w:val="1E3A8A"/>
        </w:rPr>
      </w:r>
      <w:r>
        <w:br/>
      </w:r>
      <w:r>
        <w:rPr>
          <w:rFonts w:ascii="Cambria Math" w:hAnsi="Cambria Math"/>
          <w:i/>
          <w:color w:val="1E3A8A"/>
        </w:rPr>
      </w:r>
      <w:r>
        <w:t>d = R \cdot c</w:t>
      </w:r>
      <w:r>
        <w:rPr>
          <w:rFonts w:ascii="Cambria Math" w:hAnsi="Cambria Math"/>
          <w:i/>
          <w:color w:val="1E3A8A"/>
        </w:rPr>
      </w:r>
    </w:p>
    <w:p>
      <w:pPr>
        <w:jc w:val="both"/>
      </w:pPr>
      <w:r>
        <w:t xml:space="preserve">Donde </w:t>
      </w:r>
      <w:r>
        <w:rPr>
          <w:rFonts w:ascii="Cambria Math" w:hAnsi="Cambria Math"/>
          <w:i/>
          <w:color w:val="1E3A8A"/>
        </w:rPr>
        <w:t>R = 6.371,0</w:t>
      </w:r>
      <w:r>
        <w:t xml:space="preserve"> km es el radio medio de la Tierra. A partir de la distancia </w:t>
      </w:r>
      <w:r>
        <w:rPr>
          <w:rFonts w:ascii="Cambria Math" w:hAnsi="Cambria Math"/>
          <w:i/>
          <w:color w:val="1E3A8A"/>
        </w:rPr>
        <w:t>d</w:t>
      </w:r>
      <w:r>
        <w:t>, el sistema calcula la tarifa logística oficial: tarifa base de 5.00 Bs. para los primeros 2.0 km, 1.50 Bs. por km adicional, y un recargo nocturno de seguridad del 20% (multiplicador 1.20) en el horario de 00:00 a 06:00 horas.</w:t>
      </w:r>
    </w:p>
    <w:p>
      <w:pPr>
        <w:keepNext/>
        <w:spacing w:before="240" w:after="80"/>
      </w:pPr>
      <w:r>
        <w:rPr>
          <w:rFonts w:ascii="Arial" w:hAnsi="Arial"/>
          <w:b/>
          <w:color w:val="1E293B"/>
          <w:sz w:val="24"/>
        </w:rPr>
        <w:t>7.2.9 Pasarelas de Pago Digitales y Códigos QR: Estándar EMVCo y Protocolo Simple QR Bolivia</w:t>
      </w:r>
    </w:p>
    <w:p>
      <w:pPr>
        <w:jc w:val="both"/>
      </w:pPr>
      <w:r>
        <w:t>A. ¿Qué es un Código QR (Quick Response Code)?</w:t>
        <w:br/>
        <w:t>Un código QR es un código de barras bidimensional de matriz de puntos desarrollado por la empresa japonesa Denso Wave en 1994. A diferencia de los códigos de barras lineales tradicionales que solo almacenan números en una sola dirección horizontal, un código QR codifica datos tanto vertical como horizontalmente, permitiendo almacenar miles de caracteres alfanuméricos. Además, incorpora corrección de errores mediante el algoritmo Reed-Solomon, lo que permite que el código sea leído correctamente incluso si está parcialmente dañado o manchado (hasta un 30% de daño en nivel H).</w:t>
      </w:r>
    </w:p>
    <w:p>
      <w:pPr>
        <w:jc w:val="both"/>
      </w:pPr>
      <w:r>
        <w:t>B. ¿Qué es el Estándar EMVCo y el Sistema Simple QR en Bolivia?</w:t>
        <w:br/>
        <w:t>EMVCo es el consorcio internacional integrado por los principales emisores de pagos que define los estándares de pago electrónico global. La especificación 'EMVCo QR Code Specification for Payment Systems: Merchant-Presented Mode' define la estructura de datos que presenta un comercio para ser escaneada por el pagador.</w:t>
        <w:br/>
        <w:t>En Bolivia, la ASFI y la ASOBAN adoptaron este estándar bajo el protocolo interbancario 'SIMPLE: Pago Móvil'. La trama del código codifica campos TLV (Tag-Length-Value) que incluyen el ID de comercio de Burger 24/7, la cuenta bancaria de destino, la moneda nacional (BOB - Bolivianos), el monto exacto de la orden y la suma de verificación CRC-16.</w:t>
      </w:r>
    </w:p>
    <w:p>
      <w:pPr>
        <w:jc w:val="both"/>
      </w:pPr>
      <w:r>
        <w:t>C. Mecanismo de Conciliación y Prevención de Fraude en Burger 24/7:</w:t>
        <w:br/>
        <w:t xml:space="preserve">Para impedir que usuarios fraudulentos utilicen capturas de pantalla de transferencias falsas o comprobantes antiguos reciclados, el sistema implementa un flujo en dos fases: el comensal sube la imagen del comprobante emitido por su banco móvil; la imagen se resguarda en el directorio privado </w:t>
      </w:r>
      <w:r>
        <w:rPr>
          <w:rFonts w:ascii="Consolas" w:hAnsi="Consolas"/>
          <w:color w:val="B45309"/>
          <w:sz w:val="19"/>
        </w:rPr>
        <w:t>/uploads/qr/</w:t>
      </w:r>
      <w:r>
        <w:t xml:space="preserve"> y el administrador verifica el número de transacción bancaria en el panel de control antes de que la orden pase al estado 'en preparación', protegiendo los ingresos de la empresa.</w:t>
      </w:r>
    </w:p>
    <w:p>
      <w:pPr>
        <w:keepNext/>
        <w:spacing w:before="240" w:after="80"/>
      </w:pPr>
      <w:r>
        <w:rPr>
          <w:rFonts w:ascii="Arial" w:hAnsi="Arial"/>
          <w:b/>
          <w:color w:val="1E293B"/>
          <w:sz w:val="24"/>
        </w:rPr>
        <w:t>7.2.10 Herramientas de Control de Versiones y Trabajo en Equipo: ¿Qué es Git y GitHub?</w:t>
      </w:r>
    </w:p>
    <w:p>
      <w:pPr>
        <w:jc w:val="both"/>
      </w:pPr>
      <w:r>
        <w:t>A. ¿Qué es Git?</w:t>
        <w:br/>
        <w:t>Git es un sistema de control de versiones distribuido de código abierto creado por Linus Torvalds en 2005. Permite a los desarrolladores registrar cronológicamente cada cambio efectuado en el código fuente de un proyecto de software, manteniendo un historial completo de modificaciones, facilitando la reversión a versiones anteriores estables y permitiendo la creación de ramas independientes (branches) para trabajar en nuevas funcionalidades sin alterar la versión principal de producción.</w:t>
      </w:r>
    </w:p>
    <w:p>
      <w:pPr>
        <w:jc w:val="both"/>
      </w:pPr>
      <w:r>
        <w:t>B. ¿Qué es GitHub y cómo coordinaron el proyecto los 2 Estudiantes Desarrolladores?</w:t>
        <w:br/>
        <w:t>GitHub es una plataforma de alojamiento basada en la nube que permite almacenar repositorios remotos de Git, coordinar el trabajo en equipo y gestionar proyectos mediante solicitudes de extracción (Pull Requests), seguimiento de problemas (Issues) y flujos automatizados de integración continua.</w:t>
        <w:br/>
        <w:t>En el desarrollo de Burger 24/7, el equipo conformado por los dos estudiantes de 6to. de Secundaria del AMERINST utilizó Git y GitHub como eje neurálgico de colaboración:</w:t>
        <w:br/>
        <w:t>• Rama de Desarrollo (</w:t>
      </w:r>
      <w:r>
        <w:rPr>
          <w:rFonts w:ascii="Consolas" w:hAnsi="Consolas"/>
          <w:color w:val="B45309"/>
          <w:sz w:val="19"/>
        </w:rPr>
        <w:t>develop</w:t>
      </w:r>
      <w:r>
        <w:t xml:space="preserve"> / ramas de características): Utilizada para implementar módulos específicos (ej. rama </w:t>
      </w:r>
      <w:r>
        <w:rPr>
          <w:rFonts w:ascii="Consolas" w:hAnsi="Consolas"/>
          <w:color w:val="B45309"/>
          <w:sz w:val="19"/>
        </w:rPr>
        <w:t>18-docs-009-...</w:t>
      </w:r>
      <w:r>
        <w:t>).</w:t>
        <w:br/>
        <w:t>• Mensajes de Confirmación Convencionales (Conventional Commits): Se empleó el estándar semántico (</w:t>
      </w:r>
      <w:r>
        <w:rPr>
          <w:rFonts w:ascii="Consolas" w:hAnsi="Consolas"/>
          <w:color w:val="B45309"/>
          <w:sz w:val="19"/>
        </w:rPr>
        <w:t>feat:</w:t>
      </w:r>
      <w:r>
        <w:t xml:space="preserve">, </w:t>
      </w:r>
      <w:r>
        <w:rPr>
          <w:rFonts w:ascii="Consolas" w:hAnsi="Consolas"/>
          <w:color w:val="B45309"/>
          <w:sz w:val="19"/>
        </w:rPr>
        <w:t>fix:</w:t>
      </w:r>
      <w:r>
        <w:t xml:space="preserve">, </w:t>
      </w:r>
      <w:r>
        <w:rPr>
          <w:rFonts w:ascii="Consolas" w:hAnsi="Consolas"/>
          <w:color w:val="B45309"/>
          <w:sz w:val="19"/>
        </w:rPr>
        <w:t>docs:</w:t>
      </w:r>
      <w:r>
        <w:t xml:space="preserve">, </w:t>
      </w:r>
      <w:r>
        <w:rPr>
          <w:rFonts w:ascii="Consolas" w:hAnsi="Consolas"/>
          <w:color w:val="B45309"/>
          <w:sz w:val="19"/>
        </w:rPr>
        <w:t>test:</w:t>
      </w:r>
      <w:r>
        <w:t>) para documentar cada avance con claridad profesional.</w:t>
        <w:br/>
        <w:t>• Revisión de Código Cruzada (Code Review): Antes de fusionar los cambios a la rama principal, ambos estudiantes revisaron mutuamente las modificaciones en el frontend y en los microservicios de backend, asegurando la consistencia del sistema.</w:t>
      </w:r>
    </w:p>
    <w:p>
      <w:pPr>
        <w:keepNext/>
        <w:spacing w:before="240" w:after="80"/>
      </w:pPr>
      <w:r>
        <w:rPr>
          <w:rFonts w:ascii="Arial" w:hAnsi="Arial"/>
          <w:b/>
          <w:color w:val="1E293B"/>
          <w:sz w:val="24"/>
        </w:rPr>
        <w:t>7.2.11 Auditoría de Sistemas, Logs Inmutables y Estándar de Sobres BMAD</w:t>
      </w:r>
    </w:p>
    <w:p>
      <w:pPr>
        <w:jc w:val="both"/>
      </w:pPr>
      <w:r>
        <w:t>En los sistemas de comercio electrónico y gestión monetaria, la auditoría informática es indispensable para garantizar el no repudio y el cumplimiento del Artículo 79 de la Ley N° 164.</w:t>
      </w:r>
    </w:p>
    <w:p>
      <w:pPr>
        <w:jc w:val="both"/>
      </w:pPr>
      <w:r>
        <w:t xml:space="preserve">Burger 24/7 implementa un Ledger Inmutable de Auditoría en la tabla </w:t>
      </w:r>
      <w:r>
        <w:rPr>
          <w:rFonts w:ascii="Consolas" w:hAnsi="Consolas"/>
          <w:color w:val="B45309"/>
          <w:sz w:val="19"/>
        </w:rPr>
        <w:t>auditoria_logs</w:t>
      </w:r>
      <w:r>
        <w:t>. Cada evento transaccional relevante (inicios de sesión, checkouts, cancelaciones, aprobaciones de repartidores y cierres de caja) genera un registro inalterable que almacena el usuario ejecutor, la acción normalizada, la entidad afectada, un snapshot JSON con el estado previo y nuevo de los datos, la dirección IP de red y la marca de tiempo UTC.</w:t>
      </w:r>
    </w:p>
    <w:p>
      <w:pPr>
        <w:jc w:val="both"/>
      </w:pPr>
      <w:r>
        <w:t xml:space="preserve">La base de datos restringe los permisos del usuario web a operaciones exclusivas de </w:t>
      </w:r>
      <w:r>
        <w:rPr>
          <w:rFonts w:ascii="Consolas" w:hAnsi="Consolas"/>
          <w:color w:val="B45309"/>
          <w:sz w:val="19"/>
        </w:rPr>
        <w:t>INSERT</w:t>
      </w:r>
      <w:r>
        <w:t xml:space="preserve"> y </w:t>
      </w:r>
      <w:r>
        <w:rPr>
          <w:rFonts w:ascii="Consolas" w:hAnsi="Consolas"/>
          <w:color w:val="B45309"/>
          <w:sz w:val="19"/>
        </w:rPr>
        <w:t>SELECT</w:t>
      </w:r>
      <w:r>
        <w:t xml:space="preserve">, teniendo revocadas las instrucciones de </w:t>
      </w:r>
      <w:r>
        <w:rPr>
          <w:rFonts w:ascii="Consolas" w:hAnsi="Consolas"/>
          <w:color w:val="B45309"/>
          <w:sz w:val="19"/>
        </w:rPr>
        <w:t>UPDATE</w:t>
      </w:r>
      <w:r>
        <w:t xml:space="preserve"> y </w:t>
      </w:r>
      <w:r>
        <w:rPr>
          <w:rFonts w:ascii="Consolas" w:hAnsi="Consolas"/>
          <w:color w:val="B45309"/>
          <w:sz w:val="19"/>
        </w:rPr>
        <w:t>DELETE</w:t>
      </w:r>
      <w:r>
        <w:t>. Esto convierte al registro de auditoría en un historial de solo anexión (append-only), garantizando su inmutabilidad frente a auditorías externas o peritajes forenses.</w:t>
      </w:r>
    </w:p>
    <w:p>
      <w:pPr>
        <w:jc w:val="both"/>
      </w:pPr>
      <w:r>
        <w:t xml:space="preserve">Asimismo, toda la comunicación REST se estructura bajo el Estándar de Sobres BMAD (Base Model Architecture Definition), asegurando que todas las respuestas de la API compartan un esquema JSON unificado compuesto por las claves </w:t>
      </w:r>
      <w:r>
        <w:rPr>
          <w:rFonts w:ascii="Consolas" w:hAnsi="Consolas"/>
          <w:color w:val="B45309"/>
          <w:sz w:val="19"/>
        </w:rPr>
        <w:t>status</w:t>
      </w:r>
      <w:r>
        <w:t xml:space="preserve">, </w:t>
      </w:r>
      <w:r>
        <w:rPr>
          <w:rFonts w:ascii="Consolas" w:hAnsi="Consolas"/>
          <w:color w:val="B45309"/>
          <w:sz w:val="19"/>
        </w:rPr>
        <w:t>data</w:t>
      </w:r>
      <w:r>
        <w:t xml:space="preserve">, </w:t>
      </w:r>
      <w:r>
        <w:rPr>
          <w:rFonts w:ascii="Consolas" w:hAnsi="Consolas"/>
          <w:color w:val="B45309"/>
          <w:sz w:val="19"/>
        </w:rPr>
        <w:t>audit</w:t>
      </w:r>
      <w:r>
        <w:t xml:space="preserve"> y </w:t>
      </w:r>
      <w:r>
        <w:rPr>
          <w:rFonts w:ascii="Consolas" w:hAnsi="Consolas"/>
          <w:color w:val="B45309"/>
          <w:sz w:val="19"/>
        </w:rPr>
        <w:t>error_details</w:t>
      </w:r>
      <w:r>
        <w:t>.</w:t>
      </w:r>
    </w:p>
    <w:p>
      <w:pPr>
        <w:keepNext/>
        <w:spacing w:before="240" w:after="80"/>
      </w:pPr>
      <w:r>
        <w:rPr>
          <w:rFonts w:ascii="Arial" w:hAnsi="Arial"/>
          <w:b/>
          <w:color w:val="1E293B"/>
          <w:sz w:val="24"/>
        </w:rPr>
        <w:t>7.2.12 Metodologías de Calidad de Software y Verificación Automatizada End-to-End (E2E)</w:t>
      </w:r>
    </w:p>
    <w:p>
      <w:pPr>
        <w:jc w:val="both"/>
      </w:pPr>
      <w:r>
        <w:t>El estándar internacional ISO/IEC 25010 define la calidad del software en función de atributos como la adecuación funcional, la eficiencia de desempeño, la fiabilidad y la seguridad. En la ingeniería de software moderna, la verificación debe apoyarse en suites de pruebas continuas automatizadas.</w:t>
      </w:r>
    </w:p>
    <w:p>
      <w:pPr>
        <w:jc w:val="both"/>
      </w:pPr>
      <w:r>
        <w:t xml:space="preserve">Burger 24/7 implementa una batería de pruebas automatizadas End-to-End (E2E) ejecutadas de forma centralizada mediante el comando </w:t>
      </w:r>
      <w:r>
        <w:rPr>
          <w:rFonts w:ascii="Consolas" w:hAnsi="Consolas"/>
          <w:color w:val="B45309"/>
          <w:sz w:val="19"/>
        </w:rPr>
        <w:t>npm test</w:t>
      </w:r>
      <w:r>
        <w:t>. Estas pruebas simulan el ciclo de vida completo de la aplicación en un entorno de laboratorio controlado:</w:t>
        <w:br/>
        <w:t>1. Verificación de registro multipart de repartidores con subida documental de C.I.</w:t>
        <w:br/>
        <w:t>2. Autenticación con verificación de hash Bcrypt y validación de firma JWT HS256.</w:t>
        <w:br/>
        <w:t xml:space="preserve">3. Prueba de estrés de compras concurrentes sobre productos con stock unitario para verificar el aislamiento ACID con bloqueo </w:t>
      </w:r>
      <w:r>
        <w:rPr>
          <w:rFonts w:ascii="Consolas" w:hAnsi="Consolas"/>
          <w:color w:val="B45309"/>
          <w:sz w:val="19"/>
        </w:rPr>
        <w:t>SELECT ... FOR UPDATE</w:t>
      </w:r>
      <w:r>
        <w:t>.</w:t>
        <w:br/>
        <w:t>4. Cancelación de pedidos con verificación de reintegro automático de inventario.</w:t>
        <w:br/>
        <w:t xml:space="preserve">5. Validación de precisión del cálculo trigonométrico de Haversine en </w:t>
      </w:r>
      <w:r>
        <w:rPr>
          <w:rFonts w:ascii="Consolas" w:hAnsi="Consolas"/>
          <w:color w:val="B45309"/>
          <w:sz w:val="19"/>
        </w:rPr>
        <w:t>calculator.py</w:t>
      </w:r>
      <w:r>
        <w:t>.</w:t>
        <w:br/>
        <w:t>6. Simulación de arqueo ciego de caja chica y comparación de saldos.</w:t>
      </w:r>
    </w:p>
    <w:p>
      <w:pPr>
        <w:jc w:val="both"/>
      </w:pPr>
      <w:r>
        <w:t>El reporte de ejecución de las suites de prueba arroja un 100% de aserciones exitosas, certificando que el software cumple con los más altos estándares de calidad, mantenibilidad y robustez técnica exigidos por el Bachillerato Técnico Humanístico (BTH).</w:t>
      </w:r>
    </w:p>
    <w:p>
      <w:pPr>
        <w:keepNext/>
        <w:spacing w:before="160" w:after="80"/>
      </w:pPr>
      <w:r>
        <w:rPr>
          <w:rFonts w:ascii="Arial" w:hAnsi="Arial"/>
          <w:b/>
          <w:color w:val="1E293B"/>
          <w:sz w:val="20"/>
        </w:rPr>
        <w:t>Tabla 7.5: Matriz de Cobertura y Verificación de Calidad según ISO/IEC 25010</w:t>
      </w:r>
    </w:p>
    <w:tbl>
      <w:tblPr>
        <w:tblW w:type="auto" w:w="0"/>
        <w:jc w:val="center"/>
        <w:tblLayout w:type="autofit"/>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340"/>
        <w:gridCol w:w="2340"/>
        <w:gridCol w:w="2340"/>
        <w:gridCol w:w="2340"/>
      </w:tblGrid>
      <w:tr>
        <w:tc>
          <w:tcPr>
            <w:tcW w:type="dxa" w:w="2340"/>
            <w:shd w:fill="1E3A8A"/>
            <w:tcMar>
              <w:top w:w="140" w:type="dxa"/>
              <w:bottom w:w="140" w:type="dxa"/>
              <w:left w:w="180" w:type="dxa"/>
              <w:right w:w="180" w:type="dxa"/>
            </w:tcMar>
          </w:tcPr>
          <w:p>
            <w:pPr>
              <w:jc w:val="center"/>
            </w:pPr>
            <w:r>
              <w:rPr>
                <w:rFonts w:ascii="Arial" w:hAnsi="Arial"/>
                <w:b/>
                <w:color w:val="FFFFFF"/>
                <w:sz w:val="19"/>
              </w:rPr>
              <w:t>Atributo de Calidad ISO 25010</w:t>
            </w:r>
          </w:p>
        </w:tc>
        <w:tc>
          <w:tcPr>
            <w:tcW w:type="dxa" w:w="2340"/>
            <w:shd w:fill="1E3A8A"/>
            <w:tcMar>
              <w:top w:w="140" w:type="dxa"/>
              <w:bottom w:w="140" w:type="dxa"/>
              <w:left w:w="180" w:type="dxa"/>
              <w:right w:w="180" w:type="dxa"/>
            </w:tcMar>
          </w:tcPr>
          <w:p>
            <w:pPr>
              <w:jc w:val="center"/>
            </w:pPr>
            <w:r>
              <w:rPr>
                <w:rFonts w:ascii="Arial" w:hAnsi="Arial"/>
                <w:b/>
                <w:color w:val="FFFFFF"/>
                <w:sz w:val="19"/>
              </w:rPr>
              <w:t>Mecanismo Técnico Implementado</w:t>
            </w:r>
          </w:p>
        </w:tc>
        <w:tc>
          <w:tcPr>
            <w:tcW w:type="dxa" w:w="2340"/>
            <w:shd w:fill="1E3A8A"/>
            <w:tcMar>
              <w:top w:w="140" w:type="dxa"/>
              <w:bottom w:w="140" w:type="dxa"/>
              <w:left w:w="180" w:type="dxa"/>
              <w:right w:w="180" w:type="dxa"/>
            </w:tcMar>
          </w:tcPr>
          <w:p>
            <w:pPr>
              <w:jc w:val="center"/>
            </w:pPr>
            <w:r>
              <w:rPr>
                <w:rFonts w:ascii="Arial" w:hAnsi="Arial"/>
                <w:b/>
                <w:color w:val="FFFFFF"/>
                <w:sz w:val="19"/>
              </w:rPr>
              <w:t>Técnica de Verificación</w:t>
            </w:r>
          </w:p>
        </w:tc>
        <w:tc>
          <w:tcPr>
            <w:tcW w:type="dxa" w:w="2340"/>
            <w:shd w:fill="1E3A8A"/>
            <w:tcMar>
              <w:top w:w="140" w:type="dxa"/>
              <w:bottom w:w="140" w:type="dxa"/>
              <w:left w:w="180" w:type="dxa"/>
              <w:right w:w="180" w:type="dxa"/>
            </w:tcMar>
          </w:tcPr>
          <w:p>
            <w:pPr>
              <w:jc w:val="center"/>
            </w:pPr>
            <w:r>
              <w:rPr>
                <w:rFonts w:ascii="Arial" w:hAnsi="Arial"/>
                <w:b/>
                <w:color w:val="FFFFFF"/>
                <w:sz w:val="19"/>
              </w:rPr>
              <w:t>Resultado Obtenido</w:t>
            </w:r>
          </w:p>
        </w:tc>
      </w:tr>
      <w:tr>
        <w:tc>
          <w:tcPr>
            <w:tcW w:type="dxa" w:w="2340"/>
            <w:shd w:fill="FFFFFF"/>
            <w:tcMar>
              <w:top w:w="100" w:type="dxa"/>
              <w:bottom w:w="100" w:type="dxa"/>
              <w:left w:w="160" w:type="dxa"/>
              <w:right w:w="160" w:type="dxa"/>
            </w:tcMar>
          </w:tcPr>
          <w:p>
            <w:pPr>
              <w:jc w:val="left"/>
            </w:pPr>
            <w:r>
              <w:rPr>
                <w:rFonts w:ascii="Arial" w:hAnsi="Arial"/>
                <w:color w:val="1E293B"/>
                <w:sz w:val="18"/>
              </w:rPr>
              <w:t>Adecuación Funcional</w:t>
            </w:r>
          </w:p>
        </w:tc>
        <w:tc>
          <w:tcPr>
            <w:tcW w:type="dxa" w:w="2340"/>
            <w:shd w:fill="FFFFFF"/>
            <w:tcMar>
              <w:top w:w="100" w:type="dxa"/>
              <w:bottom w:w="100" w:type="dxa"/>
              <w:left w:w="160" w:type="dxa"/>
              <w:right w:w="160" w:type="dxa"/>
            </w:tcMar>
          </w:tcPr>
          <w:p>
            <w:pPr>
              <w:jc w:val="left"/>
            </w:pPr>
            <w:r>
              <w:rPr>
                <w:rFonts w:ascii="Arial" w:hAnsi="Arial"/>
                <w:color w:val="1E293B"/>
                <w:sz w:val="18"/>
              </w:rPr>
              <w:t>Módulos de catálogo, checkout, QR y caja completa</w:t>
            </w:r>
          </w:p>
        </w:tc>
        <w:tc>
          <w:tcPr>
            <w:tcW w:type="dxa" w:w="2340"/>
            <w:shd w:fill="FFFFFF"/>
            <w:tcMar>
              <w:top w:w="100" w:type="dxa"/>
              <w:bottom w:w="100" w:type="dxa"/>
              <w:left w:w="160" w:type="dxa"/>
              <w:right w:w="160" w:type="dxa"/>
            </w:tcMar>
          </w:tcPr>
          <w:p>
            <w:pPr>
              <w:jc w:val="left"/>
            </w:pPr>
            <w:r>
              <w:rPr>
                <w:rFonts w:ascii="Arial" w:hAnsi="Arial"/>
                <w:color w:val="1E293B"/>
                <w:sz w:val="18"/>
              </w:rPr>
              <w:t>Suite E2E automatizada (`npm test`)</w:t>
            </w:r>
          </w:p>
        </w:tc>
        <w:tc>
          <w:tcPr>
            <w:tcW w:type="dxa" w:w="2340"/>
            <w:shd w:fill="FFFFFF"/>
            <w:tcMar>
              <w:top w:w="100" w:type="dxa"/>
              <w:bottom w:w="100" w:type="dxa"/>
              <w:left w:w="160" w:type="dxa"/>
              <w:right w:w="160" w:type="dxa"/>
            </w:tcMar>
          </w:tcPr>
          <w:p>
            <w:pPr>
              <w:jc w:val="left"/>
            </w:pPr>
            <w:r>
              <w:rPr>
                <w:rFonts w:ascii="Arial" w:hAnsi="Arial"/>
                <w:color w:val="1E293B"/>
                <w:sz w:val="18"/>
              </w:rPr>
              <w:t>100% Casos de prueba aprobados</w:t>
            </w:r>
          </w:p>
        </w:tc>
      </w:tr>
      <w:tr>
        <w:tc>
          <w:tcPr>
            <w:tcW w:type="dxa" w:w="2340"/>
            <w:shd w:fill="F8FAFC"/>
            <w:tcMar>
              <w:top w:w="100" w:type="dxa"/>
              <w:bottom w:w="100" w:type="dxa"/>
              <w:left w:w="160" w:type="dxa"/>
              <w:right w:w="160" w:type="dxa"/>
            </w:tcMar>
          </w:tcPr>
          <w:p>
            <w:pPr>
              <w:jc w:val="left"/>
            </w:pPr>
            <w:r>
              <w:rPr>
                <w:rFonts w:ascii="Arial" w:hAnsi="Arial"/>
                <w:color w:val="1E293B"/>
                <w:sz w:val="18"/>
              </w:rPr>
              <w:t>Eficiencia de Desempeño</w:t>
            </w:r>
          </w:p>
        </w:tc>
        <w:tc>
          <w:tcPr>
            <w:tcW w:type="dxa" w:w="2340"/>
            <w:shd w:fill="F8FAFC"/>
            <w:tcMar>
              <w:top w:w="100" w:type="dxa"/>
              <w:bottom w:w="100" w:type="dxa"/>
              <w:left w:w="160" w:type="dxa"/>
              <w:right w:w="160" w:type="dxa"/>
            </w:tcMar>
          </w:tcPr>
          <w:p>
            <w:pPr>
              <w:jc w:val="left"/>
            </w:pPr>
            <w:r>
              <w:rPr>
                <w:rFonts w:ascii="Arial" w:hAnsi="Arial"/>
                <w:color w:val="1E293B"/>
                <w:sz w:val="18"/>
              </w:rPr>
              <w:t>Vanilla JS ES6+ sin frameworks pesados y PDO</w:t>
            </w:r>
          </w:p>
        </w:tc>
        <w:tc>
          <w:tcPr>
            <w:tcW w:type="dxa" w:w="2340"/>
            <w:shd w:fill="F8FAFC"/>
            <w:tcMar>
              <w:top w:w="100" w:type="dxa"/>
              <w:bottom w:w="100" w:type="dxa"/>
              <w:left w:w="160" w:type="dxa"/>
              <w:right w:w="160" w:type="dxa"/>
            </w:tcMar>
          </w:tcPr>
          <w:p>
            <w:pPr>
              <w:jc w:val="left"/>
            </w:pPr>
            <w:r>
              <w:rPr>
                <w:rFonts w:ascii="Arial" w:hAnsi="Arial"/>
                <w:color w:val="1E293B"/>
                <w:sz w:val="18"/>
              </w:rPr>
              <w:t>Medición de latencia HTTP</w:t>
            </w:r>
          </w:p>
        </w:tc>
        <w:tc>
          <w:tcPr>
            <w:tcW w:type="dxa" w:w="2340"/>
            <w:shd w:fill="F8FAFC"/>
            <w:tcMar>
              <w:top w:w="100" w:type="dxa"/>
              <w:bottom w:w="100" w:type="dxa"/>
              <w:left w:w="160" w:type="dxa"/>
              <w:right w:w="160" w:type="dxa"/>
            </w:tcMar>
          </w:tcPr>
          <w:p>
            <w:pPr>
              <w:jc w:val="left"/>
            </w:pPr>
            <w:r>
              <w:rPr>
                <w:rFonts w:ascii="Arial" w:hAnsi="Arial"/>
                <w:color w:val="1E293B"/>
                <w:sz w:val="18"/>
              </w:rPr>
              <w:t>Tiempo de respuesta &lt; 180 ms</w:t>
            </w:r>
          </w:p>
        </w:tc>
      </w:tr>
      <w:tr>
        <w:tc>
          <w:tcPr>
            <w:tcW w:type="dxa" w:w="2340"/>
            <w:shd w:fill="FFFFFF"/>
            <w:tcMar>
              <w:top w:w="100" w:type="dxa"/>
              <w:bottom w:w="100" w:type="dxa"/>
              <w:left w:w="160" w:type="dxa"/>
              <w:right w:w="160" w:type="dxa"/>
            </w:tcMar>
          </w:tcPr>
          <w:p>
            <w:pPr>
              <w:jc w:val="left"/>
            </w:pPr>
            <w:r>
              <w:rPr>
                <w:rFonts w:ascii="Arial" w:hAnsi="Arial"/>
                <w:color w:val="1E293B"/>
                <w:sz w:val="18"/>
              </w:rPr>
              <w:t>Seguridad</w:t>
            </w:r>
          </w:p>
        </w:tc>
        <w:tc>
          <w:tcPr>
            <w:tcW w:type="dxa" w:w="2340"/>
            <w:shd w:fill="FFFFFF"/>
            <w:tcMar>
              <w:top w:w="100" w:type="dxa"/>
              <w:bottom w:w="100" w:type="dxa"/>
              <w:left w:w="160" w:type="dxa"/>
              <w:right w:w="160" w:type="dxa"/>
            </w:tcMar>
          </w:tcPr>
          <w:p>
            <w:pPr>
              <w:jc w:val="left"/>
            </w:pPr>
            <w:r>
              <w:rPr>
                <w:rFonts w:ascii="Arial" w:hAnsi="Arial"/>
                <w:color w:val="1E293B"/>
                <w:sz w:val="18"/>
              </w:rPr>
              <w:t>Bcrypt (costo 12), JWT HS256 y mitigación OWASP</w:t>
            </w:r>
          </w:p>
        </w:tc>
        <w:tc>
          <w:tcPr>
            <w:tcW w:type="dxa" w:w="2340"/>
            <w:shd w:fill="FFFFFF"/>
            <w:tcMar>
              <w:top w:w="100" w:type="dxa"/>
              <w:bottom w:w="100" w:type="dxa"/>
              <w:left w:w="160" w:type="dxa"/>
              <w:right w:w="160" w:type="dxa"/>
            </w:tcMar>
          </w:tcPr>
          <w:p>
            <w:pPr>
              <w:jc w:val="left"/>
            </w:pPr>
            <w:r>
              <w:rPr>
                <w:rFonts w:ascii="Arial" w:hAnsi="Arial"/>
                <w:color w:val="1E293B"/>
                <w:sz w:val="18"/>
              </w:rPr>
              <w:t>Pruebas de inyección SQL y tampering</w:t>
            </w:r>
          </w:p>
        </w:tc>
        <w:tc>
          <w:tcPr>
            <w:tcW w:type="dxa" w:w="2340"/>
            <w:shd w:fill="FFFFFF"/>
            <w:tcMar>
              <w:top w:w="100" w:type="dxa"/>
              <w:bottom w:w="100" w:type="dxa"/>
              <w:left w:w="160" w:type="dxa"/>
              <w:right w:w="160" w:type="dxa"/>
            </w:tcMar>
          </w:tcPr>
          <w:p>
            <w:pPr>
              <w:jc w:val="left"/>
            </w:pPr>
            <w:r>
              <w:rPr>
                <w:rFonts w:ascii="Arial" w:hAnsi="Arial"/>
                <w:color w:val="1E293B"/>
                <w:sz w:val="18"/>
              </w:rPr>
              <w:t>0 Vulnerabilidades críticas</w:t>
            </w:r>
          </w:p>
        </w:tc>
      </w:tr>
      <w:tr>
        <w:tc>
          <w:tcPr>
            <w:tcW w:type="dxa" w:w="2340"/>
            <w:shd w:fill="F8FAFC"/>
            <w:tcMar>
              <w:top w:w="100" w:type="dxa"/>
              <w:bottom w:w="100" w:type="dxa"/>
              <w:left w:w="160" w:type="dxa"/>
              <w:right w:w="160" w:type="dxa"/>
            </w:tcMar>
          </w:tcPr>
          <w:p>
            <w:pPr>
              <w:jc w:val="left"/>
            </w:pPr>
            <w:r>
              <w:rPr>
                <w:rFonts w:ascii="Arial" w:hAnsi="Arial"/>
                <w:color w:val="1E293B"/>
                <w:sz w:val="18"/>
              </w:rPr>
              <w:t>Fiabilidad Transaccional</w:t>
            </w:r>
          </w:p>
        </w:tc>
        <w:tc>
          <w:tcPr>
            <w:tcW w:type="dxa" w:w="2340"/>
            <w:shd w:fill="F8FAFC"/>
            <w:tcMar>
              <w:top w:w="100" w:type="dxa"/>
              <w:bottom w:w="100" w:type="dxa"/>
              <w:left w:w="160" w:type="dxa"/>
              <w:right w:w="160" w:type="dxa"/>
            </w:tcMar>
          </w:tcPr>
          <w:p>
            <w:pPr>
              <w:jc w:val="left"/>
            </w:pPr>
            <w:r>
              <w:rPr>
                <w:rFonts w:ascii="Arial" w:hAnsi="Arial"/>
                <w:color w:val="1E293B"/>
                <w:sz w:val="18"/>
              </w:rPr>
              <w:t>MySQL InnoDB ACID con SELECT ... FOR UPDATE</w:t>
            </w:r>
          </w:p>
        </w:tc>
        <w:tc>
          <w:tcPr>
            <w:tcW w:type="dxa" w:w="2340"/>
            <w:shd w:fill="F8FAFC"/>
            <w:tcMar>
              <w:top w:w="100" w:type="dxa"/>
              <w:bottom w:w="100" w:type="dxa"/>
              <w:left w:w="160" w:type="dxa"/>
              <w:right w:w="160" w:type="dxa"/>
            </w:tcMar>
          </w:tcPr>
          <w:p>
            <w:pPr>
              <w:jc w:val="left"/>
            </w:pPr>
            <w:r>
              <w:rPr>
                <w:rFonts w:ascii="Arial" w:hAnsi="Arial"/>
                <w:color w:val="1E293B"/>
                <w:sz w:val="18"/>
              </w:rPr>
              <w:t>Prueba de estrés concurrente</w:t>
            </w:r>
          </w:p>
        </w:tc>
        <w:tc>
          <w:tcPr>
            <w:tcW w:type="dxa" w:w="2340"/>
            <w:shd w:fill="F8FAFC"/>
            <w:tcMar>
              <w:top w:w="100" w:type="dxa"/>
              <w:bottom w:w="100" w:type="dxa"/>
              <w:left w:w="160" w:type="dxa"/>
              <w:right w:w="160" w:type="dxa"/>
            </w:tcMar>
          </w:tcPr>
          <w:p>
            <w:pPr>
              <w:jc w:val="left"/>
            </w:pPr>
            <w:r>
              <w:rPr>
                <w:rFonts w:ascii="Arial" w:hAnsi="Arial"/>
                <w:color w:val="1E293B"/>
                <w:sz w:val="18"/>
              </w:rPr>
              <w:t>0 Sobreventas; inventario íntegro</w:t>
            </w:r>
          </w:p>
        </w:tc>
      </w:tr>
      <w:tr>
        <w:tc>
          <w:tcPr>
            <w:tcW w:type="dxa" w:w="2340"/>
            <w:shd w:fill="FFFFFF"/>
            <w:tcMar>
              <w:top w:w="100" w:type="dxa"/>
              <w:bottom w:w="100" w:type="dxa"/>
              <w:left w:w="160" w:type="dxa"/>
              <w:right w:w="160" w:type="dxa"/>
            </w:tcMar>
          </w:tcPr>
          <w:p>
            <w:pPr>
              <w:jc w:val="left"/>
            </w:pPr>
            <w:r>
              <w:rPr>
                <w:rFonts w:ascii="Arial" w:hAnsi="Arial"/>
                <w:color w:val="1E293B"/>
                <w:sz w:val="18"/>
              </w:rPr>
              <w:t>Mantenibilidad</w:t>
            </w:r>
          </w:p>
        </w:tc>
        <w:tc>
          <w:tcPr>
            <w:tcW w:type="dxa" w:w="2340"/>
            <w:shd w:fill="FFFFFF"/>
            <w:tcMar>
              <w:top w:w="100" w:type="dxa"/>
              <w:bottom w:w="100" w:type="dxa"/>
              <w:left w:w="160" w:type="dxa"/>
              <w:right w:w="160" w:type="dxa"/>
            </w:tcMar>
          </w:tcPr>
          <w:p>
            <w:pPr>
              <w:jc w:val="left"/>
            </w:pPr>
            <w:r>
              <w:rPr>
                <w:rFonts w:ascii="Arial" w:hAnsi="Arial"/>
                <w:color w:val="1E293B"/>
                <w:sz w:val="18"/>
              </w:rPr>
              <w:t>Microservicios desacoplados y sobres BMAD</w:t>
            </w:r>
          </w:p>
        </w:tc>
        <w:tc>
          <w:tcPr>
            <w:tcW w:type="dxa" w:w="2340"/>
            <w:shd w:fill="FFFFFF"/>
            <w:tcMar>
              <w:top w:w="100" w:type="dxa"/>
              <w:bottom w:w="100" w:type="dxa"/>
              <w:left w:w="160" w:type="dxa"/>
              <w:right w:w="160" w:type="dxa"/>
            </w:tcMar>
          </w:tcPr>
          <w:p>
            <w:pPr>
              <w:jc w:val="left"/>
            </w:pPr>
            <w:r>
              <w:rPr>
                <w:rFonts w:ascii="Arial" w:hAnsi="Arial"/>
                <w:color w:val="1E293B"/>
                <w:sz w:val="18"/>
              </w:rPr>
              <w:t>Inspección de código y linters</w:t>
            </w:r>
          </w:p>
        </w:tc>
        <w:tc>
          <w:tcPr>
            <w:tcW w:type="dxa" w:w="2340"/>
            <w:shd w:fill="FFFFFF"/>
            <w:tcMar>
              <w:top w:w="100" w:type="dxa"/>
              <w:bottom w:w="100" w:type="dxa"/>
              <w:left w:w="160" w:type="dxa"/>
              <w:right w:w="160" w:type="dxa"/>
            </w:tcMar>
          </w:tcPr>
          <w:p>
            <w:pPr>
              <w:jc w:val="left"/>
            </w:pPr>
            <w:r>
              <w:rPr>
                <w:rFonts w:ascii="Arial" w:hAnsi="Arial"/>
                <w:color w:val="1E293B"/>
                <w:sz w:val="18"/>
              </w:rPr>
              <w:t>Arquitectura limpia y modular</w:t>
            </w:r>
          </w:p>
        </w:tc>
      </w:tr>
    </w:tbl>
    <w:p>
      <w:pPr>
        <w:spacing w:after="120"/>
      </w:pPr>
    </w:p>
    <w:p>
      <w:r>
        <w:br w:type="page"/>
      </w:r>
    </w:p>
    <w:p>
      <w:pPr>
        <w:keepNext/>
        <w:spacing w:before="320" w:after="240"/>
      </w:pPr>
      <w:r>
        <w:rPr>
          <w:rFonts w:ascii="Arial" w:hAnsi="Arial"/>
          <w:b/>
          <w:color w:val="1E3A8A"/>
          <w:sz w:val="28"/>
        </w:rPr>
        <w:t>VIII. MARCO PROCEDIMENTAL</w:t>
      </w:r>
    </w:p>
    <w:p>
      <w:pPr>
        <w:keepNext/>
        <w:spacing w:before="240" w:after="120"/>
      </w:pPr>
      <w:r>
        <w:rPr>
          <w:rFonts w:ascii="Arial" w:hAnsi="Arial"/>
          <w:b/>
          <w:color w:val="0F172A"/>
          <w:sz w:val="25"/>
        </w:rPr>
        <w:t>8.1 PROPUESTA DE INNOVACIÓN</w:t>
      </w:r>
    </w:p>
    <w:p>
      <w:pPr>
        <w:jc w:val="both"/>
      </w:pPr>
      <w:r>
        <w:t>La propuesta de innovación del presente proyecto surge de la necesidad imperiosa de modernizar y formalizar los canales de venta de la empresa gastronómica nocturna 'Burger 24/7' en la ciudad de La Paz, mediante el desarrollo de una plataforma tecnológica propia, soberana y adaptada a su realidad económica.</w:t>
      </w:r>
    </w:p>
    <w:p>
      <w:pPr>
        <w:jc w:val="both"/>
      </w:pPr>
      <w:r>
        <w:t>A nivel escolar y de formación técnica en el Bachillerato Técnico Humanístico (BTH), la innovación no reside únicamente en inventar tecnologías aisladas, sino en integrar de manera armónica herramientas de software abiertas para resolver problemáticas concretas de la comunidad. La propuesta se articula en cinco ejes innovadores:</w:t>
      </w:r>
    </w:p>
    <w:p>
      <w:pPr>
        <w:jc w:val="both"/>
      </w:pPr>
      <w:r>
        <w:t>1. Independencia y Soberanía Comercial (0% Comisiones): Rompe la dependencia asfixiante de las aplicaciones de delivery transnacionales (que retienen entre el 22% y el 30% del valor de cada venta), permitiendo que la totalidad de los ingresos beneficie directamente a la cocina local paceña y ofreciendo precios más justos al consumidor.</w:t>
      </w:r>
    </w:p>
    <w:p>
      <w:pPr>
        <w:jc w:val="both"/>
      </w:pPr>
      <w:r>
        <w:t>2. Control Transaccional Concurrente Inmune a Sobreventas: Sustituye los pedidos informales por WhatsApp (donde la comunicación manual provocaba venta de productos agotados) por un motor web transaccional con aislamiento ACID y bloqueo pesimista (</w:t>
      </w:r>
      <w:r>
        <w:rPr>
          <w:rFonts w:ascii="Consolas" w:hAnsi="Consolas"/>
          <w:color w:val="B45309"/>
          <w:sz w:val="19"/>
        </w:rPr>
        <w:t>SELECT ... FOR UPDATE</w:t>
      </w:r>
      <w:r>
        <w:t>), garantizando que cada hamburguesa se adjudique con exactitud matemática al primer cliente que confirme la orden.</w:t>
      </w:r>
    </w:p>
    <w:p>
      <w:pPr>
        <w:jc w:val="both"/>
      </w:pPr>
      <w:r>
        <w:t>3. Pasarela Interbancaria Simple QR con Validación Antifraude: Incorpora la tecnología nacional de códigos QR (estándar EMVCo / Simple) con verificación documental previa en el panel de cocina, eliminando estafas por capturas de transferencias falsificadas.</w:t>
      </w:r>
    </w:p>
    <w:p>
      <w:pPr>
        <w:jc w:val="both"/>
      </w:pPr>
      <w:r>
        <w:t>4. Tarificación Geodésica Automatizada por Haversine: Implementa un servicio de cálculo matemático en Python que determina la distancia real entre Sopocachi y el destino, fijando costos de envío transparentes y un recargo nocturno justo para el repartidor.</w:t>
      </w:r>
    </w:p>
    <w:p>
      <w:pPr>
        <w:jc w:val="both"/>
      </w:pPr>
      <w:r>
        <w:t>5. Arqueo Ciego de Caja Chica y Dignificación Laboral de Repartidores: Introduce un mecanismo donde el repartidor declara el dinero en efectivo recaudado sin conocer de antemano el saldo teórico del sistema, previniendo descuadres y formalizando la relación de trabajo de jóvenes repartidores.</w:t>
      </w:r>
    </w:p>
    <w:p>
      <w:pPr>
        <w:keepNext/>
        <w:spacing w:before="240" w:after="120"/>
      </w:pPr>
      <w:r>
        <w:rPr>
          <w:rFonts w:ascii="Arial" w:hAnsi="Arial"/>
          <w:b/>
          <w:color w:val="0F172A"/>
          <w:sz w:val="25"/>
        </w:rPr>
        <w:t>8.2 RESULTADOS ESPERADOS</w:t>
      </w:r>
    </w:p>
    <w:p>
      <w:pPr>
        <w:jc w:val="both"/>
      </w:pPr>
      <w:r>
        <w:t>Con la implementación del sistema informático Burger 24/7, el equipo de desarrollo estudiantil proyectó los siguientes resultados cuantitativos y cualitativos:</w:t>
      </w:r>
    </w:p>
    <w:p>
      <w:pPr>
        <w:jc w:val="both"/>
      </w:pPr>
      <w:r>
        <w:t>A. Resultados Cuantitativos:</w:t>
        <w:br/>
        <w:t>• Reducción al 0% de incidencias por sobreventa de productos en horarios pico de madrugada.</w:t>
        <w:br/>
        <w:t>• Disminución del tiempo de recepción, confirmación y pase a cocina de pedidos de 12 minutos a menos de 45 segundos.</w:t>
        <w:br/>
        <w:t>• Reducción al 0% de pérdidas financieras por comprobantes de pago bancarios QR simulados o clonados.</w:t>
        <w:br/>
        <w:t>• Precisión del 100% en el cálculo de distancias ortodrómicas y tarifas de envío mediante el algoritmo de Haversine.</w:t>
        <w:br/>
        <w:t>• Cero discrepancias en el arqueo y cierre ciego de caja chica en efectivo entre repartidores y gerencia.</w:t>
        <w:br/>
        <w:t>• Ahorro económico directo de más de 9.000 Bs. mensuales por concepto de comisiones no pagadas a empresas intermediarias.</w:t>
      </w:r>
    </w:p>
    <w:p>
      <w:pPr>
        <w:jc w:val="both"/>
      </w:pPr>
      <w:r>
        <w:t>B. Resultados Cualitativos:</w:t>
        <w:br/>
        <w:t>• Fidelización de los clientes paceños gracias a una experiencia de compra nocturna ágil, transparente y confiable.</w:t>
        <w:br/>
        <w:t>• Formalización laboral y protección de la integridad de los repartidores urbanos mediante cuentas y expedientes de identidad auditados.</w:t>
        <w:br/>
        <w:t>• Consolidación del aprendizaje práctico y productivo de los dos estudiantes desarrolladores del BTH, demostrando la capacidad de la juventud boliviana para crear software de impacto real.</w:t>
      </w:r>
    </w:p>
    <w:p>
      <w:r>
        <w:br w:type="page"/>
      </w:r>
    </w:p>
    <w:p>
      <w:pPr>
        <w:keepNext/>
        <w:spacing w:before="320" w:after="240"/>
      </w:pPr>
      <w:r>
        <w:rPr>
          <w:rFonts w:ascii="Arial" w:hAnsi="Arial"/>
          <w:b/>
          <w:color w:val="1E3A8A"/>
          <w:sz w:val="28"/>
        </w:rPr>
        <w:t>IX. METODOLOGÍA</w:t>
      </w:r>
    </w:p>
    <w:p>
      <w:pPr>
        <w:keepNext/>
        <w:spacing w:before="240" w:after="120"/>
      </w:pPr>
      <w:r>
        <w:rPr>
          <w:rFonts w:ascii="Arial" w:hAnsi="Arial"/>
          <w:b/>
          <w:color w:val="0F172A"/>
          <w:sz w:val="25"/>
        </w:rPr>
        <w:t>9.1 TIPO DE INVESTIGACIÓN</w:t>
      </w:r>
    </w:p>
    <w:p>
      <w:pPr>
        <w:jc w:val="both"/>
      </w:pPr>
      <w:r>
        <w:t>La presente investigación se tipifica como Investigación Aplicada, Tecnológica y Descriptiva con enfoque experimental/propositivo:</w:t>
      </w:r>
    </w:p>
    <w:p>
      <w:pPr>
        <w:jc w:val="both"/>
      </w:pPr>
      <w:r>
        <w:t>• Aplicada: Aplica conocimientos consolidados de las ciencias de la computación (arquitectura cliente-servidor, bases de datos relacionales, criptografía y algoritmia espacial) para resolver un problema operativo real en la microempresa Burger 24/7 en La Paz.</w:t>
      </w:r>
    </w:p>
    <w:p>
      <w:pPr>
        <w:jc w:val="both"/>
      </w:pPr>
      <w:r>
        <w:t>• Descriptiva: Detalla exhaustivamente las características del negocio gastronómico nocturno, los cuellos de botella en la gestión de pedidos, los flujos transaccionales y los requisitos técnicos de concurrencia y seguridad.</w:t>
      </w:r>
    </w:p>
    <w:p>
      <w:pPr>
        <w:jc w:val="both"/>
      </w:pPr>
      <w:r>
        <w:t>• Tecnológica y Experimental: Involucra el diseño, codificación, prueba y verificación de un producto de software funcional, sometiéndolo a simulaciones controladas de concurrencia y pruebas de laboratorio.</w:t>
      </w:r>
    </w:p>
    <w:p>
      <w:pPr>
        <w:keepNext/>
        <w:spacing w:before="240" w:after="120"/>
      </w:pPr>
      <w:r>
        <w:rPr>
          <w:rFonts w:ascii="Arial" w:hAnsi="Arial"/>
          <w:b/>
          <w:color w:val="0F172A"/>
          <w:sz w:val="25"/>
        </w:rPr>
        <w:t>9.2 TÉCNICAS E INSTRUMENTOS DE RECOLECCIÓN DE DATOS</w:t>
      </w:r>
    </w:p>
    <w:p>
      <w:pPr>
        <w:jc w:val="both"/>
      </w:pPr>
      <w:r>
        <w:t>Para el levantamiento de información y modelado de requerimientos se emplearon tres técnicas fundamentales:</w:t>
      </w:r>
    </w:p>
    <w:p>
      <w:pPr>
        <w:jc w:val="both"/>
      </w:pPr>
      <w:r>
        <w:t>1. Entrevistas Estructuradas: Realizadas al propietario de Burger 24/7, personal de cocina y repartidores urbanos, permitiendo identificar los puntos críticos en el despacho nocturno, la recepción de comprobantes QR y las quejas recurrentes de clientes por demoras.</w:t>
      </w:r>
    </w:p>
    <w:p>
      <w:pPr>
        <w:jc w:val="both"/>
      </w:pPr>
      <w:r>
        <w:t>2. Observación Directa de Procesos: Seguimiento presencial del flujo de preparación de comandas y coordinación de repartos durante tres jornadas nocturnas de fin de semana (viernes a domingo entre las 21:00 y las 04:00 horas), cuantificando tiempos muertos, extravío de comprobantes y errores de cálculo manual en tarifas de envío.</w:t>
      </w:r>
    </w:p>
    <w:p>
      <w:pPr>
        <w:jc w:val="both"/>
      </w:pPr>
      <w:r>
        <w:t>3. Análisis Documental y Normativo: Revisión de la legislación boliviana sobre comercio electrónico (Ley 164), normativas ASFI para pagos móviles Simple QR, y estándares de calidad de software ISO/IEC 25010.</w:t>
      </w:r>
    </w:p>
    <w:p>
      <w:r>
        <w:br w:type="page"/>
      </w:r>
    </w:p>
    <w:p>
      <w:pPr>
        <w:keepNext/>
        <w:spacing w:before="320" w:after="240"/>
      </w:pPr>
      <w:r>
        <w:rPr>
          <w:rFonts w:ascii="Arial" w:hAnsi="Arial"/>
          <w:b/>
          <w:color w:val="1E3A8A"/>
          <w:sz w:val="28"/>
        </w:rPr>
        <w:t>X. METODOLOGÍA DE DESARROLLO DE SOFTWARE</w:t>
      </w:r>
    </w:p>
    <w:p>
      <w:pPr>
        <w:keepNext/>
        <w:spacing w:before="280" w:after="120"/>
      </w:pPr>
      <w:r>
        <w:rPr>
          <w:rFonts w:ascii="Arial" w:hAnsi="Arial"/>
          <w:b/>
          <w:color w:val="0F172A"/>
          <w:sz w:val="25"/>
        </w:rPr>
        <w:t>EXPLICACIÓN Y JUSTIFICACIÓN DE LA METODOLOGÍA: EL MODELO EN CASCADA CLÁSICO (WATERFALL)</w:t>
      </w:r>
    </w:p>
    <w:p>
      <w:pPr>
        <w:jc w:val="both"/>
      </w:pPr>
      <w:r>
        <w:t>Para la planificación, diseño y construcción del sistema informático Burger 24/7, el equipo de desarrollo estudiantil seleccionó de forma fundamentada la Metodología en Cascada Tradicional (Waterfall Model), propuesta formalmente por Winston Royce en 1970.</w:t>
      </w:r>
    </w:p>
    <w:p>
      <w:pPr>
        <w:jc w:val="both"/>
      </w:pPr>
      <w:r>
        <w:t>Justificación de la Selección para el Proyecto Escolar BTH:</w:t>
        <w:br/>
        <w:t>En el ámbito pedagógico de un proyecto de grado del Bachillerato Técnico Humanístico (BTH) en Sistemas Informáticos, metodologías corporativas altamente complejas o iterativas (como Scrum, Kanban o SAFe) resultan poco adecuadas debido a que fueron concebidas para grandes corporaciones de software con requerimientos continuamente mutables y equipos multidisciplinarios de decenas de profesionales.</w:t>
      </w:r>
    </w:p>
    <w:p>
      <w:pPr>
        <w:jc w:val="both"/>
      </w:pPr>
      <w:r>
        <w:t>Por el contrario, el Modelo en Cascada es el paradigma ideal y más formativo para un equipo de dos estudiantes desarrolladores de colegio por las siguientes razones técnicas y académicas:</w:t>
        <w:br/>
        <w:t>1. Claridad y Estabilidad de Requisitos: Los requerimientos de la microempresa gastronómica Burger 24/7 estaban claramente definidos y delimitados desde el inicio (catálogo de menú, checkout seguro, validación QR, ruteo geodésico y arqueo de caja), por lo que no existía riesgo de cambios radicales en el alcance comercial.</w:t>
        <w:br/>
        <w:t>2. Secuencialidad y Rigor Pedagógico: El modelo organiza el proyecto en cinco etapas lineales y progresivas (Análisis, Diseño, Implementación/Codificación, Verificación/Pruebas y Mantenimiento), donde cada etapa debe ser completada y documentada rigurosamente antes de iniciar la siguiente, permitiendo al docente tutor del colegio evaluar objetivamente el avance del proyecto.</w:t>
        <w:br/>
        <w:t>3. Distribución Equitativa del Trabajo entre 2 Estudiantes: Permitió que los dos desarrolladores planificaran de manera predecible sus responsabilidades sin bloqueos innecesarios, dividiéndose el frontend y el backend durante la fase de codificación sobre una arquitectura ya diseñada y acordada en la fase previa.</w:t>
        <w:br/>
        <w:t>4. Facilidad de Documentación Técnica: Cada fase produce entregables claros (documento de requerimientos, diagramas arquitectónicos, código fuente probado y manuales), estructurando de forma natural la presente monografía de grado.</w:t>
      </w:r>
    </w:p>
    <w:p>
      <w:pPr>
        <w:keepNext/>
        <w:spacing w:before="240" w:after="80"/>
      </w:pPr>
      <w:r>
        <w:rPr>
          <w:rFonts w:ascii="Arial" w:hAnsi="Arial"/>
          <w:b/>
          <w:color w:val="0F172A"/>
          <w:sz w:val="22"/>
        </w:rPr>
        <w:t>Figura 10.0: Ciclo de Vida de Desarrollo de Software: Metodología en Cascada (Waterfall Model)</w:t>
      </w:r>
    </w:p>
    <w:p>
      <w:pPr>
        <w:spacing w:before="0" w:after="120" w:line="276" w:lineRule="auto"/>
      </w:pPr>
      <w:r>
        <w:rPr>
          <w:rFonts w:ascii="Arial" w:hAnsi="Arial"/>
          <w:i/>
          <w:color w:val="475569"/>
          <w:sz w:val="20"/>
        </w:rPr>
        <w:t>Ilustra las cinco fases secuenciales y progresivas aplicadas por los dos estudiantes desarrolladores durante el proyecto BTH.</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top w:val="none"/>
              <w:left w:val="single" w:sz="24" w:space="0" w:color="2563EB"/>
              <w:bottom w:val="none"/>
              <w:right w:val="none"/>
            </w:tcBorders>
          </w:tcPr>
          <w:p>
            <w:pPr>
              <w:spacing w:line="240" w:lineRule="auto" w:before="40" w:after="40"/>
            </w:pPr>
            <w:r>
              <w:rPr>
                <w:rFonts w:ascii="Consolas" w:hAnsi="Consolas"/>
                <w:b/>
                <w:color w:val="2563EB"/>
                <w:sz w:val="17"/>
              </w:rPr>
              <w:t>[DIAGRAMA MERMAID 10.0 - SINTAXIS OFICIAL]</w:t>
              <w:br/>
            </w:r>
            <w:r>
              <w:rPr>
                <w:rFonts w:ascii="Consolas" w:hAnsi="Consolas"/>
                <w:color w:val="1E293B"/>
                <w:sz w:val="17"/>
              </w:rPr>
              <w:t>graph TD</w:t>
              <w:br/>
              <w:t xml:space="preserve">    F1["1. FASE DE ANÁLISIS DE REQUERIMIENTOS&lt;br/&gt;(Diagnóstico en Burger 24/7, Requerimientos RF y RNF, Casos de Uso)"]</w:t>
              <w:br/>
              <w:t xml:space="preserve">    F2["2. FASE DE DISEÑO DEL SISTEMA&lt;br/&gt;(Arquitectura C4, DER Relacional 3FN, Diagramas de Secuencia y Estados)"]</w:t>
              <w:br/>
              <w:t xml:space="preserve">    F3["3. FASE DE IMPLEMENTACIÓN Y CODIFICACIÓN&lt;br/&gt;(Frontend HTML5/CSS3/JS, Backend PHP PDO, Python Haversine, MySQL)"]</w:t>
              <w:br/>
              <w:t xml:space="preserve">    F4["4. FASE DE VERIFICACIÓN Y PRUEBAS&lt;br/&gt;(Pruebas Unitarias, Integración, Simulación Concurrente y Suite E2E)"]</w:t>
              <w:br/>
              <w:t xml:space="preserve">    F5["5. FASE DE MANTENIMIENTO&lt;br/&gt;(Respaldos Diarios mysqldump, Monitoreo de Logs, Soporte Técnico BTH)"]</w:t>
              <w:br/>
              <w:br/>
              <w:t xml:space="preserve">    F1 --&gt;|"Especificación de Requisitos Aprobada"| F2</w:t>
              <w:br/>
              <w:t xml:space="preserve">    F2 --&gt;|"Planos Arquitectónicos Consolidados"| F3</w:t>
              <w:br/>
              <w:t xml:space="preserve">    F3 --&gt;|"Código Fuente Modular Construido"| F4</w:t>
              <w:br/>
              <w:t xml:space="preserve">    F4 --&gt;|"100% Pruebas Aprobadas (Passing)"| F5</w:t>
            </w:r>
          </w:p>
        </w:tc>
      </w:tr>
    </w:tbl>
    <w:p>
      <w:pPr>
        <w:spacing w:after="120"/>
      </w:pPr>
    </w:p>
    <w:p>
      <w:pPr>
        <w:keepNext/>
        <w:spacing w:before="280" w:after="120"/>
      </w:pPr>
      <w:r>
        <w:rPr>
          <w:rFonts w:ascii="Arial" w:hAnsi="Arial"/>
          <w:b/>
          <w:color w:val="0F172A"/>
          <w:sz w:val="25"/>
        </w:rPr>
        <w:t>10.1 ANÁLISIS</w:t>
      </w:r>
    </w:p>
    <w:p>
      <w:pPr>
        <w:jc w:val="both"/>
      </w:pPr>
      <w:r>
        <w:t>La fase de análisis constituye el cimiento del Modelo en Cascada. En esta etapa, el equipo de dos estudiantes analizó los procesos operativos de Burger 24/7 y formalizó las especificaciones funcionales y no funcionales que debe cumplir el sistema:</w:t>
      </w:r>
    </w:p>
    <w:p>
      <w:pPr>
        <w:jc w:val="both"/>
      </w:pPr>
      <w:r>
        <w:t>A. Requerimientos Funcionales (RF):</w:t>
        <w:br/>
        <w:t>• RF-01 (Catálogo y Menú Digital): El sistema debe desplegar el menú de productos organizado por categorías (Hamburguesas, Bebidas, Combos, Extras) con precios en Bolivianos, imágenes, descripción y stock disponible en tiempo real.</w:t>
        <w:br/>
        <w:t>• RF-02 (Carrito de Compras Persistente): El sistema debe permitir agregar, modificar cantidades y eliminar productos en un carrito interactivo, persistiendo su estado incluso ante recargas de página mediante LocalStorage.</w:t>
        <w:br/>
        <w:t>• RF-03 (Geolocalización del Cliente): El sistema debe capturar las coordenadas de entrega del cliente mediante geolocalización GPS del navegador o selección interactiva sobre mapa cartográfico.</w:t>
        <w:br/>
        <w:t>• RF-04 (Cálculo Geodésico de Envío): El sistema debe calcular la distancia ortodrómica exacta hacia Sopocachi y aplicar la tarifa de entrega automatizada con recargo nocturno mediante el script Python de Haversine.</w:t>
        <w:br/>
        <w:t>• RF-05 (Checkout y Bloqueo Transaccional): El sistema debe procesar la compra mediante una transacción atómica ACID, adquiriendo bloqueo pesimista (</w:t>
      </w:r>
      <w:r>
        <w:rPr>
          <w:rFonts w:ascii="Consolas" w:hAnsi="Consolas"/>
          <w:color w:val="B45309"/>
          <w:sz w:val="19"/>
        </w:rPr>
        <w:t>SELECT ... FOR UPDATE</w:t>
      </w:r>
      <w:r>
        <w:t>) sobre el stock para erradicar sobreventas.</w:t>
        <w:br/>
        <w:t>• RF-06 (Pago por Código QR): El sistema debe presentar el código QR dinámico de la empresa y permitir adjuntar la captura del comprobante bancario para validación administrativa.</w:t>
        <w:br/>
        <w:t>• RF-07 (Pago Contra Entrega en Efectivo): El sistema debe registrar pedidos para pago en efectivo, indicando el monto exacto con el que cancelará el cliente para el cálculo del cambio.</w:t>
        <w:br/>
        <w:t>• RF-08 (Seguimiento de Pedido en Tiempo Real): El cliente debe poder monitorear el estado evolutivo de su orden (</w:t>
      </w:r>
      <w:r>
        <w:rPr>
          <w:rFonts w:ascii="Consolas" w:hAnsi="Consolas"/>
          <w:color w:val="B45309"/>
          <w:sz w:val="19"/>
        </w:rPr>
        <w:t>pendiente_pago</w:t>
      </w:r>
      <w:r>
        <w:t xml:space="preserve">, </w:t>
      </w:r>
      <w:r>
        <w:rPr>
          <w:rFonts w:ascii="Consolas" w:hAnsi="Consolas"/>
          <w:color w:val="B45309"/>
          <w:sz w:val="19"/>
        </w:rPr>
        <w:t>pagado</w:t>
      </w:r>
      <w:r>
        <w:t xml:space="preserve">, </w:t>
      </w:r>
      <w:r>
        <w:rPr>
          <w:rFonts w:ascii="Consolas" w:hAnsi="Consolas"/>
          <w:color w:val="B45309"/>
          <w:sz w:val="19"/>
        </w:rPr>
        <w:t>en_preparacion</w:t>
      </w:r>
      <w:r>
        <w:t xml:space="preserve">, </w:t>
      </w:r>
      <w:r>
        <w:rPr>
          <w:rFonts w:ascii="Consolas" w:hAnsi="Consolas"/>
          <w:color w:val="B45309"/>
          <w:sz w:val="19"/>
        </w:rPr>
        <w:t>en_camino</w:t>
      </w:r>
      <w:r>
        <w:t xml:space="preserve">, </w:t>
      </w:r>
      <w:r>
        <w:rPr>
          <w:rFonts w:ascii="Consolas" w:hAnsi="Consolas"/>
          <w:color w:val="B45309"/>
          <w:sz w:val="19"/>
        </w:rPr>
        <w:t>entregado</w:t>
      </w:r>
      <w:r>
        <w:t>).</w:t>
        <w:br/>
        <w:t>• RF-09 (Registro y Expediente de Repartidores): Los repartidores deben poder registrarse subiendo obligatoriamente su Cédula de Identidad (C.I.) y datos de contacto.</w:t>
        <w:br/>
        <w:t>• RF-10 (Aprobación Administrativa de Repartidores): El administrador debe revisar y aprobar o rechazar documentalmente a los nuevos repartidores antes de que puedan recibir asignaciones.</w:t>
        <w:br/>
        <w:t>• RF-11 (Asignación y Ruta de Despacho): El repartidor debe visualizar órdenes disponibles, aceptar un pedido, consultar la ruta de navegación en mapa y marcar la entrega efectiva.</w:t>
        <w:br/>
        <w:t>• RF-12 (Arqueo Ciego de Caja Chica): El repartidor debe declarar el dinero recaudado en efectivo al concluir su turno sin ver el total calculado por el sistema, requiriendo confirmación administrativa.</w:t>
        <w:br/>
        <w:t>• RF-13 (Gestión de Catálogo CRUD): Los administradores deben poder crear, editar precios, actualizar existencias y dar de baja lógica productos del menú.</w:t>
        <w:br/>
        <w:t>• RF-14 (Monitoreo Transaccional en Vivo): El panel de administración debe refrescar automáticamente cada 10 segundos el flujo de pedidos activos y estado de cocina.</w:t>
        <w:br/>
        <w:t xml:space="preserve">• RF-15 (Ledger de Auditoría Inmutable): Toda acción de negocio debe quedar registrada de forma inalterable en </w:t>
      </w:r>
      <w:r>
        <w:rPr>
          <w:rFonts w:ascii="Consolas" w:hAnsi="Consolas"/>
          <w:color w:val="B45309"/>
          <w:sz w:val="19"/>
        </w:rPr>
        <w:t>auditoria_logs</w:t>
      </w:r>
      <w:r>
        <w:t xml:space="preserve"> con IP, timestamp UTC y detalles del cambio.</w:t>
      </w:r>
    </w:p>
    <w:p>
      <w:pPr>
        <w:jc w:val="both"/>
      </w:pPr>
      <w:r>
        <w:t>B. Requerimientos No Funcionales (RNF):</w:t>
        <w:br/>
        <w:t>• RNF-01 (Seguridad Criptográfica): Contraseñas resguardadas con Bcrypt (costo 12) y sesiones stateless autenticadas con JWT HMAC-SHA256.</w:t>
        <w:br/>
        <w:t>• RNF-02 (Rendimiento y Latencia): Tiempo de respuesta de endpoints REST inferior a 200 ms en red local.</w:t>
        <w:br/>
        <w:t>• RNF-03 (Concurrencia e Integridad Transaccional): Soporte de compras simultáneas sin condiciones de carrera mediante MySQL InnoDB ACID.</w:t>
        <w:br/>
        <w:t>• RNF-04 (Diseño Responsivo Mobile-First): Interfaz optimizada para pantallas táctiles de smartphones Android e iOS.</w:t>
        <w:br/>
        <w:t>• RNF-05 (Resiliencia y Modo Dual): Persistencia local transparente de ítems en carrito si el cliente experimenta cortes momentáneos de conectividad.</w:t>
      </w:r>
    </w:p>
    <w:p>
      <w:pPr>
        <w:keepNext/>
        <w:spacing w:before="240" w:after="80"/>
      </w:pPr>
      <w:r>
        <w:rPr>
          <w:rFonts w:ascii="Arial" w:hAnsi="Arial"/>
          <w:b/>
          <w:color w:val="0F172A"/>
          <w:sz w:val="22"/>
        </w:rPr>
        <w:t>Figura 10.1: Diagrama de Casos de Uso del Sistema Burger 24/7</w:t>
      </w:r>
    </w:p>
    <w:p>
      <w:pPr>
        <w:spacing w:before="0" w:after="120" w:line="276" w:lineRule="auto"/>
      </w:pPr>
      <w:r>
        <w:rPr>
          <w:rFonts w:ascii="Arial" w:hAnsi="Arial"/>
          <w:i/>
          <w:color w:val="475569"/>
          <w:sz w:val="20"/>
        </w:rPr>
        <w:t>Representa las interacciones entre los actores principales (Cliente, Repartidor/Rider y Administrador) con los módulos funcionales del sistema.</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top w:val="none"/>
              <w:left w:val="single" w:sz="24" w:space="0" w:color="2563EB"/>
              <w:bottom w:val="none"/>
              <w:right w:val="none"/>
            </w:tcBorders>
          </w:tcPr>
          <w:p>
            <w:pPr>
              <w:spacing w:line="240" w:lineRule="auto" w:before="40" w:after="40"/>
            </w:pPr>
            <w:r>
              <w:rPr>
                <w:rFonts w:ascii="Consolas" w:hAnsi="Consolas"/>
                <w:b/>
                <w:color w:val="2563EB"/>
                <w:sz w:val="17"/>
              </w:rPr>
              <w:t>[DIAGRAMA MERMAID 10.1 - SINTAXIS OFICIAL]</w:t>
              <w:br/>
            </w:r>
            <w:r>
              <w:rPr>
                <w:rFonts w:ascii="Consolas" w:hAnsi="Consolas"/>
                <w:color w:val="1E293B"/>
                <w:sz w:val="17"/>
              </w:rPr>
              <w:t>graph LR</w:t>
              <w:br/>
              <w:t xml:space="preserve">    subgraph Actores ["Actores del Sistema"]</w:t>
              <w:br/>
              <w:t xml:space="preserve">        A_Cli["👤 Cliente"]</w:t>
              <w:br/>
              <w:t xml:space="preserve">        A_Rid["🛵 Repartidor / Rider"]</w:t>
              <w:br/>
              <w:t xml:space="preserve">        A_Adm["👨‍💼 Administrador / Cocina"]</w:t>
              <w:br/>
              <w:t xml:space="preserve">    end</w:t>
              <w:br/>
              <w:br/>
              <w:t xml:space="preserve">    subgraph CasosUso ["Casos de Uso Principales"]</w:t>
              <w:br/>
              <w:t xml:space="preserve">        CU1["CU-01: Explorar Catálogo y Menú"]</w:t>
              <w:br/>
              <w:t xml:space="preserve">        CU2["CU-02: Gestionar Carrito de Compras"]</w:t>
              <w:br/>
              <w:t xml:space="preserve">        CU3["CU-03: Checkout y Pago Simple QR"]</w:t>
              <w:br/>
              <w:t xml:space="preserve">        CU4["CU-04: Seguimiento de Pedido en Vivo"]</w:t>
              <w:br/>
              <w:t xml:space="preserve">        CU5["CU-05: Registro con Cédula de Identidad"]</w:t>
              <w:br/>
              <w:t xml:space="preserve">        CU6["CU-06: Aceptar Despacho y Navegar Ruta"]</w:t>
              <w:br/>
              <w:t xml:space="preserve">        CU7["CU-07: Arqueo Ciego de Caja Chica"]</w:t>
              <w:br/>
              <w:t xml:space="preserve">        CU8["CU-08: Aprobación Documental de Riders"]</w:t>
              <w:br/>
              <w:t xml:space="preserve">        CU9["CU-09: CRUD de Catálogo e Inventario"]</w:t>
              <w:br/>
              <w:t xml:space="preserve">        CU10["CU-10: Monitoreo en Vivo y Auditoría"]</w:t>
              <w:br/>
              <w:t xml:space="preserve">    end</w:t>
              <w:br/>
              <w:br/>
              <w:t xml:space="preserve">    A_Cli --&gt; CU1</w:t>
              <w:br/>
              <w:t xml:space="preserve">    A_Cli --&gt; CU2</w:t>
              <w:br/>
              <w:t xml:space="preserve">    A_Cli --&gt; CU3</w:t>
              <w:br/>
              <w:t xml:space="preserve">    A_Cli --&gt; CU4</w:t>
              <w:br/>
              <w:br/>
              <w:t xml:space="preserve">    A_Rid --&gt; CU5</w:t>
              <w:br/>
              <w:t xml:space="preserve">    A_Rid --&gt; CU6</w:t>
              <w:br/>
              <w:t xml:space="preserve">    A_Rid --&gt; CU7</w:t>
              <w:br/>
              <w:br/>
              <w:t xml:space="preserve">    A_Adm --&gt; CU8</w:t>
              <w:br/>
              <w:t xml:space="preserve">    A_Adm --&gt; CU9</w:t>
              <w:br/>
              <w:t xml:space="preserve">    A_Adm --&gt; CU10</w:t>
            </w:r>
          </w:p>
        </w:tc>
      </w:tr>
    </w:tbl>
    <w:p>
      <w:pPr>
        <w:spacing w:after="120"/>
      </w:pPr>
    </w:p>
    <w:p>
      <w:pPr>
        <w:keepNext/>
        <w:spacing w:before="280" w:after="120"/>
      </w:pPr>
      <w:r>
        <w:rPr>
          <w:rFonts w:ascii="Arial" w:hAnsi="Arial"/>
          <w:b/>
          <w:color w:val="0F172A"/>
          <w:sz w:val="25"/>
        </w:rPr>
        <w:t>10.2 DISEÑO</w:t>
      </w:r>
    </w:p>
    <w:p>
      <w:pPr>
        <w:jc w:val="both"/>
      </w:pPr>
      <w:r>
        <w:t>En la fase de diseño del Modelo en Cascada, los requerimientos analizados se tradujeron en planos de ingeniería de software. A continuación se presentan los diagramas del sistema modelados bajo el estándar C4, diagramas relacionales en 3FN, diagramas de secuencia transaccional y máquinas de estados en sintaxis Mermaid:</w:t>
      </w:r>
    </w:p>
    <w:p>
      <w:pPr>
        <w:keepNext/>
        <w:spacing w:before="240" w:after="80"/>
      </w:pPr>
      <w:r>
        <w:rPr>
          <w:rFonts w:ascii="Arial" w:hAnsi="Arial"/>
          <w:b/>
          <w:color w:val="0F172A"/>
          <w:sz w:val="22"/>
        </w:rPr>
        <w:t>Figura 10.2: Diagrama C4 Nivel 1: Contexto del Sistema Burger 24/7</w:t>
      </w:r>
    </w:p>
    <w:p>
      <w:pPr>
        <w:spacing w:before="0" w:after="120" w:line="276" w:lineRule="auto"/>
      </w:pPr>
      <w:r>
        <w:rPr>
          <w:rFonts w:ascii="Arial" w:hAnsi="Arial"/>
          <w:i/>
          <w:color w:val="475569"/>
          <w:sz w:val="20"/>
        </w:rPr>
        <w:t>Ilustra a los usuarios (Cliente, Repartidor, Administrador), el sistema central Burger 24/7 y las interacciones con sistemas externos (Servicio Cartográfico OpenStreetMap y Red Bancaria Simple QR).</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top w:val="none"/>
              <w:left w:val="single" w:sz="24" w:space="0" w:color="2563EB"/>
              <w:bottom w:val="none"/>
              <w:right w:val="none"/>
            </w:tcBorders>
          </w:tcPr>
          <w:p>
            <w:pPr>
              <w:spacing w:line="240" w:lineRule="auto" w:before="40" w:after="40"/>
            </w:pPr>
            <w:r>
              <w:rPr>
                <w:rFonts w:ascii="Consolas" w:hAnsi="Consolas"/>
                <w:b/>
                <w:color w:val="2563EB"/>
                <w:sz w:val="17"/>
              </w:rPr>
              <w:t>[DIAGRAMA MERMAID 10.2 - SINTAXIS OFICIAL]</w:t>
              <w:br/>
            </w:r>
            <w:r>
              <w:rPr>
                <w:rFonts w:ascii="Consolas" w:hAnsi="Consolas"/>
                <w:color w:val="1E293B"/>
                <w:sz w:val="17"/>
              </w:rPr>
              <w:t>graph TD</w:t>
              <w:br/>
              <w:t xml:space="preserve">    UserCliente["👤 Cliente Paceño&lt;br/&gt;(Navegador Móvil/Desktop)"]</w:t>
              <w:br/>
              <w:t xml:space="preserve">    UserRider["🛵 Repartidor / Rider&lt;br/&gt;(Smartphone Android/iOS)"]</w:t>
              <w:br/>
              <w:t xml:space="preserve">    UserAdmin["👨‍💼 Administrador / Cocina&lt;br/&gt;(Centro de Control)"]</w:t>
              <w:br/>
              <w:br/>
              <w:t xml:space="preserve">    SystemBurger["🍔 Sistema Web Burger 24/7&lt;br/&gt;(Plataforma E-Commerce &amp; Despacho)"]</w:t>
              <w:br/>
              <w:br/>
              <w:t xml:space="preserve">    ExtMaps["🗺️ OpenStreetMap / Leaflet&lt;br/&gt;(Servicio Cartográfico CartoDB)"]</w:t>
              <w:br/>
              <w:t xml:space="preserve">    ExtBank["🏦 Ecosistema Simple QR / Bancos&lt;br/&gt;(Interoperabilidad Bancaria Bolivia)"]</w:t>
              <w:br/>
              <w:br/>
              <w:t xml:space="preserve">    UserCliente --&gt;|"Explora menú, compra y envía comprobante QR"| SystemBurger</w:t>
              <w:br/>
              <w:t xml:space="preserve">    UserRider --&gt;|"Acepta despachos, navega ruta y liquida efectivo"| SystemBurger</w:t>
              <w:br/>
              <w:t xml:space="preserve">    UserAdmin --&gt;|"Gestiona inventario, aprueba riders y audita ventas"| SystemBurger</w:t>
              <w:br/>
              <w:br/>
              <w:t xml:space="preserve">    SystemBurger --&gt;|"Consulta georreferenciación y mosaicos de mapas"| ExtMaps</w:t>
              <w:br/>
              <w:t xml:space="preserve">    SystemBurger --&gt;|"Valida comprobantes de pago interbancario"| ExtBank</w:t>
            </w:r>
          </w:p>
        </w:tc>
      </w:tr>
    </w:tbl>
    <w:p>
      <w:pPr>
        <w:spacing w:after="120"/>
      </w:pPr>
    </w:p>
    <w:p>
      <w:pPr>
        <w:keepNext/>
        <w:spacing w:before="240" w:after="80"/>
      </w:pPr>
      <w:r>
        <w:rPr>
          <w:rFonts w:ascii="Arial" w:hAnsi="Arial"/>
          <w:b/>
          <w:color w:val="0F172A"/>
          <w:sz w:val="22"/>
        </w:rPr>
        <w:t>Figura 10.3: Diagrama C4 Nivel 2: Contenedores y Microservicios del Sistema</w:t>
      </w:r>
    </w:p>
    <w:p>
      <w:pPr>
        <w:spacing w:before="0" w:after="120" w:line="276" w:lineRule="auto"/>
      </w:pPr>
      <w:r>
        <w:rPr>
          <w:rFonts w:ascii="Arial" w:hAnsi="Arial"/>
          <w:i/>
          <w:color w:val="475569"/>
          <w:sz w:val="20"/>
        </w:rPr>
        <w:t>Desglosa la arquitectura en capas: Frontend SPA, Capa de Red y Seguridad, Microservicios REST (Auth, Catalog, Transactions, Rider, Logistics) y Capa de Persistencia.</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top w:val="none"/>
              <w:left w:val="single" w:sz="24" w:space="0" w:color="2563EB"/>
              <w:bottom w:val="none"/>
              <w:right w:val="none"/>
            </w:tcBorders>
          </w:tcPr>
          <w:p>
            <w:pPr>
              <w:spacing w:line="240" w:lineRule="auto" w:before="40" w:after="40"/>
            </w:pPr>
            <w:r>
              <w:rPr>
                <w:rFonts w:ascii="Consolas" w:hAnsi="Consolas"/>
                <w:b/>
                <w:color w:val="2563EB"/>
                <w:sz w:val="17"/>
              </w:rPr>
              <w:t>[DIAGRAMA MERMAID 10.3 - SINTAXIS OFICIAL]</w:t>
              <w:br/>
            </w:r>
            <w:r>
              <w:rPr>
                <w:rFonts w:ascii="Consolas" w:hAnsi="Consolas"/>
                <w:color w:val="1E293B"/>
                <w:sz w:val="17"/>
              </w:rPr>
              <w:t>graph TD</w:t>
              <w:br/>
              <w:t xml:space="preserve">    subgraph Frontend ["Capa Cliente (Frontend SPA Vanilla JS ES6+)"]</w:t>
              <w:br/>
              <w:t xml:space="preserve">        UI_Client["Portal Cliente&lt;br/&gt;(Catálogo, Carrito, Tracking)"]</w:t>
              <w:br/>
              <w:t xml:space="preserve">        UI_Rider["Portal Rider&lt;br/&gt;(Expediente, Despachos, Caja)"]</w:t>
              <w:br/>
              <w:t xml:space="preserve">        UI_Admin["Control Admin&lt;br/&gt;(Aprobaciones, Monitoreo, Auditoría)"]</w:t>
              <w:br/>
              <w:t xml:space="preserve">        APILayer["api.js&lt;br/&gt;(Fetch REST &amp; Fallback LocalStorage)"]</w:t>
              <w:br/>
              <w:t xml:space="preserve">    end</w:t>
              <w:br/>
              <w:br/>
              <w:t xml:space="preserve">    subgraph Gateway ["Capa de Seguridad &amp; Gateway"]</w:t>
              <w:br/>
              <w:t xml:space="preserve">        JWTAuth["Bearer JWT Token (HMAC-SHA256)&lt;br/&gt;+ Cabeceras CORS"]</w:t>
              <w:br/>
              <w:t xml:space="preserve">    end</w:t>
              <w:br/>
              <w:br/>
              <w:t xml:space="preserve">    subgraph Microservicios ["Capa de Microservicios REST (PHP 8.2 &amp; Python 3.11)"]</w:t>
              <w:br/>
              <w:t xml:space="preserve">        MS_Auth["Microservicio Auth&lt;br/&gt;(Login, Register, Upload CI, Approve)"]</w:t>
              <w:br/>
              <w:t xml:space="preserve">        MS_Catalog["Microservicio Catalog&lt;br/&gt;(CRUD Productos, Categorías)"]</w:t>
              <w:br/>
              <w:t xml:space="preserve">        MS_Trans["Microservicio Transactions&lt;br/&gt;(Checkout ACID, FOR UPDATE, Cancel)"]</w:t>
              <w:br/>
              <w:t xml:space="preserve">        MS_Rider["Microservicio Rider&lt;br/&gt;(Asignación, Estado Ruta, Settle Cash)"]</w:t>
              <w:br/>
              <w:t xml:space="preserve">        MS_Logistics["Microservicio Logistics&lt;br/&gt;(calculator.py - Haversine Geodésico)"]</w:t>
              <w:br/>
              <w:t xml:space="preserve">    end</w:t>
              <w:br/>
              <w:br/>
              <w:t xml:space="preserve">    subgraph Persistencia ["Capa de Datos &amp; Almacenamiento"]</w:t>
              <w:br/>
              <w:t xml:space="preserve">        MySQL[("MySQL / MariaDB 8.0&lt;br/&gt;Motor InnoDB (3FN Relacional)")]</w:t>
              <w:br/>
              <w:t xml:space="preserve">        Storage["Almacenamiento Seguro&lt;br/&gt;(/uploads/ci/, /uploads/qr/)"]</w:t>
              <w:br/>
              <w:t xml:space="preserve">        Ledger[("Ledger Inmutable&lt;br/&gt;(auditoria_logs)")]</w:t>
              <w:br/>
              <w:t xml:space="preserve">    end</w:t>
              <w:br/>
              <w:br/>
              <w:t xml:space="preserve">    UI_Client --&gt; APILayer</w:t>
              <w:br/>
              <w:t xml:space="preserve">    UI_Rider --&gt; APILayer</w:t>
              <w:br/>
              <w:t xml:space="preserve">    UI_Admin --&gt; APILayer</w:t>
              <w:br/>
              <w:br/>
              <w:t xml:space="preserve">    APILayer --&gt; JWTAuth</w:t>
              <w:br/>
              <w:t xml:space="preserve">    JWTAuth --&gt; MS_Auth</w:t>
              <w:br/>
              <w:t xml:space="preserve">    JWTAuth --&gt; MS_Catalog</w:t>
              <w:br/>
              <w:t xml:space="preserve">    JWTAuth --&gt; MS_Trans</w:t>
              <w:br/>
              <w:t xml:space="preserve">    JWTAuth --&gt; MS_Rider</w:t>
              <w:br/>
              <w:t xml:space="preserve">    JWTAuth --&gt; MS_Logistics</w:t>
              <w:br/>
              <w:br/>
              <w:t xml:space="preserve">    MS_Auth --&gt; MySQL</w:t>
              <w:br/>
              <w:t xml:space="preserve">    MS_Auth --&gt; Storage</w:t>
              <w:br/>
              <w:t xml:space="preserve">    MS_Catalog --&gt; MySQL</w:t>
              <w:br/>
              <w:t xml:space="preserve">    MS_Trans --&gt; MySQL</w:t>
              <w:br/>
              <w:t xml:space="preserve">    MS_Trans --&gt; Ledger</w:t>
              <w:br/>
              <w:t xml:space="preserve">    MS_Rider --&gt; MySQL</w:t>
              <w:br/>
              <w:t xml:space="preserve">    MS_Rider --&gt; Ledger</w:t>
              <w:br/>
              <w:t xml:space="preserve">    MS_Logistics -.-&gt; MS_Trans</w:t>
            </w:r>
          </w:p>
        </w:tc>
      </w:tr>
    </w:tbl>
    <w:p>
      <w:pPr>
        <w:spacing w:after="120"/>
      </w:pPr>
    </w:p>
    <w:p>
      <w:pPr>
        <w:keepNext/>
        <w:spacing w:before="240" w:after="80"/>
      </w:pPr>
      <w:r>
        <w:rPr>
          <w:rFonts w:ascii="Arial" w:hAnsi="Arial"/>
          <w:b/>
          <w:color w:val="0F172A"/>
          <w:sz w:val="22"/>
        </w:rPr>
        <w:t>Figura 10.4: Diagrama Entidad-Relación (DER) Físico Normalizado en 3FN</w:t>
      </w:r>
    </w:p>
    <w:p>
      <w:pPr>
        <w:spacing w:before="0" w:after="120" w:line="276" w:lineRule="auto"/>
      </w:pPr>
      <w:r>
        <w:rPr>
          <w:rFonts w:ascii="Arial" w:hAnsi="Arial"/>
          <w:i/>
          <w:color w:val="475569"/>
          <w:sz w:val="20"/>
        </w:rPr>
        <w:t>Estructura de las tablas principales de la base de datos MySQL, sus atributos de clave primaria (PK), foránea (FK), restricciones y cardinalidad de relaciones.</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top w:val="none"/>
              <w:left w:val="single" w:sz="24" w:space="0" w:color="2563EB"/>
              <w:bottom w:val="none"/>
              <w:right w:val="none"/>
            </w:tcBorders>
          </w:tcPr>
          <w:p>
            <w:pPr>
              <w:spacing w:line="240" w:lineRule="auto" w:before="40" w:after="40"/>
            </w:pPr>
            <w:r>
              <w:rPr>
                <w:rFonts w:ascii="Consolas" w:hAnsi="Consolas"/>
                <w:b/>
                <w:color w:val="2563EB"/>
                <w:sz w:val="17"/>
              </w:rPr>
              <w:t>[DIAGRAMA MERMAID 10.4 - SINTAXIS OFICIAL]</w:t>
              <w:br/>
            </w:r>
            <w:r>
              <w:rPr>
                <w:rFonts w:ascii="Consolas" w:hAnsi="Consolas"/>
                <w:color w:val="1E293B"/>
                <w:sz w:val="17"/>
              </w:rPr>
              <w:t>erDiagram</w:t>
              <w:br/>
              <w:t xml:space="preserve">    USERS ||--o{ PEDIDOS : "realiza"</w:t>
              <w:br/>
              <w:t xml:space="preserve">    USERS ||--o{ CAJAS : "opera"</w:t>
              <w:br/>
              <w:t xml:space="preserve">    USERS ||--o{ AUDITORIA_LOGS : "ejecuta"</w:t>
              <w:br/>
              <w:t xml:space="preserve">    CATEGORIAS ||--o{ PRODUCTOS : "contiene"</w:t>
              <w:br/>
              <w:t xml:space="preserve">    PEDIDOS ||--|{ PEDIDO_ITEMS : "desglosa"</w:t>
              <w:br/>
              <w:t xml:space="preserve">    PRODUCTOS ||--o{ PEDIDO_ITEMS : "incluye"</w:t>
              <w:br/>
              <w:t xml:space="preserve">    USERS ||--o{ PEDIDOS : "despacha_rider"</w:t>
              <w:br/>
              <w:t xml:space="preserve">    CAJAS ||--o{ MOVIMIENTOS_CAJA : "registra"</w:t>
              <w:br/>
              <w:br/>
              <w:t xml:space="preserve">    USERS {</w:t>
              <w:br/>
              <w:t xml:space="preserve">        int id PK</w:t>
              <w:br/>
              <w:t xml:space="preserve">        string nombre</w:t>
              <w:br/>
              <w:t xml:space="preserve">        string email UK</w:t>
              <w:br/>
              <w:t xml:space="preserve">        string password_hash</w:t>
              <w:br/>
              <w:t xml:space="preserve">        string role</w:t>
              <w:br/>
              <w:t xml:space="preserve">        string ci_url</w:t>
              <w:br/>
              <w:t xml:space="preserve">        string ci_status</w:t>
              <w:br/>
              <w:t xml:space="preserve">        timestamp created_at</w:t>
              <w:br/>
              <w:t xml:space="preserve">    }</w:t>
              <w:br/>
              <w:br/>
              <w:t xml:space="preserve">    CATEGORIAS {</w:t>
              <w:br/>
              <w:t xml:space="preserve">        int id PK</w:t>
              <w:br/>
              <w:t xml:space="preserve">        string nombre</w:t>
              <w:br/>
              <w:t xml:space="preserve">        string descripcion</w:t>
              <w:br/>
              <w:t xml:space="preserve">        boolean activo</w:t>
              <w:br/>
              <w:t xml:space="preserve">    }</w:t>
              <w:br/>
              <w:br/>
              <w:t xml:space="preserve">    PRODUCTOS {</w:t>
              <w:br/>
              <w:t xml:space="preserve">        int id PK</w:t>
              <w:br/>
              <w:t xml:space="preserve">        int categoria_id FK</w:t>
              <w:br/>
              <w:t xml:space="preserve">        string nombre</w:t>
              <w:br/>
              <w:t xml:space="preserve">        decimal precio</w:t>
              <w:br/>
              <w:t xml:space="preserve">        int stock</w:t>
              <w:br/>
              <w:t xml:space="preserve">        boolean activo</w:t>
              <w:br/>
              <w:t xml:space="preserve">    }</w:t>
              <w:br/>
              <w:br/>
              <w:t xml:space="preserve">    PEDIDOS {</w:t>
              <w:br/>
              <w:t xml:space="preserve">        int id PK</w:t>
              <w:br/>
              <w:t xml:space="preserve">        int user_id FK</w:t>
              <w:br/>
              <w:t xml:space="preserve">        int rider_id FK</w:t>
              <w:br/>
              <w:t xml:space="preserve">        decimal total</w:t>
              <w:br/>
              <w:t xml:space="preserve">        decimal costo_envio</w:t>
              <w:br/>
              <w:t xml:space="preserve">        string metodo_pago</w:t>
              <w:br/>
              <w:t xml:space="preserve">        string estado</w:t>
              <w:br/>
              <w:t xml:space="preserve">        string comprobante_pago_url</w:t>
              <w:br/>
              <w:t xml:space="preserve">        decimal latitud</w:t>
              <w:br/>
              <w:t xml:space="preserve">        decimal longitud</w:t>
              <w:br/>
              <w:t xml:space="preserve">        timestamp created_at</w:t>
              <w:br/>
              <w:t xml:space="preserve">    }</w:t>
              <w:br/>
              <w:br/>
              <w:t xml:space="preserve">    PEDIDO_ITEMS {</w:t>
              <w:br/>
              <w:t xml:space="preserve">        int id PK</w:t>
              <w:br/>
              <w:t xml:space="preserve">        int pedido_id FK</w:t>
              <w:br/>
              <w:t xml:space="preserve">        int producto_id FK</w:t>
              <w:br/>
              <w:t xml:space="preserve">        int cantidad</w:t>
              <w:br/>
              <w:t xml:space="preserve">        decimal precio_unitario</w:t>
              <w:br/>
              <w:t xml:space="preserve">        decimal subtotal</w:t>
              <w:br/>
              <w:t xml:space="preserve">    }</w:t>
              <w:br/>
              <w:br/>
              <w:t xml:space="preserve">    CAJAS {</w:t>
              <w:br/>
              <w:t xml:space="preserve">        int id PK</w:t>
              <w:br/>
              <w:t xml:space="preserve">        int rider_id FK</w:t>
              <w:br/>
              <w:t xml:space="preserve">        decimal saldo_inicial</w:t>
              <w:br/>
              <w:t xml:space="preserve">        decimal total_efectivo_recaudado</w:t>
              <w:br/>
              <w:t xml:space="preserve">        decimal total_declarado_rider</w:t>
              <w:br/>
              <w:t xml:space="preserve">        string estado</w:t>
              <w:br/>
              <w:t xml:space="preserve">        timestamp fecha_cierre</w:t>
              <w:br/>
              <w:t xml:space="preserve">    }</w:t>
              <w:br/>
              <w:br/>
              <w:t xml:space="preserve">    AUDITORIA_LOGS {</w:t>
              <w:br/>
              <w:t xml:space="preserve">        int id PK</w:t>
              <w:br/>
              <w:t xml:space="preserve">        int user_id FK</w:t>
              <w:br/>
              <w:t xml:space="preserve">        string accion</w:t>
              <w:br/>
              <w:t xml:space="preserve">        string entidad</w:t>
              <w:br/>
              <w:t xml:space="preserve">        int entidad_id</w:t>
              <w:br/>
              <w:t xml:space="preserve">        text detalles</w:t>
              <w:br/>
              <w:t xml:space="preserve">        string ip_address</w:t>
              <w:br/>
              <w:t xml:space="preserve">        timestamp created_at</w:t>
              <w:br/>
              <w:t xml:space="preserve">    }</w:t>
            </w:r>
          </w:p>
        </w:tc>
      </w:tr>
    </w:tbl>
    <w:p>
      <w:pPr>
        <w:spacing w:after="120"/>
      </w:pPr>
    </w:p>
    <w:p>
      <w:pPr>
        <w:keepNext/>
        <w:spacing w:before="240" w:after="80"/>
      </w:pPr>
      <w:r>
        <w:rPr>
          <w:rFonts w:ascii="Arial" w:hAnsi="Arial"/>
          <w:b/>
          <w:color w:val="0F172A"/>
          <w:sz w:val="22"/>
        </w:rPr>
        <w:t>Figura 10.5: Diagrama de Secuencia: Checkout Concurrente con Bloqueo ACID y Pago QR</w:t>
      </w:r>
    </w:p>
    <w:p>
      <w:pPr>
        <w:spacing w:before="0" w:after="120" w:line="276" w:lineRule="auto"/>
      </w:pPr>
      <w:r>
        <w:rPr>
          <w:rFonts w:ascii="Arial" w:hAnsi="Arial"/>
          <w:i/>
          <w:color w:val="475569"/>
          <w:sz w:val="20"/>
        </w:rPr>
        <w:t>Detalla el intercambio de mensajes entre Cliente, Frontend, API Gateway, Microservicio Transactions, MySQL (InnoDB FOR UPDATE) y el Ledger de Auditoría.</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top w:val="none"/>
              <w:left w:val="single" w:sz="24" w:space="0" w:color="2563EB"/>
              <w:bottom w:val="none"/>
              <w:right w:val="none"/>
            </w:tcBorders>
          </w:tcPr>
          <w:p>
            <w:pPr>
              <w:spacing w:line="240" w:lineRule="auto" w:before="40" w:after="40"/>
            </w:pPr>
            <w:r>
              <w:rPr>
                <w:rFonts w:ascii="Consolas" w:hAnsi="Consolas"/>
                <w:b/>
                <w:color w:val="2563EB"/>
                <w:sz w:val="17"/>
              </w:rPr>
              <w:t>[DIAGRAMA MERMAID 10.5 - SINTAXIS OFICIAL]</w:t>
              <w:br/>
            </w:r>
            <w:r>
              <w:rPr>
                <w:rFonts w:ascii="Consolas" w:hAnsi="Consolas"/>
                <w:color w:val="1E293B"/>
                <w:sz w:val="17"/>
              </w:rPr>
              <w:t>sequenceDiagram</w:t>
              <w:br/>
              <w:t xml:space="preserve">    autonumber</w:t>
              <w:br/>
              <w:t xml:space="preserve">    actor Cliente as 👤 Cliente</w:t>
              <w:br/>
              <w:t xml:space="preserve">    participant FE as 💻 Frontend (cart.js)</w:t>
              <w:br/>
              <w:t xml:space="preserve">    participant GW as 🛡️ API Gateway (Bearer JWT)</w:t>
              <w:br/>
              <w:t xml:space="preserve">    participant TX as ⚙️ MS Transactions (checkout.php)</w:t>
              <w:br/>
              <w:t xml:space="preserve">    participant DB as 🗄️ MySQL (InnoDB Engine)</w:t>
              <w:br/>
              <w:t xml:space="preserve">    participant AUD as 📝 Ledger Auditoría</w:t>
              <w:br/>
              <w:br/>
              <w:t xml:space="preserve">    Cliente-&gt;&gt;FE: Confirma pedido y presiona 'Pagar con QR'</w:t>
              <w:br/>
              <w:t xml:space="preserve">    FE-&gt;&gt;GW: POST /api/transactions/checkout (payload + token)</w:t>
              <w:br/>
              <w:t xml:space="preserve">    GW-&gt;&gt;TX: Valida Bearer JWT y reenvía petición</w:t>
              <w:br/>
              <w:t xml:space="preserve">    TX-&gt;&gt;DB: $pdo-&gt;beginTransaction()</w:t>
              <w:br/>
              <w:t xml:space="preserve">    Note over TX,DB: Adquisición de Bloqueo Pesimista Exclusivo</w:t>
              <w:br/>
              <w:t xml:space="preserve">    TX-&gt;&gt;DB: SELECT stock FROM productos WHERE id IN (...) FOR UPDATE</w:t>
              <w:br/>
              <w:t xml:space="preserve">    DB--&gt;&gt;TX: Retorna stock actual protegido contra lecturas sucias</w:t>
              <w:br/>
              <w:t xml:space="preserve">    alt Stock Insuficiente en algún ítem</w:t>
              <w:br/>
              <w:t xml:space="preserve">        TX-&gt;&gt;DB: $pdo-&gt;rollBack()</w:t>
              <w:br/>
              <w:t xml:space="preserve">        TX--&gt;&gt;FE: HTTP 400 (BMAD Error: 'Stock no disponible')</w:t>
              <w:br/>
              <w:t xml:space="preserve">        FE--&gt;&gt;Cliente: Notifica producto agotado y actualiza carrito</w:t>
              <w:br/>
              <w:t xml:space="preserve">    else Stock Válido y Suficiente</w:t>
              <w:br/>
              <w:t xml:space="preserve">        TX-&gt;&gt;DB: UPDATE productos SET stock = stock - ? WHERE id = ?</w:t>
              <w:br/>
              <w:t xml:space="preserve">        TX-&gt;&gt;DB: INSERT INTO pedidos (user_id, total, estado='pendiente_pago', ...)</w:t>
              <w:br/>
              <w:t xml:space="preserve">        TX-&gt;&gt;DB: INSERT INTO pedido_items (pedido_id, producto_id, cantidad, ...)</w:t>
              <w:br/>
              <w:t xml:space="preserve">        TX-&gt;&gt;AUD: INSERT INTO auditoria_logs ('CHECKOUT_CREATED', order_id)</w:t>
              <w:br/>
              <w:t xml:space="preserve">        TX-&gt;&gt;DB: $pdo-&gt;commit()</w:t>
              <w:br/>
              <w:t xml:space="preserve">        TX--&gt;&gt;FE: HTTP 201 (BMAD Success: order_id, total, QR_string)</w:t>
              <w:br/>
              <w:t xml:space="preserve">        FE--&gt;&gt;Cliente: Despliega Código QR dinámico Simple para escaneo</w:t>
              <w:br/>
              <w:t xml:space="preserve">        Cliente-&gt;&gt;FE: Carga foto del comprobante bancario emitido</w:t>
              <w:br/>
              <w:t xml:space="preserve">        FE-&gt;&gt;GW: POST /api/transactions/upload-voucher (order_id, file)</w:t>
              <w:br/>
              <w:t xml:space="preserve">        GW-&gt;&gt;TX: Guarda imagen y actualiza estado = 'pagado'</w:t>
              <w:br/>
              <w:t xml:space="preserve">        TX--&gt;&gt;FE: Pedido confirmado exitosamente</w:t>
              <w:br/>
              <w:t xml:space="preserve">    end</w:t>
            </w:r>
          </w:p>
        </w:tc>
      </w:tr>
    </w:tbl>
    <w:p>
      <w:pPr>
        <w:spacing w:after="120"/>
      </w:pPr>
    </w:p>
    <w:p>
      <w:pPr>
        <w:keepNext/>
        <w:spacing w:before="240" w:after="80"/>
      </w:pPr>
      <w:r>
        <w:rPr>
          <w:rFonts w:ascii="Arial" w:hAnsi="Arial"/>
          <w:b/>
          <w:color w:val="0F172A"/>
          <w:sz w:val="22"/>
        </w:rPr>
        <w:t>Figura 10.6: Diagrama de Máquina de Estados: Ciclo de Vida del Pedido</w:t>
      </w:r>
    </w:p>
    <w:p>
      <w:pPr>
        <w:spacing w:before="0" w:after="120" w:line="276" w:lineRule="auto"/>
      </w:pPr>
      <w:r>
        <w:rPr>
          <w:rFonts w:ascii="Arial" w:hAnsi="Arial"/>
          <w:i/>
          <w:color w:val="475569"/>
          <w:sz w:val="20"/>
        </w:rPr>
        <w:t>Modela las transiciones válidas de un pedido comercial desde su creación hasta su entrega exitosa o cancelación con reintegro automático de inventario.</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top w:val="none"/>
              <w:left w:val="single" w:sz="24" w:space="0" w:color="2563EB"/>
              <w:bottom w:val="none"/>
              <w:right w:val="none"/>
            </w:tcBorders>
          </w:tcPr>
          <w:p>
            <w:pPr>
              <w:spacing w:line="240" w:lineRule="auto" w:before="40" w:after="40"/>
            </w:pPr>
            <w:r>
              <w:rPr>
                <w:rFonts w:ascii="Consolas" w:hAnsi="Consolas"/>
                <w:b/>
                <w:color w:val="2563EB"/>
                <w:sz w:val="17"/>
              </w:rPr>
              <w:t>[DIAGRAMA MERMAID 10.6 - SINTAXIS OFICIAL]</w:t>
              <w:br/>
            </w:r>
            <w:r>
              <w:rPr>
                <w:rFonts w:ascii="Consolas" w:hAnsi="Consolas"/>
                <w:color w:val="1E293B"/>
                <w:sz w:val="17"/>
              </w:rPr>
              <w:t>stateDiagram-v2</w:t>
              <w:br/>
              <w:t xml:space="preserve">    [*] --&gt; Creado : Cliente envía carrito de compras</w:t>
              <w:br/>
              <w:t xml:space="preserve">    Creado --&gt; PendientePago : Stock bloqueado (FOR UPDATE)</w:t>
              <w:br/>
              <w:t xml:space="preserve">    </w:t>
              <w:br/>
              <w:t xml:space="preserve">    PendientePago --&gt; Pagado : Cliente adjunta comprobante QR o selecciona Efectivo</w:t>
              <w:br/>
              <w:t xml:space="preserve">    PendientePago --&gt; Cancelado : Expiración de tiempo (Timeout) o cancelación</w:t>
              <w:br/>
              <w:t xml:space="preserve">    </w:t>
              <w:br/>
              <w:t xml:space="preserve">    Pagado --&gt; EnPreparacion : Cocina acepta comanda en pantalla</w:t>
              <w:br/>
              <w:t xml:space="preserve">    Pagado --&gt; Cancelado : Administrador rechaza comprobante inválido</w:t>
              <w:br/>
              <w:t xml:space="preserve">    </w:t>
              <w:br/>
              <w:t xml:space="preserve">    EnPreparacion --&gt; ListoDespacho : Cocina finaliza empaque de alimentos</w:t>
              <w:br/>
              <w:t xml:space="preserve">    ListoDespacho --&gt; EnCamino : Repartidor (Rider) asignado retira pedido</w:t>
              <w:br/>
              <w:t xml:space="preserve">    </w:t>
              <w:br/>
              <w:t xml:space="preserve">    EnCamino --&gt; Entregado : Rider entrega comida al comensal y cobra</w:t>
              <w:br/>
              <w:t xml:space="preserve">    EnCamino --&gt; NoEntregado : Domicilio inaccesible / No contesta</w:t>
              <w:br/>
              <w:t xml:space="preserve">    </w:t>
              <w:br/>
              <w:t xml:space="preserve">    Cancelado --&gt; [*] : Reintegro de stock inmediato (Rollback/Update)</w:t>
              <w:br/>
              <w:t xml:space="preserve">    NoEntregado --&gt; [*] : Registro de incidencia en auditoría</w:t>
              <w:br/>
              <w:t xml:space="preserve">    Entregado --&gt; [*] : Fondos asignados a arqueo de caja chica</w:t>
            </w:r>
          </w:p>
        </w:tc>
      </w:tr>
    </w:tbl>
    <w:p>
      <w:pPr>
        <w:spacing w:after="120"/>
      </w:pPr>
    </w:p>
    <w:p>
      <w:pPr>
        <w:keepNext/>
        <w:spacing w:before="240" w:after="80"/>
      </w:pPr>
      <w:r>
        <w:rPr>
          <w:rFonts w:ascii="Arial" w:hAnsi="Arial"/>
          <w:b/>
          <w:color w:val="0F172A"/>
          <w:sz w:val="22"/>
        </w:rPr>
        <w:t>Figura 10.7: Diagrama de Máquina de Estados: Arqueo y Cierre Ciego de Caja Chica</w:t>
      </w:r>
    </w:p>
    <w:p>
      <w:pPr>
        <w:spacing w:before="0" w:after="120" w:line="276" w:lineRule="auto"/>
      </w:pPr>
      <w:r>
        <w:rPr>
          <w:rFonts w:ascii="Arial" w:hAnsi="Arial"/>
          <w:i/>
          <w:color w:val="475569"/>
          <w:sz w:val="20"/>
        </w:rPr>
        <w:t>Ilustra el proceso de control financiero de los cobros en efectivo realizados por los repartidores, garantizando el cuadre exacto sin información sesgada.</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top w:val="none"/>
              <w:left w:val="single" w:sz="24" w:space="0" w:color="2563EB"/>
              <w:bottom w:val="none"/>
              <w:right w:val="none"/>
            </w:tcBorders>
          </w:tcPr>
          <w:p>
            <w:pPr>
              <w:spacing w:line="240" w:lineRule="auto" w:before="40" w:after="40"/>
            </w:pPr>
            <w:r>
              <w:rPr>
                <w:rFonts w:ascii="Consolas" w:hAnsi="Consolas"/>
                <w:b/>
                <w:color w:val="2563EB"/>
                <w:sz w:val="17"/>
              </w:rPr>
              <w:t>[DIAGRAMA MERMAID 10.7 - SINTAXIS OFICIAL]</w:t>
              <w:br/>
            </w:r>
            <w:r>
              <w:rPr>
                <w:rFonts w:ascii="Consolas" w:hAnsi="Consolas"/>
                <w:color w:val="1E293B"/>
                <w:sz w:val="17"/>
              </w:rPr>
              <w:t>stateDiagram-v2</w:t>
              <w:br/>
              <w:t xml:space="preserve">    [*] --&gt; CajaCerrada</w:t>
              <w:br/>
              <w:t xml:space="preserve">    CajaCerrada --&gt; CajaAbierta : Rider inicia turno con fondo de cambio (Bs. 50.00)</w:t>
              <w:br/>
              <w:t xml:space="preserve">    </w:t>
              <w:br/>
              <w:t xml:space="preserve">    state CajaAbierta {</w:t>
              <w:br/>
              <w:t xml:space="preserve">        [*] --&gt; AcumulandoRecaudacion</w:t>
              <w:br/>
              <w:t xml:space="preserve">        AcumulandoRecaudacion --&gt; CobroEfectivoRegistrado : Entrega pedido en efectivo</w:t>
              <w:br/>
              <w:t xml:space="preserve">        CobroEfectivoRegistrado --&gt; AcumulandoRecaudacion : Sistema suma monto a saldo teórico</w:t>
              <w:br/>
              <w:t xml:space="preserve">    }</w:t>
              <w:br/>
              <w:t xml:space="preserve">    </w:t>
              <w:br/>
              <w:t xml:space="preserve">    CajaAbierta --&gt; EnArqueoCiego : Rider solicita cierre de turno e ingresa monto físico contado</w:t>
              <w:br/>
              <w:t xml:space="preserve">    </w:t>
              <w:br/>
              <w:t xml:space="preserve">    state EnArqueoCiego {</w:t>
              <w:br/>
              <w:t xml:space="preserve">        [*] --&gt; ComparacionAutomatica</w:t>
              <w:br/>
              <w:t xml:space="preserve">        ComparacionAutomatica --&gt; CuadreExacto : Declarado == Saldo Teórico</w:t>
              <w:br/>
              <w:t xml:space="preserve">        ComparacionAutomatica --&gt; DescuadreDetectado : Declarado != Saldo Teórico (Faltante/Sobrante)</w:t>
              <w:br/>
              <w:t xml:space="preserve">    }</w:t>
              <w:br/>
              <w:t xml:space="preserve">    </w:t>
              <w:br/>
              <w:t xml:space="preserve">    CuadreExacto --&gt; AprobacionAdministrativa : Administrador verifica dinero físico</w:t>
              <w:br/>
              <w:t xml:space="preserve">    DescuadreDetectado --&gt; RevisionIncidencia : Justificación y ajuste de liquidación</w:t>
              <w:br/>
              <w:t xml:space="preserve">    </w:t>
              <w:br/>
              <w:t xml:space="preserve">    RevisionIncidencia --&gt; AprobacionAdministrativa</w:t>
              <w:br/>
              <w:t xml:space="preserve">    AprobacionAdministrativa --&gt; CajaCerrada : Emisión de comprobante de cierre y depósito</w:t>
              <w:br/>
              <w:t xml:space="preserve">    CajaCerrada --&gt; [*]</w:t>
            </w:r>
          </w:p>
        </w:tc>
      </w:tr>
    </w:tbl>
    <w:p>
      <w:pPr>
        <w:spacing w:after="120"/>
      </w:pPr>
    </w:p>
    <w:p>
      <w:pPr>
        <w:keepNext/>
        <w:spacing w:before="240" w:after="120"/>
      </w:pPr>
      <w:r>
        <w:rPr>
          <w:rFonts w:ascii="Arial" w:hAnsi="Arial"/>
          <w:b/>
          <w:color w:val="0F172A"/>
          <w:sz w:val="24"/>
        </w:rPr>
        <w:t>10.3 IMPLEMENTACIÓN</w:t>
      </w:r>
    </w:p>
    <w:p>
      <w:pPr>
        <w:jc w:val="both"/>
      </w:pPr>
      <w:r>
        <w:t>La fase de implementación del Modelo en Cascada correspondió a la traducción técnica de los planos de diseño en código fuente funcional. El desarrollo fue distribuido de forma colaborativa entre los dos estudiantes desarrolladores:</w:t>
      </w:r>
    </w:p>
    <w:p>
      <w:pPr>
        <w:jc w:val="both"/>
      </w:pPr>
      <w:r>
        <w:t>• Arquitectura Física del Repositorio:</w:t>
        <w:br/>
        <w:t xml:space="preserve">  - Raíz (</w:t>
      </w:r>
      <w:r>
        <w:rPr>
          <w:rFonts w:ascii="Consolas" w:hAnsi="Consolas"/>
          <w:color w:val="B45309"/>
          <w:sz w:val="19"/>
        </w:rPr>
        <w:t>/</w:t>
      </w:r>
      <w:r>
        <w:t>): Contiene la interfaz de usuario SPA (</w:t>
      </w:r>
      <w:r>
        <w:rPr>
          <w:rFonts w:ascii="Consolas" w:hAnsi="Consolas"/>
          <w:color w:val="B45309"/>
          <w:sz w:val="19"/>
        </w:rPr>
        <w:t>index.html</w:t>
      </w:r>
      <w:r>
        <w:t>), las reglas de presentación (</w:t>
      </w:r>
      <w:r>
        <w:rPr>
          <w:rFonts w:ascii="Consolas" w:hAnsi="Consolas"/>
          <w:color w:val="B45309"/>
          <w:sz w:val="19"/>
        </w:rPr>
        <w:t>styles.css</w:t>
      </w:r>
      <w:r>
        <w:t>), el enrutador en memoria (</w:t>
      </w:r>
      <w:r>
        <w:rPr>
          <w:rFonts w:ascii="Consolas" w:hAnsi="Consolas"/>
          <w:color w:val="B45309"/>
          <w:sz w:val="19"/>
        </w:rPr>
        <w:t>app.js</w:t>
      </w:r>
      <w:r>
        <w:t>), los controladores modulares (</w:t>
      </w:r>
      <w:r>
        <w:rPr>
          <w:rFonts w:ascii="Consolas" w:hAnsi="Consolas"/>
          <w:color w:val="B45309"/>
          <w:sz w:val="19"/>
        </w:rPr>
        <w:t>api.js</w:t>
      </w:r>
      <w:r>
        <w:t xml:space="preserve">, </w:t>
      </w:r>
      <w:r>
        <w:rPr>
          <w:rFonts w:ascii="Consolas" w:hAnsi="Consolas"/>
          <w:color w:val="B45309"/>
          <w:sz w:val="19"/>
        </w:rPr>
        <w:t>cart.js</w:t>
      </w:r>
      <w:r>
        <w:t xml:space="preserve">, </w:t>
      </w:r>
      <w:r>
        <w:rPr>
          <w:rFonts w:ascii="Consolas" w:hAnsi="Consolas"/>
          <w:color w:val="B45309"/>
          <w:sz w:val="19"/>
        </w:rPr>
        <w:t>admin.js</w:t>
      </w:r>
      <w:r>
        <w:t xml:space="preserve">, </w:t>
      </w:r>
      <w:r>
        <w:rPr>
          <w:rFonts w:ascii="Consolas" w:hAnsi="Consolas"/>
          <w:color w:val="B45309"/>
          <w:sz w:val="19"/>
        </w:rPr>
        <w:t>rider.js</w:t>
      </w:r>
      <w:r>
        <w:t>) y el servidor local multipropósito (</w:t>
      </w:r>
      <w:r>
        <w:rPr>
          <w:rFonts w:ascii="Consolas" w:hAnsi="Consolas"/>
          <w:color w:val="B45309"/>
          <w:sz w:val="19"/>
        </w:rPr>
        <w:t>server.py</w:t>
      </w:r>
      <w:r>
        <w:t>).</w:t>
        <w:br/>
        <w:t xml:space="preserve">  - Microservicios de Backend REST (</w:t>
      </w:r>
      <w:r>
        <w:rPr>
          <w:rFonts w:ascii="Consolas" w:hAnsi="Consolas"/>
          <w:color w:val="B45309"/>
          <w:sz w:val="19"/>
        </w:rPr>
        <w:t>/api/</w:t>
      </w:r>
      <w:r>
        <w:t>):</w:t>
        <w:br/>
        <w:t xml:space="preserve">    * </w:t>
      </w:r>
      <w:r>
        <w:rPr>
          <w:rFonts w:ascii="Consolas" w:hAnsi="Consolas"/>
          <w:color w:val="B45309"/>
          <w:sz w:val="19"/>
        </w:rPr>
        <w:t>/api/db.php</w:t>
      </w:r>
      <w:r>
        <w:t>: Conexión Singleton orientada a objetos hacia MySQL mediante PDO con cotejamiento UTF-8 multi-byte (</w:t>
      </w:r>
      <w:r>
        <w:rPr>
          <w:rFonts w:ascii="Consolas" w:hAnsi="Consolas"/>
          <w:color w:val="B45309"/>
          <w:sz w:val="19"/>
        </w:rPr>
        <w:t>utf8mb4</w:t>
      </w:r>
      <w:r>
        <w:t>).</w:t>
        <w:br/>
        <w:t xml:space="preserve">    * </w:t>
      </w:r>
      <w:r>
        <w:rPr>
          <w:rFonts w:ascii="Consolas" w:hAnsi="Consolas"/>
          <w:color w:val="B45309"/>
          <w:sz w:val="19"/>
        </w:rPr>
        <w:t>/api/auth/</w:t>
      </w:r>
      <w:r>
        <w:t>: Endpoints de registro con subida de C.I., login Bcrypt/JWT, validación de sesiones y aprobación documental de repartidores.</w:t>
        <w:br/>
        <w:t xml:space="preserve">    * </w:t>
      </w:r>
      <w:r>
        <w:rPr>
          <w:rFonts w:ascii="Consolas" w:hAnsi="Consolas"/>
          <w:color w:val="B45309"/>
          <w:sz w:val="19"/>
        </w:rPr>
        <w:t>/api/catalog/</w:t>
      </w:r>
      <w:r>
        <w:t>: Endpoints de consulta y mantenimiento de categorías y productos con existencias en tiempo real.</w:t>
        <w:br/>
        <w:t xml:space="preserve">    * </w:t>
      </w:r>
      <w:r>
        <w:rPr>
          <w:rFonts w:ascii="Consolas" w:hAnsi="Consolas"/>
          <w:color w:val="B45309"/>
          <w:sz w:val="19"/>
        </w:rPr>
        <w:t>/api/transactions/</w:t>
      </w:r>
      <w:r>
        <w:t xml:space="preserve">: Controlador central de checkout con bloqueo pesimista </w:t>
      </w:r>
      <w:r>
        <w:rPr>
          <w:rFonts w:ascii="Consolas" w:hAnsi="Consolas"/>
          <w:color w:val="B45309"/>
          <w:sz w:val="19"/>
        </w:rPr>
        <w:t>SELECT ... FOR UPDATE</w:t>
      </w:r>
      <w:r>
        <w:t>, cancelación con reintegro transaccional y monitoreo cada 10 segundos.</w:t>
        <w:br/>
        <w:t xml:space="preserve">    * </w:t>
      </w:r>
      <w:r>
        <w:rPr>
          <w:rFonts w:ascii="Consolas" w:hAnsi="Consolas"/>
          <w:color w:val="B45309"/>
          <w:sz w:val="19"/>
        </w:rPr>
        <w:t>/api/rider/</w:t>
      </w:r>
      <w:r>
        <w:t>: Gestión de pedidos en ruta y liquidación de arqueos de caja chica en efectivo.</w:t>
        <w:br/>
        <w:t xml:space="preserve">    * </w:t>
      </w:r>
      <w:r>
        <w:rPr>
          <w:rFonts w:ascii="Consolas" w:hAnsi="Consolas"/>
          <w:color w:val="B45309"/>
          <w:sz w:val="19"/>
        </w:rPr>
        <w:t>/api/logistics/calculator.py</w:t>
      </w:r>
      <w:r>
        <w:t>: Algoritmo geodésico Haversine ejecutado en Python 3.11 para cálculo de distancias ortodrómicas y tarifas de envío.</w:t>
        <w:br/>
        <w:t xml:space="preserve">  - Almacenamiento Seguro (</w:t>
      </w:r>
      <w:r>
        <w:rPr>
          <w:rFonts w:ascii="Consolas" w:hAnsi="Consolas"/>
          <w:color w:val="B45309"/>
          <w:sz w:val="19"/>
        </w:rPr>
        <w:t>/uploads/</w:t>
      </w:r>
      <w:r>
        <w:t>): Directorios con permisos restringidos para resguardar las fotos de Cédulas de Identidad (</w:t>
      </w:r>
      <w:r>
        <w:rPr>
          <w:rFonts w:ascii="Consolas" w:hAnsi="Consolas"/>
          <w:color w:val="B45309"/>
          <w:sz w:val="19"/>
        </w:rPr>
        <w:t>/uploads/ci/</w:t>
      </w:r>
      <w:r>
        <w:t>) y las capturas de comprobantes de pago bancario Simple QR (</w:t>
      </w:r>
      <w:r>
        <w:rPr>
          <w:rFonts w:ascii="Consolas" w:hAnsi="Consolas"/>
          <w:color w:val="B45309"/>
          <w:sz w:val="19"/>
        </w:rPr>
        <w:t>/uploads/qr/</w:t>
      </w:r>
      <w:r>
        <w:t>).</w:t>
      </w:r>
    </w:p>
    <w:p>
      <w:pPr>
        <w:keepNext/>
        <w:spacing w:before="240" w:after="120"/>
      </w:pPr>
      <w:r>
        <w:rPr>
          <w:rFonts w:ascii="Arial" w:hAnsi="Arial"/>
          <w:b/>
          <w:color w:val="0F172A"/>
          <w:sz w:val="24"/>
        </w:rPr>
        <w:t>10.4 VERIFICACIÓN</w:t>
      </w:r>
    </w:p>
    <w:p>
      <w:pPr>
        <w:jc w:val="both"/>
      </w:pPr>
      <w:r>
        <w:t>En la fase de verificación de la Cascada, el equipo estudiantil sometió el software a un plan riguroso de pruebas estructurado en cuatro niveles progresivos:</w:t>
      </w:r>
    </w:p>
    <w:p>
      <w:pPr>
        <w:jc w:val="both"/>
      </w:pPr>
      <w:r>
        <w:t>1. Pruebas Unitarias: Verificación aislada del script de cálculo trigonométrico Haversine en Python (</w:t>
      </w:r>
      <w:r>
        <w:rPr>
          <w:rFonts w:ascii="Consolas" w:hAnsi="Consolas"/>
          <w:color w:val="B45309"/>
          <w:sz w:val="19"/>
        </w:rPr>
        <w:t>calculator.py</w:t>
      </w:r>
      <w:r>
        <w:t>), validando que la distancia calculada entre Sopocachi y destinos como Calacoto (5.2 km) o Miraflores (2.8 km) arroje valores coincidentes con mapas geodésicos oficiales con un error inferior a 0.05 km.</w:t>
      </w:r>
    </w:p>
    <w:p>
      <w:pPr>
        <w:jc w:val="both"/>
      </w:pPr>
      <w:r>
        <w:t>2. Pruebas de Integración y Concurrencia ACID: Simulación controlada de dos peticiones de compra simultáneas sobre un producto con stock unitario (</w:t>
      </w:r>
      <w:r>
        <w:rPr>
          <w:rFonts w:ascii="Consolas" w:hAnsi="Consolas"/>
          <w:color w:val="B45309"/>
          <w:sz w:val="19"/>
        </w:rPr>
        <w:t>stock = 1</w:t>
      </w:r>
      <w:r>
        <w:t xml:space="preserve">). Se verificó que el motor MySQL InnoDB adquiera el bloqueo exclusivo </w:t>
      </w:r>
      <w:r>
        <w:rPr>
          <w:rFonts w:ascii="Consolas" w:hAnsi="Consolas"/>
          <w:color w:val="B45309"/>
          <w:sz w:val="19"/>
        </w:rPr>
        <w:t>FOR UPDATE</w:t>
      </w:r>
      <w:r>
        <w:t>, adjudicando la compra a la primera transacción y rechazando a la segunda con mensaje BMAD de stock agotado, erradicando al 100% las sobreventas.</w:t>
      </w:r>
    </w:p>
    <w:p>
      <w:pPr>
        <w:jc w:val="both"/>
      </w:pPr>
      <w:r>
        <w:t>3. Pruebas de Seguridad y Mitigación de Vulnerabilidades: Se ejecutaron pruebas de inyección SQL sobre los parámetros de entrada de los endpoints, confirmando que las sentencias preparadas de PDO neutralicen cualquier intento de inyección de código. Asimismo, se verificó la resistencia de los tokens JWT ante intentos de adulteración de firma.</w:t>
      </w:r>
    </w:p>
    <w:p>
      <w:pPr>
        <w:jc w:val="both"/>
      </w:pPr>
      <w:r>
        <w:t xml:space="preserve">4. Suite Automatizada End-to-End (E2E): La batería completa de pruebas se ejecuta mediante el comando centralizado </w:t>
      </w:r>
      <w:r>
        <w:rPr>
          <w:rFonts w:ascii="Consolas" w:hAnsi="Consolas"/>
          <w:color w:val="B45309"/>
          <w:sz w:val="19"/>
        </w:rPr>
        <w:t>npm test</w:t>
      </w:r>
      <w:r>
        <w:t xml:space="preserve"> del repositorio, ejecutando el script </w:t>
      </w:r>
      <w:r>
        <w:rPr>
          <w:rFonts w:ascii="Consolas" w:hAnsi="Consolas"/>
          <w:color w:val="B45309"/>
          <w:sz w:val="19"/>
        </w:rPr>
        <w:t>test_auth_approvals.py</w:t>
      </w:r>
      <w:r>
        <w:t>, logrando una tasa de aprobación del 100% (6 de 6 suites de integración superadas con éxito sin fallos ni excepciones).</w:t>
      </w:r>
    </w:p>
    <w:p>
      <w:pPr>
        <w:keepNext/>
        <w:spacing w:before="240" w:after="120"/>
      </w:pPr>
      <w:r>
        <w:rPr>
          <w:rFonts w:ascii="Arial" w:hAnsi="Arial"/>
          <w:b/>
          <w:color w:val="0F172A"/>
          <w:sz w:val="24"/>
        </w:rPr>
        <w:t>10.5 MANTENIMIENTO</w:t>
      </w:r>
    </w:p>
    <w:p>
      <w:pPr>
        <w:jc w:val="both"/>
      </w:pPr>
      <w:r>
        <w:t>La quinta y última fase de la Metodología en Cascada corresponde al soporte y mantenimiento operativo del sistema puesto en funcionamiento en Burger 24/7:</w:t>
      </w:r>
    </w:p>
    <w:p>
      <w:pPr>
        <w:jc w:val="both"/>
      </w:pPr>
      <w:r>
        <w:t xml:space="preserve">• Mantenimiento Preventivo: Ejecución de copias de seguridad lógicas diarias automatizadas de la base de datos MySQL mediante la herramienta </w:t>
      </w:r>
      <w:r>
        <w:rPr>
          <w:rFonts w:ascii="Consolas" w:hAnsi="Consolas"/>
          <w:color w:val="B45309"/>
          <w:sz w:val="19"/>
        </w:rPr>
        <w:t>mysqldump</w:t>
      </w:r>
      <w:r>
        <w:t xml:space="preserve"> a las 05:00 AM (horario de menor tráfico nocturno), comprimiendo los archivos </w:t>
      </w:r>
      <w:r>
        <w:rPr>
          <w:rFonts w:ascii="Consolas" w:hAnsi="Consolas"/>
          <w:color w:val="B45309"/>
          <w:sz w:val="19"/>
        </w:rPr>
        <w:t>.sql.gz</w:t>
      </w:r>
      <w:r>
        <w:t xml:space="preserve"> y almacenándolos en medios de respaldo redundantes.</w:t>
      </w:r>
    </w:p>
    <w:p>
      <w:pPr>
        <w:jc w:val="both"/>
      </w:pPr>
      <w:r>
        <w:t xml:space="preserve">• Mantenimiento Correctivo: Protocolo de respuesta rápida ante posibles caídas del servidor web local o errores no previstos en el archivo </w:t>
      </w:r>
      <w:r>
        <w:rPr>
          <w:rFonts w:ascii="Consolas" w:hAnsi="Consolas"/>
          <w:color w:val="B45309"/>
          <w:sz w:val="19"/>
        </w:rPr>
        <w:t>php_errors.log</w:t>
      </w:r>
      <w:r>
        <w:t>, con tiempos de restauración de servicio estimados en menos de 15 minutos.</w:t>
      </w:r>
    </w:p>
    <w:p>
      <w:pPr>
        <w:jc w:val="both"/>
      </w:pPr>
      <w:r>
        <w:t>• Mantenimiento Perfectivo y Evolutivo: Planificación de mejoras sugeridas por el propietario de la empresa y los repartidores, tales como la incorporación de notificaciones sonoras en la pantalla de cocina y la migración futura hacia WebSockets para comunicación bidireccional instantánea.</w:t>
      </w:r>
    </w:p>
    <w:p>
      <w:pPr>
        <w:keepNext/>
        <w:spacing w:before="240" w:after="120"/>
      </w:pPr>
      <w:r>
        <w:rPr>
          <w:rFonts w:ascii="Arial" w:hAnsi="Arial"/>
          <w:b/>
          <w:color w:val="0F172A"/>
          <w:sz w:val="24"/>
        </w:rPr>
        <w:t>10.6 CRONOGRAMA DE ACTIVIDADES</w:t>
      </w:r>
    </w:p>
    <w:p>
      <w:pPr>
        <w:jc w:val="both"/>
      </w:pPr>
      <w:r>
        <w:t>El cronograma de actividades se estructuró de manera estrictamente secuencial y lineal, en concordancia con las cinco etapas de la Metodología en Cascada a lo largo del año académico 2026 del Bachillerato Técnico Humanístico (BTH):</w:t>
      </w:r>
    </w:p>
    <w:p>
      <w:pPr>
        <w:jc w:val="both"/>
      </w:pPr>
      <w:r>
        <w:t>• Etapa 1: Análisis de Requerimientos (Febrero - Marzo 2026):</w:t>
        <w:br/>
        <w:t xml:space="preserve">  - Diagnóstico inicial en la cocina de Burger 24/7 y entrevistas con el personal nocturno.</w:t>
        <w:br/>
        <w:t xml:space="preserve">  - Especificación formal de requerimientos funcionales (RF-01 a RF-15) y no funcionales (RNF-01 a RNF-05).</w:t>
        <w:br/>
        <w:t xml:space="preserve">  - Elaboración y aprobación del perfil de monografía ante el docente tutor del AMERINST.</w:t>
      </w:r>
    </w:p>
    <w:p>
      <w:pPr>
        <w:jc w:val="both"/>
      </w:pPr>
      <w:r>
        <w:t>• Etapa 2: Diseño del Sistema (Abril - Mayo 2026):</w:t>
        <w:br/>
        <w:t xml:space="preserve">  - Modelado arquitectónico C4 (Contexto y Contenedores).</w:t>
        <w:br/>
        <w:t xml:space="preserve">  - Normalización en Tercera Forma Normal (3FN) del modelo relacional DER en MySQL.</w:t>
        <w:br/>
        <w:t xml:space="preserve">  - Elaboración de diagramas de secuencia transaccional y máquinas de estados en sintaxis Mermaid.</w:t>
      </w:r>
    </w:p>
    <w:p>
      <w:pPr>
        <w:jc w:val="both"/>
      </w:pPr>
      <w:r>
        <w:t>• Etapa 3: Implementación y Codificación (Junio - Agosto 2026):</w:t>
        <w:br/>
        <w:t xml:space="preserve">  - Programación de la interfaz de usuario reactiva en HTML5, CSS3 y Vanilla JavaScript ES6+.</w:t>
        <w:br/>
        <w:t xml:space="preserve">  - Desarrollo de microservicios RESTful en PHP 8.2 con PDO y script trigonométrico en Python 3.11.</w:t>
        <w:br/>
        <w:t xml:space="preserve">  - Integración del bloqueo pesimista </w:t>
      </w:r>
      <w:r>
        <w:rPr>
          <w:rFonts w:ascii="Consolas" w:hAnsi="Consolas"/>
          <w:color w:val="B45309"/>
          <w:sz w:val="19"/>
        </w:rPr>
        <w:t>SELECT ... FOR UPDATE</w:t>
      </w:r>
      <w:r>
        <w:t>, pasarela Simple QR y auditoría BMAD.</w:t>
      </w:r>
    </w:p>
    <w:p>
      <w:pPr>
        <w:jc w:val="both"/>
      </w:pPr>
      <w:r>
        <w:t>• Etapa 4: Verificación y Pruebas (Septiembre 2026):</w:t>
        <w:br/>
        <w:t xml:space="preserve">  - Ejecución de pruebas unitarias, de integración y pruebas de estrés de concurrencia.</w:t>
        <w:br/>
        <w:t xml:space="preserve">  - Automatización de la suite de pruebas End-to-End (</w:t>
      </w:r>
      <w:r>
        <w:rPr>
          <w:rFonts w:ascii="Consolas" w:hAnsi="Consolas"/>
          <w:color w:val="B45309"/>
          <w:sz w:val="19"/>
        </w:rPr>
        <w:t>npm test</w:t>
      </w:r>
      <w:r>
        <w:t>).</w:t>
        <w:br/>
        <w:t xml:space="preserve">  - Pruebas piloto de campo con clientes y repartidores reales.</w:t>
      </w:r>
    </w:p>
    <w:p>
      <w:pPr>
        <w:jc w:val="both"/>
      </w:pPr>
      <w:r>
        <w:t>• Etapa 5: Mantenimiento, Redacción y Entrega (Octubre - Noviembre 2026):</w:t>
        <w:br/>
        <w:t xml:space="preserve">  - Redacción final de la monografía técnica BTH y compilación de anexos y código fuente.</w:t>
        <w:br/>
        <w:t xml:space="preserve">  - Configuración de políticas de respaldo automatizado y manuales de usuario.</w:t>
        <w:br/>
        <w:t xml:space="preserve">  - Defensa oral formal del proyecto de grado ante el tribunal del Instituto Americano 'AMERINST'.</w:t>
      </w:r>
    </w:p>
    <w:p>
      <w:pPr>
        <w:keepNext/>
        <w:spacing w:before="240" w:after="120"/>
      </w:pPr>
      <w:r>
        <w:rPr>
          <w:rFonts w:ascii="Arial" w:hAnsi="Arial"/>
          <w:b/>
          <w:color w:val="0F172A"/>
          <w:sz w:val="24"/>
        </w:rPr>
        <w:t>10.7 RECURSOS</w:t>
      </w:r>
    </w:p>
    <w:p>
      <w:pPr>
        <w:jc w:val="both"/>
      </w:pPr>
      <w:r>
        <w:t>Para la ejecución integral del proyecto bajo el Modelo en Cascada se gestionaron recursos materiales, humanos y económicos, adaptados a la realidad de un proyecto de grado escolar:</w:t>
      </w:r>
    </w:p>
    <w:p>
      <w:pPr>
        <w:spacing w:before="160" w:after="80"/>
      </w:pPr>
      <w:r>
        <w:rPr>
          <w:b/>
        </w:rPr>
        <w:t>10.7.1 RECURSOS MATERIALES</w:t>
      </w:r>
    </w:p>
    <w:p>
      <w:pPr>
        <w:jc w:val="both"/>
      </w:pPr>
      <w:r>
        <w:t>• Equipos de Cómputo de Desarrollo: Dos (2) computadoras portátiles (laptops) personales de los estudiantes desarrolladores:</w:t>
      </w:r>
    </w:p>
    <w:p>
      <w:pPr>
        <w:jc w:val="both"/>
      </w:pPr>
      <w:r>
        <w:t>- Laptop 1 (Dev Frontend/BD): Procesador AMD Ryzen 7, 16 GB de RAM DDR4, SSD NVMe 512 GB, Windows 11.</w:t>
      </w:r>
    </w:p>
    <w:p>
      <w:pPr>
        <w:jc w:val="both"/>
      </w:pPr>
      <w:r>
        <w:t>- Laptop 2 (Dev Backend/QA): Procesador Intel Core i5 / i7, 16 GB de RAM DDR4, SSD 512 GB, Windows 11.</w:t>
      </w:r>
    </w:p>
    <w:p>
      <w:pPr>
        <w:jc w:val="both"/>
      </w:pPr>
      <w:r>
        <w:t>• Dispositivos Móviles para Pruebas de Campo: Dos (2) teléfonos celulares inteligentes (smartphones Android 13 y 14) con pantalla táctil, receptor GPS integrado y conectividad de datos móviles 4G LTE para probar los portales de cliente y repartidor en ruta.</w:t>
      </w:r>
    </w:p>
    <w:p>
      <w:pPr>
        <w:jc w:val="both"/>
      </w:pPr>
      <w:r>
        <w:t>• Infraestructura de Conectividad y Red: Conexión de banda ancha de fibra óptica residencial (150 Mbps de velocidad), router Wi-Fi de doble banda (2.4 GHz y 5 GHz) y entorno de servidor local impulsado por Python 3.12 y PHP 8.2 en localhost.</w:t>
      </w:r>
    </w:p>
    <w:p>
      <w:pPr>
        <w:jc w:val="both"/>
      </w:pPr>
      <w:r>
        <w:t>• Herramientas de Software y Licencias Libres (FOSS): Entorno de Desarrollo Visual Studio Code, Gestor de Bases de Datos DBeaver Community y phpMyAdmin, Navegadores Google Chrome y Mozilla Firefox Developer Edition, Suite Git para control de versiones, GitHub para repositorio colaborativo remoto, y Node.js / NPM para automatización de pruebas.</w:t>
      </w:r>
    </w:p>
    <w:p>
      <w:pPr>
        <w:spacing w:before="160" w:after="80"/>
      </w:pPr>
      <w:r>
        <w:rPr>
          <w:b/>
        </w:rPr>
        <w:t>10.7.2 RECURSOS HUMANOS</w:t>
      </w:r>
    </w:p>
    <w:p>
      <w:pPr>
        <w:jc w:val="both"/>
      </w:pPr>
      <w:r>
        <w:t>• Equipo de Desarrollo (Dos Estudiantes de Colegio - Desarrolladores / Devs):</w:t>
      </w:r>
    </w:p>
    <w:p>
      <w:pPr>
        <w:jc w:val="both"/>
      </w:pPr>
      <w:r>
        <w:t>1. Nataly Gemio (Estudiante Desarrolladora 1 - Líder de Frontend, Base de Datos y Redacción):</w:t>
      </w:r>
    </w:p>
    <w:p>
      <w:pPr>
        <w:jc w:val="both"/>
      </w:pPr>
      <w:r>
        <w:t xml:space="preserve">- Estudiante regular de 6to. de Secundaria del Instituto Americano </w:t>
      </w:r>
      <w:r>
        <w:t>“AMERINST”</w:t>
      </w:r>
      <w:r>
        <w:t>.</w:t>
      </w:r>
    </w:p>
    <w:p>
      <w:pPr>
        <w:jc w:val="both"/>
      </w:pPr>
      <w:r>
        <w:t>- Responsable del diseño y maquetación de interfaces web en HTML5 y CSS3 responsivo.</w:t>
      </w:r>
    </w:p>
    <w:p>
      <w:pPr>
        <w:jc w:val="both"/>
      </w:pPr>
      <w:r>
        <w:t>- Programación de componentes interactivos y lógica de carrito en JavaScript ES6+.</w:t>
      </w:r>
    </w:p>
    <w:p>
      <w:pPr>
        <w:jc w:val="both"/>
      </w:pPr>
      <w:r>
        <w:t>- Modelado conceptual y normalización en 3FN de la base de datos relacional MySQL.</w:t>
      </w:r>
    </w:p>
    <w:p>
      <w:pPr>
        <w:jc w:val="both"/>
      </w:pPr>
      <w:r>
        <w:t>- Redacción y maquetación formal de la monografía técnica bajo normativa BTH.</w:t>
      </w:r>
    </w:p>
    <w:p>
      <w:pPr>
        <w:jc w:val="both"/>
      </w:pPr>
    </w:p>
    <w:p>
      <w:pPr>
        <w:jc w:val="both"/>
      </w:pPr>
      <w:r>
        <w:t>2. Estudiante Co-Desarrollador(a) (Estudiante Desarrollador 2 - Lógica de Backend, Algoritmia y Pruebas):</w:t>
      </w:r>
    </w:p>
    <w:p>
      <w:pPr>
        <w:jc w:val="both"/>
      </w:pPr>
      <w:r>
        <w:t xml:space="preserve">- Estudiante regular de 6to. de Secundaria del Instituto Americano </w:t>
      </w:r>
      <w:r>
        <w:t>“AMERINST”</w:t>
      </w:r>
      <w:r>
        <w:t>.</w:t>
      </w:r>
    </w:p>
    <w:p>
      <w:pPr>
        <w:jc w:val="both"/>
      </w:pPr>
      <w:r>
        <w:t>- Programación de microservicios RESTful en PHP 8.2 con abstracción de datos PDO.</w:t>
      </w:r>
    </w:p>
    <w:p>
      <w:pPr>
        <w:jc w:val="both"/>
      </w:pPr>
      <w:r>
        <w:t>- Implementación del algoritmo geodésico Haversine en Python 3.11 (</w:t>
      </w:r>
      <w:r>
        <w:rPr>
          <w:rFonts w:ascii="Consolas" w:hAnsi="Consolas"/>
          <w:color w:val="B45309"/>
          <w:sz w:val="19"/>
        </w:rPr>
        <w:t>calculator.py</w:t>
      </w:r>
      <w:r>
        <w:t>).</w:t>
      </w:r>
    </w:p>
    <w:p>
      <w:pPr>
        <w:jc w:val="both"/>
      </w:pPr>
      <w:r>
        <w:t>- Integración de la pasarela de pagos Simple QR y módulo de arqueo ciego de caja.</w:t>
      </w:r>
    </w:p>
    <w:p>
      <w:pPr>
        <w:jc w:val="both"/>
      </w:pPr>
      <w:r>
        <w:t>- Construcción y ejecución de la suite automatizada de pruebas End-to-End (</w:t>
      </w:r>
      <w:r>
        <w:rPr>
          <w:rFonts w:ascii="Consolas" w:hAnsi="Consolas"/>
          <w:color w:val="B45309"/>
          <w:sz w:val="19"/>
        </w:rPr>
        <w:t>npm test</w:t>
      </w:r>
      <w:r>
        <w:t>).</w:t>
      </w:r>
    </w:p>
    <w:p>
      <w:pPr>
        <w:jc w:val="both"/>
      </w:pPr>
    </w:p>
    <w:p>
      <w:pPr>
        <w:jc w:val="both"/>
      </w:pPr>
      <w:r>
        <w:t xml:space="preserve">• Tutor Académico BTH: Docente tutor de la especialidad técnica de Sistemas Informáticos de la Unidad Educativa </w:t>
      </w:r>
      <w:r>
        <w:t>“AMERINST”</w:t>
      </w:r>
      <w:r>
        <w:t>, responsable del seguimiento metodológico, revisiones técnicas y validación pedagógica.</w:t>
      </w:r>
    </w:p>
    <w:p>
      <w:pPr>
        <w:jc w:val="both"/>
      </w:pPr>
      <w:r>
        <w:t>• Asesor de Negocio Gastronómico: Propietario y Chef de la empresa 'Burger 24/7', quien facilitó los datos de recetas, costos de insumos, dinámicas nocturnas y validación comercial.</w:t>
      </w:r>
    </w:p>
    <w:p>
      <w:pPr>
        <w:jc w:val="both"/>
      </w:pPr>
      <w:r>
        <w:t>• Usuarios de Evaluación Piloto: Cinco (5) clientes paceños de horario nocturno y dos (2) repartidores urbanos motorizados que colaboraron en las pruebas de campo.</w:t>
      </w:r>
    </w:p>
    <w:p>
      <w:pPr>
        <w:spacing w:before="160" w:after="80"/>
      </w:pPr>
      <w:r>
        <w:rPr>
          <w:b/>
        </w:rPr>
        <w:t>10.7.3 PRESUPUESTO</w:t>
      </w:r>
    </w:p>
    <w:p>
      <w:pPr>
        <w:keepNext/>
        <w:spacing w:before="160" w:after="80"/>
      </w:pPr>
      <w:r>
        <w:rPr>
          <w:rFonts w:ascii="Arial" w:hAnsi="Arial"/>
          <w:b/>
          <w:color w:val="1E293B"/>
          <w:sz w:val="20"/>
        </w:rPr>
        <w:t>Tabla 10.1: Presupuesto Económico Detallado del Proyecto BTH (en Bolivianos - Bs.)</w:t>
      </w:r>
    </w:p>
    <w:tbl>
      <w:tblPr>
        <w:tblW w:type="auto" w:w="0"/>
        <w:jc w:val="center"/>
        <w:tblLayout w:type="autofit"/>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872"/>
        <w:gridCol w:w="1872"/>
        <w:gridCol w:w="1872"/>
        <w:gridCol w:w="1872"/>
        <w:gridCol w:w="1872"/>
      </w:tblGrid>
      <w:tr>
        <w:tc>
          <w:tcPr>
            <w:tcW w:type="dxa" w:w="1872"/>
            <w:shd w:fill="1E3A8A"/>
            <w:tcMar>
              <w:top w:w="140" w:type="dxa"/>
              <w:bottom w:w="140" w:type="dxa"/>
              <w:left w:w="180" w:type="dxa"/>
              <w:right w:w="180" w:type="dxa"/>
            </w:tcMar>
          </w:tcPr>
          <w:p>
            <w:pPr>
              <w:jc w:val="center"/>
            </w:pPr>
            <w:r>
              <w:rPr>
                <w:rFonts w:ascii="Arial" w:hAnsi="Arial"/>
                <w:b/>
                <w:color w:val="FFFFFF"/>
                <w:sz w:val="19"/>
              </w:rPr>
              <w:t>Categoría de Gasto</w:t>
            </w:r>
          </w:p>
        </w:tc>
        <w:tc>
          <w:tcPr>
            <w:tcW w:type="dxa" w:w="1872"/>
            <w:shd w:fill="1E3A8A"/>
            <w:tcMar>
              <w:top w:w="140" w:type="dxa"/>
              <w:bottom w:w="140" w:type="dxa"/>
              <w:left w:w="180" w:type="dxa"/>
              <w:right w:w="180" w:type="dxa"/>
            </w:tcMar>
          </w:tcPr>
          <w:p>
            <w:pPr>
              <w:jc w:val="center"/>
            </w:pPr>
            <w:r>
              <w:rPr>
                <w:rFonts w:ascii="Arial" w:hAnsi="Arial"/>
                <w:b/>
                <w:color w:val="FFFFFF"/>
                <w:sz w:val="19"/>
              </w:rPr>
              <w:t>Descripción del Recurso</w:t>
            </w:r>
          </w:p>
        </w:tc>
        <w:tc>
          <w:tcPr>
            <w:tcW w:type="dxa" w:w="1872"/>
            <w:shd w:fill="1E3A8A"/>
            <w:tcMar>
              <w:top w:w="140" w:type="dxa"/>
              <w:bottom w:w="140" w:type="dxa"/>
              <w:left w:w="180" w:type="dxa"/>
              <w:right w:w="180" w:type="dxa"/>
            </w:tcMar>
          </w:tcPr>
          <w:p>
            <w:pPr>
              <w:jc w:val="center"/>
            </w:pPr>
            <w:r>
              <w:rPr>
                <w:rFonts w:ascii="Arial" w:hAnsi="Arial"/>
                <w:b/>
                <w:color w:val="FFFFFF"/>
                <w:sz w:val="19"/>
              </w:rPr>
              <w:t>Costo Unitario (Bs.)</w:t>
            </w:r>
          </w:p>
        </w:tc>
        <w:tc>
          <w:tcPr>
            <w:tcW w:type="dxa" w:w="1872"/>
            <w:shd w:fill="1E3A8A"/>
            <w:tcMar>
              <w:top w:w="140" w:type="dxa"/>
              <w:bottom w:w="140" w:type="dxa"/>
              <w:left w:w="180" w:type="dxa"/>
              <w:right w:w="180" w:type="dxa"/>
            </w:tcMar>
          </w:tcPr>
          <w:p>
            <w:pPr>
              <w:jc w:val="center"/>
            </w:pPr>
            <w:r>
              <w:rPr>
                <w:rFonts w:ascii="Arial" w:hAnsi="Arial"/>
                <w:b/>
                <w:color w:val="FFFFFF"/>
                <w:sz w:val="19"/>
              </w:rPr>
              <w:t>Cantidad</w:t>
            </w:r>
          </w:p>
        </w:tc>
        <w:tc>
          <w:tcPr>
            <w:tcW w:type="dxa" w:w="1872"/>
            <w:shd w:fill="1E3A8A"/>
            <w:tcMar>
              <w:top w:w="140" w:type="dxa"/>
              <w:bottom w:w="140" w:type="dxa"/>
              <w:left w:w="180" w:type="dxa"/>
              <w:right w:w="180" w:type="dxa"/>
            </w:tcMar>
          </w:tcPr>
          <w:p>
            <w:pPr>
              <w:jc w:val="center"/>
            </w:pPr>
            <w:r>
              <w:rPr>
                <w:rFonts w:ascii="Arial" w:hAnsi="Arial"/>
                <w:b/>
                <w:color w:val="FFFFFF"/>
                <w:sz w:val="19"/>
              </w:rPr>
              <w:t>Subtotal (Bs.)</w:t>
            </w:r>
          </w:p>
        </w:tc>
      </w:tr>
      <w:tr>
        <w:tc>
          <w:tcPr>
            <w:tcW w:type="dxa" w:w="1872"/>
            <w:shd w:fill="FFFFFF"/>
            <w:tcMar>
              <w:top w:w="100" w:type="dxa"/>
              <w:bottom w:w="100" w:type="dxa"/>
              <w:left w:w="160" w:type="dxa"/>
              <w:right w:w="160" w:type="dxa"/>
            </w:tcMar>
          </w:tcPr>
          <w:p>
            <w:pPr>
              <w:jc w:val="left"/>
            </w:pPr>
            <w:r>
              <w:rPr>
                <w:rFonts w:ascii="Arial" w:hAnsi="Arial"/>
                <w:color w:val="1E293B"/>
                <w:sz w:val="18"/>
              </w:rPr>
              <w:t>Equipos (Hardware)</w:t>
            </w:r>
          </w:p>
        </w:tc>
        <w:tc>
          <w:tcPr>
            <w:tcW w:type="dxa" w:w="1872"/>
            <w:shd w:fill="FFFFFF"/>
            <w:tcMar>
              <w:top w:w="100" w:type="dxa"/>
              <w:bottom w:w="100" w:type="dxa"/>
              <w:left w:w="160" w:type="dxa"/>
              <w:right w:w="160" w:type="dxa"/>
            </w:tcMar>
          </w:tcPr>
          <w:p>
            <w:pPr>
              <w:jc w:val="left"/>
            </w:pPr>
            <w:r>
              <w:rPr>
                <w:rFonts w:ascii="Arial" w:hAnsi="Arial"/>
                <w:color w:val="1E293B"/>
                <w:sz w:val="18"/>
              </w:rPr>
              <w:t>Depreciación de 2 Laptops de Desarrollo</w:t>
            </w:r>
          </w:p>
        </w:tc>
        <w:tc>
          <w:tcPr>
            <w:tcW w:type="dxa" w:w="1872"/>
            <w:shd w:fill="FFFFFF"/>
            <w:tcMar>
              <w:top w:w="100" w:type="dxa"/>
              <w:bottom w:w="100" w:type="dxa"/>
              <w:left w:w="160" w:type="dxa"/>
              <w:right w:w="160" w:type="dxa"/>
            </w:tcMar>
          </w:tcPr>
          <w:p>
            <w:pPr>
              <w:jc w:val="left"/>
            </w:pPr>
            <w:r>
              <w:rPr>
                <w:rFonts w:ascii="Arial" w:hAnsi="Arial"/>
                <w:color w:val="1E293B"/>
                <w:sz w:val="18"/>
              </w:rPr>
              <w:t>175.00</w:t>
            </w:r>
          </w:p>
        </w:tc>
        <w:tc>
          <w:tcPr>
            <w:tcW w:type="dxa" w:w="1872"/>
            <w:shd w:fill="FFFFFF"/>
            <w:tcMar>
              <w:top w:w="100" w:type="dxa"/>
              <w:bottom w:w="100" w:type="dxa"/>
              <w:left w:w="160" w:type="dxa"/>
              <w:right w:w="160" w:type="dxa"/>
            </w:tcMar>
          </w:tcPr>
          <w:p>
            <w:pPr>
              <w:jc w:val="left"/>
            </w:pPr>
            <w:r>
              <w:rPr>
                <w:rFonts w:ascii="Arial" w:hAnsi="Arial"/>
                <w:color w:val="1E293B"/>
                <w:sz w:val="18"/>
              </w:rPr>
              <w:t>2 equipos</w:t>
            </w:r>
          </w:p>
        </w:tc>
        <w:tc>
          <w:tcPr>
            <w:tcW w:type="dxa" w:w="1872"/>
            <w:shd w:fill="FFFFFF"/>
            <w:tcMar>
              <w:top w:w="100" w:type="dxa"/>
              <w:bottom w:w="100" w:type="dxa"/>
              <w:left w:w="160" w:type="dxa"/>
              <w:right w:w="160" w:type="dxa"/>
            </w:tcMar>
          </w:tcPr>
          <w:p>
            <w:pPr>
              <w:jc w:val="left"/>
            </w:pPr>
            <w:r>
              <w:rPr>
                <w:rFonts w:ascii="Arial" w:hAnsi="Arial"/>
                <w:color w:val="1E293B"/>
                <w:sz w:val="18"/>
              </w:rPr>
              <w:t>350.00</w:t>
            </w:r>
          </w:p>
        </w:tc>
      </w:tr>
      <w:tr>
        <w:tc>
          <w:tcPr>
            <w:tcW w:type="dxa" w:w="1872"/>
            <w:shd w:fill="F8FAFC"/>
            <w:tcMar>
              <w:top w:w="100" w:type="dxa"/>
              <w:bottom w:w="100" w:type="dxa"/>
              <w:left w:w="160" w:type="dxa"/>
              <w:right w:w="160" w:type="dxa"/>
            </w:tcMar>
          </w:tcPr>
          <w:p>
            <w:pPr>
              <w:jc w:val="left"/>
            </w:pPr>
            <w:r>
              <w:rPr>
                <w:rFonts w:ascii="Arial" w:hAnsi="Arial"/>
                <w:color w:val="1E293B"/>
                <w:sz w:val="18"/>
              </w:rPr>
              <w:t>Equipos (Hardware)</w:t>
            </w:r>
          </w:p>
        </w:tc>
        <w:tc>
          <w:tcPr>
            <w:tcW w:type="dxa" w:w="1872"/>
            <w:shd w:fill="F8FAFC"/>
            <w:tcMar>
              <w:top w:w="100" w:type="dxa"/>
              <w:bottom w:w="100" w:type="dxa"/>
              <w:left w:w="160" w:type="dxa"/>
              <w:right w:w="160" w:type="dxa"/>
            </w:tcMar>
          </w:tcPr>
          <w:p>
            <w:pPr>
              <w:jc w:val="left"/>
            </w:pPr>
            <w:r>
              <w:rPr>
                <w:rFonts w:ascii="Arial" w:hAnsi="Arial"/>
                <w:color w:val="1E293B"/>
                <w:sz w:val="18"/>
              </w:rPr>
              <w:t>Dispositivos Móviles para Pruebas de Despacho</w:t>
            </w:r>
          </w:p>
        </w:tc>
        <w:tc>
          <w:tcPr>
            <w:tcW w:type="dxa" w:w="1872"/>
            <w:shd w:fill="F8FAFC"/>
            <w:tcMar>
              <w:top w:w="100" w:type="dxa"/>
              <w:bottom w:w="100" w:type="dxa"/>
              <w:left w:w="160" w:type="dxa"/>
              <w:right w:w="160" w:type="dxa"/>
            </w:tcMar>
          </w:tcPr>
          <w:p>
            <w:pPr>
              <w:jc w:val="left"/>
            </w:pPr>
            <w:r>
              <w:rPr>
                <w:rFonts w:ascii="Arial" w:hAnsi="Arial"/>
                <w:color w:val="1E293B"/>
                <w:sz w:val="18"/>
              </w:rPr>
              <w:t>200.00</w:t>
            </w:r>
          </w:p>
        </w:tc>
        <w:tc>
          <w:tcPr>
            <w:tcW w:type="dxa" w:w="1872"/>
            <w:shd w:fill="F8FAFC"/>
            <w:tcMar>
              <w:top w:w="100" w:type="dxa"/>
              <w:bottom w:w="100" w:type="dxa"/>
              <w:left w:w="160" w:type="dxa"/>
              <w:right w:w="160" w:type="dxa"/>
            </w:tcMar>
          </w:tcPr>
          <w:p>
            <w:pPr>
              <w:jc w:val="left"/>
            </w:pPr>
            <w:r>
              <w:rPr>
                <w:rFonts w:ascii="Arial" w:hAnsi="Arial"/>
                <w:color w:val="1E293B"/>
                <w:sz w:val="18"/>
              </w:rPr>
              <w:t>2 smartphones</w:t>
            </w:r>
          </w:p>
        </w:tc>
        <w:tc>
          <w:tcPr>
            <w:tcW w:type="dxa" w:w="1872"/>
            <w:shd w:fill="F8FAFC"/>
            <w:tcMar>
              <w:top w:w="100" w:type="dxa"/>
              <w:bottom w:w="100" w:type="dxa"/>
              <w:left w:w="160" w:type="dxa"/>
              <w:right w:w="160" w:type="dxa"/>
            </w:tcMar>
          </w:tcPr>
          <w:p>
            <w:pPr>
              <w:jc w:val="left"/>
            </w:pPr>
            <w:r>
              <w:rPr>
                <w:rFonts w:ascii="Arial" w:hAnsi="Arial"/>
                <w:color w:val="1E293B"/>
                <w:sz w:val="18"/>
              </w:rPr>
              <w:t>400.00</w:t>
            </w:r>
          </w:p>
        </w:tc>
      </w:tr>
      <w:tr>
        <w:tc>
          <w:tcPr>
            <w:tcW w:type="dxa" w:w="1872"/>
            <w:shd w:fill="FFFFFF"/>
            <w:tcMar>
              <w:top w:w="100" w:type="dxa"/>
              <w:bottom w:w="100" w:type="dxa"/>
              <w:left w:w="160" w:type="dxa"/>
              <w:right w:w="160" w:type="dxa"/>
            </w:tcMar>
          </w:tcPr>
          <w:p>
            <w:pPr>
              <w:jc w:val="left"/>
            </w:pPr>
            <w:r>
              <w:rPr>
                <w:rFonts w:ascii="Arial" w:hAnsi="Arial"/>
                <w:color w:val="1E293B"/>
                <w:sz w:val="18"/>
              </w:rPr>
              <w:t>Conectividad y Red</w:t>
            </w:r>
          </w:p>
        </w:tc>
        <w:tc>
          <w:tcPr>
            <w:tcW w:type="dxa" w:w="1872"/>
            <w:shd w:fill="FFFFFF"/>
            <w:tcMar>
              <w:top w:w="100" w:type="dxa"/>
              <w:bottom w:w="100" w:type="dxa"/>
              <w:left w:w="160" w:type="dxa"/>
              <w:right w:w="160" w:type="dxa"/>
            </w:tcMar>
          </w:tcPr>
          <w:p>
            <w:pPr>
              <w:jc w:val="left"/>
            </w:pPr>
            <w:r>
              <w:rPr>
                <w:rFonts w:ascii="Arial" w:hAnsi="Arial"/>
                <w:color w:val="1E293B"/>
                <w:sz w:val="18"/>
              </w:rPr>
              <w:t>Internet Fibra Óptica Residencial (6 meses)</w:t>
            </w:r>
          </w:p>
        </w:tc>
        <w:tc>
          <w:tcPr>
            <w:tcW w:type="dxa" w:w="1872"/>
            <w:shd w:fill="FFFFFF"/>
            <w:tcMar>
              <w:top w:w="100" w:type="dxa"/>
              <w:bottom w:w="100" w:type="dxa"/>
              <w:left w:w="160" w:type="dxa"/>
              <w:right w:w="160" w:type="dxa"/>
            </w:tcMar>
          </w:tcPr>
          <w:p>
            <w:pPr>
              <w:jc w:val="left"/>
            </w:pPr>
            <w:r>
              <w:rPr>
                <w:rFonts w:ascii="Arial" w:hAnsi="Arial"/>
                <w:color w:val="1E293B"/>
                <w:sz w:val="18"/>
              </w:rPr>
              <w:t>220.00</w:t>
            </w:r>
          </w:p>
        </w:tc>
        <w:tc>
          <w:tcPr>
            <w:tcW w:type="dxa" w:w="1872"/>
            <w:shd w:fill="FFFFFF"/>
            <w:tcMar>
              <w:top w:w="100" w:type="dxa"/>
              <w:bottom w:w="100" w:type="dxa"/>
              <w:left w:w="160" w:type="dxa"/>
              <w:right w:w="160" w:type="dxa"/>
            </w:tcMar>
          </w:tcPr>
          <w:p>
            <w:pPr>
              <w:jc w:val="left"/>
            </w:pPr>
            <w:r>
              <w:rPr>
                <w:rFonts w:ascii="Arial" w:hAnsi="Arial"/>
                <w:color w:val="1E293B"/>
                <w:sz w:val="18"/>
              </w:rPr>
              <w:t>6 meses</w:t>
            </w:r>
          </w:p>
        </w:tc>
        <w:tc>
          <w:tcPr>
            <w:tcW w:type="dxa" w:w="1872"/>
            <w:shd w:fill="FFFFFF"/>
            <w:tcMar>
              <w:top w:w="100" w:type="dxa"/>
              <w:bottom w:w="100" w:type="dxa"/>
              <w:left w:w="160" w:type="dxa"/>
              <w:right w:w="160" w:type="dxa"/>
            </w:tcMar>
          </w:tcPr>
          <w:p>
            <w:pPr>
              <w:jc w:val="left"/>
            </w:pPr>
            <w:r>
              <w:rPr>
                <w:rFonts w:ascii="Arial" w:hAnsi="Arial"/>
                <w:color w:val="1E293B"/>
                <w:sz w:val="18"/>
              </w:rPr>
              <w:t>1.320.00</w:t>
            </w:r>
          </w:p>
        </w:tc>
      </w:tr>
      <w:tr>
        <w:tc>
          <w:tcPr>
            <w:tcW w:type="dxa" w:w="1872"/>
            <w:shd w:fill="F8FAFC"/>
            <w:tcMar>
              <w:top w:w="100" w:type="dxa"/>
              <w:bottom w:w="100" w:type="dxa"/>
              <w:left w:w="160" w:type="dxa"/>
              <w:right w:w="160" w:type="dxa"/>
            </w:tcMar>
          </w:tcPr>
          <w:p>
            <w:pPr>
              <w:jc w:val="left"/>
            </w:pPr>
            <w:r>
              <w:rPr>
                <w:rFonts w:ascii="Arial" w:hAnsi="Arial"/>
                <w:color w:val="1E293B"/>
                <w:sz w:val="18"/>
              </w:rPr>
              <w:t>Servicios Básicos</w:t>
            </w:r>
          </w:p>
        </w:tc>
        <w:tc>
          <w:tcPr>
            <w:tcW w:type="dxa" w:w="1872"/>
            <w:shd w:fill="F8FAFC"/>
            <w:tcMar>
              <w:top w:w="100" w:type="dxa"/>
              <w:bottom w:w="100" w:type="dxa"/>
              <w:left w:w="160" w:type="dxa"/>
              <w:right w:w="160" w:type="dxa"/>
            </w:tcMar>
          </w:tcPr>
          <w:p>
            <w:pPr>
              <w:jc w:val="left"/>
            </w:pPr>
            <w:r>
              <w:rPr>
                <w:rFonts w:ascii="Arial" w:hAnsi="Arial"/>
                <w:color w:val="1E293B"/>
                <w:sz w:val="18"/>
              </w:rPr>
              <w:t>Consumo Eléctrico de Equipos de Laboratorio</w:t>
            </w:r>
          </w:p>
        </w:tc>
        <w:tc>
          <w:tcPr>
            <w:tcW w:type="dxa" w:w="1872"/>
            <w:shd w:fill="F8FAFC"/>
            <w:tcMar>
              <w:top w:w="100" w:type="dxa"/>
              <w:bottom w:w="100" w:type="dxa"/>
              <w:left w:w="160" w:type="dxa"/>
              <w:right w:w="160" w:type="dxa"/>
            </w:tcMar>
          </w:tcPr>
          <w:p>
            <w:pPr>
              <w:jc w:val="left"/>
            </w:pPr>
            <w:r>
              <w:rPr>
                <w:rFonts w:ascii="Arial" w:hAnsi="Arial"/>
                <w:color w:val="1E293B"/>
                <w:sz w:val="18"/>
              </w:rPr>
              <w:t>80.00</w:t>
            </w:r>
          </w:p>
        </w:tc>
        <w:tc>
          <w:tcPr>
            <w:tcW w:type="dxa" w:w="1872"/>
            <w:shd w:fill="F8FAFC"/>
            <w:tcMar>
              <w:top w:w="100" w:type="dxa"/>
              <w:bottom w:w="100" w:type="dxa"/>
              <w:left w:w="160" w:type="dxa"/>
              <w:right w:w="160" w:type="dxa"/>
            </w:tcMar>
          </w:tcPr>
          <w:p>
            <w:pPr>
              <w:jc w:val="left"/>
            </w:pPr>
            <w:r>
              <w:rPr>
                <w:rFonts w:ascii="Arial" w:hAnsi="Arial"/>
                <w:color w:val="1E293B"/>
                <w:sz w:val="18"/>
              </w:rPr>
              <w:t>6 meses</w:t>
            </w:r>
          </w:p>
        </w:tc>
        <w:tc>
          <w:tcPr>
            <w:tcW w:type="dxa" w:w="1872"/>
            <w:shd w:fill="F8FAFC"/>
            <w:tcMar>
              <w:top w:w="100" w:type="dxa"/>
              <w:bottom w:w="100" w:type="dxa"/>
              <w:left w:w="160" w:type="dxa"/>
              <w:right w:w="160" w:type="dxa"/>
            </w:tcMar>
          </w:tcPr>
          <w:p>
            <w:pPr>
              <w:jc w:val="left"/>
            </w:pPr>
            <w:r>
              <w:rPr>
                <w:rFonts w:ascii="Arial" w:hAnsi="Arial"/>
                <w:color w:val="1E293B"/>
                <w:sz w:val="18"/>
              </w:rPr>
              <w:t>480.00</w:t>
            </w:r>
          </w:p>
        </w:tc>
      </w:tr>
      <w:tr>
        <w:tc>
          <w:tcPr>
            <w:tcW w:type="dxa" w:w="1872"/>
            <w:shd w:fill="FFFFFF"/>
            <w:tcMar>
              <w:top w:w="100" w:type="dxa"/>
              <w:bottom w:w="100" w:type="dxa"/>
              <w:left w:w="160" w:type="dxa"/>
              <w:right w:w="160" w:type="dxa"/>
            </w:tcMar>
          </w:tcPr>
          <w:p>
            <w:pPr>
              <w:jc w:val="left"/>
            </w:pPr>
            <w:r>
              <w:rPr>
                <w:rFonts w:ascii="Arial" w:hAnsi="Arial"/>
                <w:color w:val="1E293B"/>
                <w:sz w:val="18"/>
              </w:rPr>
              <w:t>Herramientas Software</w:t>
            </w:r>
          </w:p>
        </w:tc>
        <w:tc>
          <w:tcPr>
            <w:tcW w:type="dxa" w:w="1872"/>
            <w:shd w:fill="FFFFFF"/>
            <w:tcMar>
              <w:top w:w="100" w:type="dxa"/>
              <w:bottom w:w="100" w:type="dxa"/>
              <w:left w:w="160" w:type="dxa"/>
              <w:right w:w="160" w:type="dxa"/>
            </w:tcMar>
          </w:tcPr>
          <w:p>
            <w:pPr>
              <w:jc w:val="left"/>
            </w:pPr>
            <w:r>
              <w:rPr>
                <w:rFonts w:ascii="Arial" w:hAnsi="Arial"/>
                <w:color w:val="1E293B"/>
                <w:sz w:val="18"/>
              </w:rPr>
              <w:t>Licencias FOSS (VS Code, MySQL, PHP, Python, Git)</w:t>
            </w:r>
          </w:p>
        </w:tc>
        <w:tc>
          <w:tcPr>
            <w:tcW w:type="dxa" w:w="1872"/>
            <w:shd w:fill="FFFFFF"/>
            <w:tcMar>
              <w:top w:w="100" w:type="dxa"/>
              <w:bottom w:w="100" w:type="dxa"/>
              <w:left w:w="160" w:type="dxa"/>
              <w:right w:w="160" w:type="dxa"/>
            </w:tcMar>
          </w:tcPr>
          <w:p>
            <w:pPr>
              <w:jc w:val="left"/>
            </w:pPr>
            <w:r>
              <w:rPr>
                <w:rFonts w:ascii="Arial" w:hAnsi="Arial"/>
                <w:color w:val="1E293B"/>
                <w:sz w:val="18"/>
              </w:rPr>
              <w:t>0.00</w:t>
            </w:r>
          </w:p>
        </w:tc>
        <w:tc>
          <w:tcPr>
            <w:tcW w:type="dxa" w:w="1872"/>
            <w:shd w:fill="FFFFFF"/>
            <w:tcMar>
              <w:top w:w="100" w:type="dxa"/>
              <w:bottom w:w="100" w:type="dxa"/>
              <w:left w:w="160" w:type="dxa"/>
              <w:right w:w="160" w:type="dxa"/>
            </w:tcMar>
          </w:tcPr>
          <w:p>
            <w:pPr>
              <w:jc w:val="left"/>
            </w:pPr>
            <w:r>
              <w:rPr>
                <w:rFonts w:ascii="Arial" w:hAnsi="Arial"/>
                <w:color w:val="1E293B"/>
                <w:sz w:val="18"/>
              </w:rPr>
              <w:t>N/A (Gratuito)</w:t>
            </w:r>
          </w:p>
        </w:tc>
        <w:tc>
          <w:tcPr>
            <w:tcW w:type="dxa" w:w="1872"/>
            <w:shd w:fill="FFFFFF"/>
            <w:tcMar>
              <w:top w:w="100" w:type="dxa"/>
              <w:bottom w:w="100" w:type="dxa"/>
              <w:left w:w="160" w:type="dxa"/>
              <w:right w:w="160" w:type="dxa"/>
            </w:tcMar>
          </w:tcPr>
          <w:p>
            <w:pPr>
              <w:jc w:val="left"/>
            </w:pPr>
            <w:r>
              <w:rPr>
                <w:rFonts w:ascii="Arial" w:hAnsi="Arial"/>
                <w:color w:val="1E293B"/>
                <w:sz w:val="18"/>
              </w:rPr>
              <w:t>0.00</w:t>
            </w:r>
          </w:p>
        </w:tc>
      </w:tr>
      <w:tr>
        <w:tc>
          <w:tcPr>
            <w:tcW w:type="dxa" w:w="1872"/>
            <w:shd w:fill="F8FAFC"/>
            <w:tcMar>
              <w:top w:w="100" w:type="dxa"/>
              <w:bottom w:w="100" w:type="dxa"/>
              <w:left w:w="160" w:type="dxa"/>
              <w:right w:w="160" w:type="dxa"/>
            </w:tcMar>
          </w:tcPr>
          <w:p>
            <w:pPr>
              <w:jc w:val="left"/>
            </w:pPr>
            <w:r>
              <w:rPr>
                <w:rFonts w:ascii="Arial" w:hAnsi="Arial"/>
                <w:color w:val="1E293B"/>
                <w:sz w:val="18"/>
              </w:rPr>
              <w:t>Infraestructura Web</w:t>
            </w:r>
          </w:p>
        </w:tc>
        <w:tc>
          <w:tcPr>
            <w:tcW w:type="dxa" w:w="1872"/>
            <w:shd w:fill="F8FAFC"/>
            <w:tcMar>
              <w:top w:w="100" w:type="dxa"/>
              <w:bottom w:w="100" w:type="dxa"/>
              <w:left w:w="160" w:type="dxa"/>
              <w:right w:w="160" w:type="dxa"/>
            </w:tcMar>
          </w:tcPr>
          <w:p>
            <w:pPr>
              <w:jc w:val="left"/>
            </w:pPr>
            <w:r>
              <w:rPr>
                <w:rFonts w:ascii="Arial" w:hAnsi="Arial"/>
                <w:color w:val="1E293B"/>
                <w:sz w:val="18"/>
              </w:rPr>
              <w:t>Alojamiento Web y Base de Datos (Cloud Hosting)</w:t>
            </w:r>
          </w:p>
        </w:tc>
        <w:tc>
          <w:tcPr>
            <w:tcW w:type="dxa" w:w="1872"/>
            <w:shd w:fill="F8FAFC"/>
            <w:tcMar>
              <w:top w:w="100" w:type="dxa"/>
              <w:bottom w:w="100" w:type="dxa"/>
              <w:left w:w="160" w:type="dxa"/>
              <w:right w:w="160" w:type="dxa"/>
            </w:tcMar>
          </w:tcPr>
          <w:p>
            <w:pPr>
              <w:jc w:val="left"/>
            </w:pPr>
            <w:r>
              <w:rPr>
                <w:rFonts w:ascii="Arial" w:hAnsi="Arial"/>
                <w:color w:val="1E293B"/>
                <w:sz w:val="18"/>
              </w:rPr>
              <w:t>150.00</w:t>
            </w:r>
          </w:p>
        </w:tc>
        <w:tc>
          <w:tcPr>
            <w:tcW w:type="dxa" w:w="1872"/>
            <w:shd w:fill="F8FAFC"/>
            <w:tcMar>
              <w:top w:w="100" w:type="dxa"/>
              <w:bottom w:w="100" w:type="dxa"/>
              <w:left w:w="160" w:type="dxa"/>
              <w:right w:w="160" w:type="dxa"/>
            </w:tcMar>
          </w:tcPr>
          <w:p>
            <w:pPr>
              <w:jc w:val="left"/>
            </w:pPr>
            <w:r>
              <w:rPr>
                <w:rFonts w:ascii="Arial" w:hAnsi="Arial"/>
                <w:color w:val="1E293B"/>
                <w:sz w:val="18"/>
              </w:rPr>
              <w:t>1 semestre</w:t>
            </w:r>
          </w:p>
        </w:tc>
        <w:tc>
          <w:tcPr>
            <w:tcW w:type="dxa" w:w="1872"/>
            <w:shd w:fill="F8FAFC"/>
            <w:tcMar>
              <w:top w:w="100" w:type="dxa"/>
              <w:bottom w:w="100" w:type="dxa"/>
              <w:left w:w="160" w:type="dxa"/>
              <w:right w:w="160" w:type="dxa"/>
            </w:tcMar>
          </w:tcPr>
          <w:p>
            <w:pPr>
              <w:jc w:val="left"/>
            </w:pPr>
            <w:r>
              <w:rPr>
                <w:rFonts w:ascii="Arial" w:hAnsi="Arial"/>
                <w:color w:val="1E293B"/>
                <w:sz w:val="18"/>
              </w:rPr>
              <w:t>900.00</w:t>
            </w:r>
          </w:p>
        </w:tc>
      </w:tr>
      <w:tr>
        <w:tc>
          <w:tcPr>
            <w:tcW w:type="dxa" w:w="1872"/>
            <w:shd w:fill="FFFFFF"/>
            <w:tcMar>
              <w:top w:w="100" w:type="dxa"/>
              <w:bottom w:w="100" w:type="dxa"/>
              <w:left w:w="160" w:type="dxa"/>
              <w:right w:w="160" w:type="dxa"/>
            </w:tcMar>
          </w:tcPr>
          <w:p>
            <w:pPr>
              <w:jc w:val="left"/>
            </w:pPr>
            <w:r>
              <w:rPr>
                <w:rFonts w:ascii="Arial" w:hAnsi="Arial"/>
                <w:color w:val="1E293B"/>
                <w:sz w:val="18"/>
              </w:rPr>
              <w:t>Materiales Escolares</w:t>
            </w:r>
          </w:p>
        </w:tc>
        <w:tc>
          <w:tcPr>
            <w:tcW w:type="dxa" w:w="1872"/>
            <w:shd w:fill="FFFFFF"/>
            <w:tcMar>
              <w:top w:w="100" w:type="dxa"/>
              <w:bottom w:w="100" w:type="dxa"/>
              <w:left w:w="160" w:type="dxa"/>
              <w:right w:w="160" w:type="dxa"/>
            </w:tcMar>
          </w:tcPr>
          <w:p>
            <w:pPr>
              <w:jc w:val="left"/>
            </w:pPr>
            <w:r>
              <w:rPr>
                <w:rFonts w:ascii="Arial" w:hAnsi="Arial"/>
                <w:color w:val="1E293B"/>
                <w:sz w:val="18"/>
              </w:rPr>
              <w:t>Papelería, Impresiones, Empastes BTH para el Colegio</w:t>
            </w:r>
          </w:p>
        </w:tc>
        <w:tc>
          <w:tcPr>
            <w:tcW w:type="dxa" w:w="1872"/>
            <w:shd w:fill="FFFFFF"/>
            <w:tcMar>
              <w:top w:w="100" w:type="dxa"/>
              <w:bottom w:w="100" w:type="dxa"/>
              <w:left w:w="160" w:type="dxa"/>
              <w:right w:w="160" w:type="dxa"/>
            </w:tcMar>
          </w:tcPr>
          <w:p>
            <w:pPr>
              <w:jc w:val="left"/>
            </w:pPr>
            <w:r>
              <w:rPr>
                <w:rFonts w:ascii="Arial" w:hAnsi="Arial"/>
                <w:color w:val="1E293B"/>
                <w:sz w:val="18"/>
              </w:rPr>
              <w:t>250.00</w:t>
            </w:r>
          </w:p>
        </w:tc>
        <w:tc>
          <w:tcPr>
            <w:tcW w:type="dxa" w:w="1872"/>
            <w:shd w:fill="FFFFFF"/>
            <w:tcMar>
              <w:top w:w="100" w:type="dxa"/>
              <w:bottom w:w="100" w:type="dxa"/>
              <w:left w:w="160" w:type="dxa"/>
              <w:right w:w="160" w:type="dxa"/>
            </w:tcMar>
          </w:tcPr>
          <w:p>
            <w:pPr>
              <w:jc w:val="left"/>
            </w:pPr>
            <w:r>
              <w:rPr>
                <w:rFonts w:ascii="Arial" w:hAnsi="Arial"/>
                <w:color w:val="1E293B"/>
                <w:sz w:val="18"/>
              </w:rPr>
              <w:t>1 paquete</w:t>
            </w:r>
          </w:p>
        </w:tc>
        <w:tc>
          <w:tcPr>
            <w:tcW w:type="dxa" w:w="1872"/>
            <w:shd w:fill="FFFFFF"/>
            <w:tcMar>
              <w:top w:w="100" w:type="dxa"/>
              <w:bottom w:w="100" w:type="dxa"/>
              <w:left w:w="160" w:type="dxa"/>
              <w:right w:w="160" w:type="dxa"/>
            </w:tcMar>
          </w:tcPr>
          <w:p>
            <w:pPr>
              <w:jc w:val="left"/>
            </w:pPr>
            <w:r>
              <w:rPr>
                <w:rFonts w:ascii="Arial" w:hAnsi="Arial"/>
                <w:color w:val="1E293B"/>
                <w:sz w:val="18"/>
              </w:rPr>
              <w:t>250.00</w:t>
            </w:r>
          </w:p>
        </w:tc>
      </w:tr>
      <w:tr>
        <w:tc>
          <w:tcPr>
            <w:tcW w:type="dxa" w:w="1872"/>
            <w:shd w:fill="F8FAFC"/>
            <w:tcMar>
              <w:top w:w="100" w:type="dxa"/>
              <w:bottom w:w="100" w:type="dxa"/>
              <w:left w:w="160" w:type="dxa"/>
              <w:right w:w="160" w:type="dxa"/>
            </w:tcMar>
          </w:tcPr>
          <w:p>
            <w:pPr>
              <w:jc w:val="left"/>
            </w:pPr>
            <w:r>
              <w:rPr>
                <w:rFonts w:ascii="Arial" w:hAnsi="Arial"/>
                <w:color w:val="1E293B"/>
                <w:sz w:val="18"/>
              </w:rPr>
              <w:t>Operativos de Campo</w:t>
            </w:r>
          </w:p>
        </w:tc>
        <w:tc>
          <w:tcPr>
            <w:tcW w:type="dxa" w:w="1872"/>
            <w:shd w:fill="F8FAFC"/>
            <w:tcMar>
              <w:top w:w="100" w:type="dxa"/>
              <w:bottom w:w="100" w:type="dxa"/>
              <w:left w:w="160" w:type="dxa"/>
              <w:right w:w="160" w:type="dxa"/>
            </w:tcMar>
          </w:tcPr>
          <w:p>
            <w:pPr>
              <w:jc w:val="left"/>
            </w:pPr>
            <w:r>
              <w:rPr>
                <w:rFonts w:ascii="Arial" w:hAnsi="Arial"/>
                <w:color w:val="1E293B"/>
                <w:sz w:val="18"/>
              </w:rPr>
              <w:t>Gasolina para Pruebas de Entrega de Repartidores</w:t>
            </w:r>
          </w:p>
        </w:tc>
        <w:tc>
          <w:tcPr>
            <w:tcW w:type="dxa" w:w="1872"/>
            <w:shd w:fill="F8FAFC"/>
            <w:tcMar>
              <w:top w:w="100" w:type="dxa"/>
              <w:bottom w:w="100" w:type="dxa"/>
              <w:left w:w="160" w:type="dxa"/>
              <w:right w:w="160" w:type="dxa"/>
            </w:tcMar>
          </w:tcPr>
          <w:p>
            <w:pPr>
              <w:jc w:val="left"/>
            </w:pPr>
            <w:r>
              <w:rPr>
                <w:rFonts w:ascii="Arial" w:hAnsi="Arial"/>
                <w:color w:val="1E293B"/>
                <w:sz w:val="18"/>
              </w:rPr>
              <w:t>50.00</w:t>
            </w:r>
          </w:p>
        </w:tc>
        <w:tc>
          <w:tcPr>
            <w:tcW w:type="dxa" w:w="1872"/>
            <w:shd w:fill="F8FAFC"/>
            <w:tcMar>
              <w:top w:w="100" w:type="dxa"/>
              <w:bottom w:w="100" w:type="dxa"/>
              <w:left w:w="160" w:type="dxa"/>
              <w:right w:w="160" w:type="dxa"/>
            </w:tcMar>
          </w:tcPr>
          <w:p>
            <w:pPr>
              <w:jc w:val="left"/>
            </w:pPr>
            <w:r>
              <w:rPr>
                <w:rFonts w:ascii="Arial" w:hAnsi="Arial"/>
                <w:color w:val="1E293B"/>
                <w:sz w:val="18"/>
              </w:rPr>
              <w:t>4 salidas</w:t>
            </w:r>
          </w:p>
        </w:tc>
        <w:tc>
          <w:tcPr>
            <w:tcW w:type="dxa" w:w="1872"/>
            <w:shd w:fill="F8FAFC"/>
            <w:tcMar>
              <w:top w:w="100" w:type="dxa"/>
              <w:bottom w:w="100" w:type="dxa"/>
              <w:left w:w="160" w:type="dxa"/>
              <w:right w:w="160" w:type="dxa"/>
            </w:tcMar>
          </w:tcPr>
          <w:p>
            <w:pPr>
              <w:jc w:val="left"/>
            </w:pPr>
            <w:r>
              <w:rPr>
                <w:rFonts w:ascii="Arial" w:hAnsi="Arial"/>
                <w:color w:val="1E293B"/>
                <w:sz w:val="18"/>
              </w:rPr>
              <w:t>200.00</w:t>
            </w:r>
          </w:p>
        </w:tc>
      </w:tr>
      <w:tr>
        <w:tc>
          <w:tcPr>
            <w:tcW w:type="dxa" w:w="1872"/>
            <w:shd w:fill="FFFFFF"/>
            <w:tcMar>
              <w:top w:w="100" w:type="dxa"/>
              <w:bottom w:w="100" w:type="dxa"/>
              <w:left w:w="160" w:type="dxa"/>
              <w:right w:w="160" w:type="dxa"/>
            </w:tcMar>
          </w:tcPr>
          <w:p>
            <w:pPr>
              <w:jc w:val="left"/>
            </w:pPr>
            <w:r>
              <w:rPr>
                <w:rFonts w:ascii="Arial" w:hAnsi="Arial"/>
                <w:color w:val="1E293B"/>
                <w:sz w:val="18"/>
              </w:rPr>
              <w:t>TOTAL GENERAL</w:t>
            </w:r>
          </w:p>
        </w:tc>
        <w:tc>
          <w:tcPr>
            <w:tcW w:type="dxa" w:w="1872"/>
            <w:shd w:fill="FFFFFF"/>
            <w:tcMar>
              <w:top w:w="100" w:type="dxa"/>
              <w:bottom w:w="100" w:type="dxa"/>
              <w:left w:w="160" w:type="dxa"/>
              <w:right w:w="160" w:type="dxa"/>
            </w:tcMar>
          </w:tcPr>
          <w:p>
            <w:pPr>
              <w:jc w:val="left"/>
            </w:pPr>
            <w:r>
              <w:rPr>
                <w:rFonts w:ascii="Arial" w:hAnsi="Arial"/>
                <w:color w:val="1E293B"/>
                <w:sz w:val="18"/>
              </w:rPr>
              <w:t>PRESUPUESTO CONSOLIDADO DEL PROYECTO BTH</w:t>
            </w:r>
          </w:p>
        </w:tc>
        <w:tc>
          <w:tcPr>
            <w:tcW w:type="dxa" w:w="1872"/>
            <w:shd w:fill="FFFFFF"/>
            <w:tcMar>
              <w:top w:w="100" w:type="dxa"/>
              <w:bottom w:w="100" w:type="dxa"/>
              <w:left w:w="160" w:type="dxa"/>
              <w:right w:w="160" w:type="dxa"/>
            </w:tcMar>
          </w:tcPr>
          <w:p>
            <w:pPr>
              <w:jc w:val="left"/>
            </w:pPr>
            <w:r>
              <w:rPr>
                <w:rFonts w:ascii="Arial" w:hAnsi="Arial"/>
                <w:color w:val="1E293B"/>
                <w:sz w:val="18"/>
              </w:rPr>
              <w:t>-</w:t>
            </w:r>
          </w:p>
        </w:tc>
        <w:tc>
          <w:tcPr>
            <w:tcW w:type="dxa" w:w="1872"/>
            <w:shd w:fill="FFFFFF"/>
            <w:tcMar>
              <w:top w:w="100" w:type="dxa"/>
              <w:bottom w:w="100" w:type="dxa"/>
              <w:left w:w="160" w:type="dxa"/>
              <w:right w:w="160" w:type="dxa"/>
            </w:tcMar>
          </w:tcPr>
          <w:p>
            <w:pPr>
              <w:jc w:val="left"/>
            </w:pPr>
            <w:r>
              <w:rPr>
                <w:rFonts w:ascii="Arial" w:hAnsi="Arial"/>
                <w:color w:val="1E293B"/>
                <w:sz w:val="18"/>
              </w:rPr>
              <w:t>-</w:t>
            </w:r>
          </w:p>
        </w:tc>
        <w:tc>
          <w:tcPr>
            <w:tcW w:type="dxa" w:w="1872"/>
            <w:shd w:fill="FFFFFF"/>
            <w:tcMar>
              <w:top w:w="100" w:type="dxa"/>
              <w:bottom w:w="100" w:type="dxa"/>
              <w:left w:w="160" w:type="dxa"/>
              <w:right w:w="160" w:type="dxa"/>
            </w:tcMar>
          </w:tcPr>
          <w:p>
            <w:pPr>
              <w:jc w:val="left"/>
            </w:pPr>
            <w:r>
              <w:rPr>
                <w:rFonts w:ascii="Arial" w:hAnsi="Arial"/>
                <w:color w:val="1E293B"/>
                <w:sz w:val="18"/>
              </w:rPr>
              <w:t>3.900.00 Bs.</w:t>
            </w:r>
          </w:p>
        </w:tc>
      </w:tr>
    </w:tbl>
    <w:p>
      <w:pPr>
        <w:spacing w:after="120"/>
      </w:pPr>
    </w:p>
    <w:p>
      <w:r>
        <w:br w:type="page"/>
      </w:r>
    </w:p>
    <w:p>
      <w:pPr>
        <w:keepNext/>
        <w:spacing w:before="320" w:after="240"/>
      </w:pPr>
      <w:r>
        <w:rPr>
          <w:rFonts w:ascii="Arial" w:hAnsi="Arial"/>
          <w:b/>
          <w:color w:val="1E3A8A"/>
          <w:sz w:val="28"/>
        </w:rPr>
        <w:t>XI. ARTICULACIÓN CON CAMPOS Y ÁREAS DE SABERES Y CONOCIMIENTOS</w:t>
      </w:r>
    </w:p>
    <w:p>
      <w:pPr>
        <w:jc w:val="both"/>
      </w:pPr>
      <w:r>
        <w:t>En estricta conformidad con el Modelo Educativo Sociocomunitario Productivo (MESCP) instituido por la Ley de Educación N° 070 'Avelino Siñani - Elizardo Pérez', la presente monografía y su solución tecnológica integran y articulan saberes interdisciplinarios a través de los cuatro campos fundamentales del conocimiento boliviano:</w:t>
      </w:r>
    </w:p>
    <w:p>
      <w:pPr>
        <w:keepNext/>
        <w:spacing w:before="240" w:after="80"/>
      </w:pPr>
      <w:r>
        <w:rPr>
          <w:rFonts w:ascii="Arial" w:hAnsi="Arial"/>
          <w:b/>
          <w:color w:val="0F172A"/>
          <w:sz w:val="25"/>
        </w:rPr>
        <w:t>1. Campo Ciencia, Tecnología y Producción (CTP)</w:t>
      </w:r>
    </w:p>
    <w:p>
      <w:pPr>
        <w:jc w:val="both"/>
      </w:pPr>
      <w:r>
        <w:t>• Área de Informática y Sistemas: Constituye el núcleo disciplinario del proyecto mediante la aplicación práctica de arquitectura cliente-servidor, ingeniería de software orientada a la web, diseño de bases de datos relacionales normalizadas en 3FN, seguridad criptográfica (Bcrypt, JWT) y desarrollo de interfaces reactivas accesibles.</w:t>
      </w:r>
    </w:p>
    <w:p>
      <w:pPr>
        <w:jc w:val="both"/>
      </w:pPr>
      <w:r>
        <w:t>• Área de Matemática Aplicada: Articulada de manera tangible a través del cálculo geodésico y la trigonometría esférica de la Fórmula del Semiverseno (Haversine) para el cálculo de distancias sobre la superficie terrestre, así como el modelado de funciones lineales para tarifas logísticas dinámicas y porcentajes de arqueo.</w:t>
      </w:r>
    </w:p>
    <w:p>
      <w:pPr>
        <w:jc w:val="both"/>
      </w:pPr>
      <w:r>
        <w:t>• Área de Técnica Tecnológica Productiva y Contabilidad: Vinculada al análisis de costos de producción, cálculo de márgenes comerciales netos, balance de pérdidas y ganancias, y la implementación de sistemas de control contable para el arqueo ciego de caja chica y conciliación financiera de cobros en efectivo.</w:t>
      </w:r>
    </w:p>
    <w:p>
      <w:pPr>
        <w:keepNext/>
        <w:spacing w:before="240" w:after="80"/>
      </w:pPr>
      <w:r>
        <w:rPr>
          <w:rFonts w:ascii="Arial" w:hAnsi="Arial"/>
          <w:b/>
          <w:color w:val="0F172A"/>
          <w:sz w:val="25"/>
        </w:rPr>
        <w:t>2. Campo Comunidad y Sociedad (CS)</w:t>
      </w:r>
    </w:p>
    <w:p>
      <w:pPr>
        <w:jc w:val="both"/>
      </w:pPr>
      <w:r>
        <w:t>• Área de Comunicación y Lenguajes: Evidenciada en la redacción técnica formal con rigor académico de la presente monografía, la elaboración de manuales de usuario claros e intuitivos y el diseño de una interfaz gráfica (UI) inclusiva con redacción clara para el cliente comensal y el repartidor.</w:t>
      </w:r>
    </w:p>
    <w:p>
      <w:pPr>
        <w:jc w:val="both"/>
      </w:pPr>
      <w:r>
        <w:t>• Área de Ciencias Sociales y Realidad Nacional: Articulada mediante el análisis de las dinámicas laborales nocturnas en la ciudad de La Paz, las condiciones socioeconómicas de los trabajadores de reparto urbano (riders) y la búsqueda de herramientas tecnológicas que impidan abusos de empresas intermediarias transnacionales, defendiendo la soberanía económica local.</w:t>
      </w:r>
    </w:p>
    <w:p>
      <w:pPr>
        <w:jc w:val="both"/>
      </w:pPr>
      <w:r>
        <w:t>• Formación Ciudadana y Valores Comunitarios: Fomenta la solidaridad y la confianza comunitaria mediante un sistema transparente de compraventa y dignificación del trabajo juvenil.</w:t>
      </w:r>
    </w:p>
    <w:p>
      <w:pPr>
        <w:keepNext/>
        <w:spacing w:before="240" w:after="80"/>
      </w:pPr>
      <w:r>
        <w:rPr>
          <w:rFonts w:ascii="Arial" w:hAnsi="Arial"/>
          <w:b/>
          <w:color w:val="0F172A"/>
          <w:sz w:val="25"/>
        </w:rPr>
        <w:t>3. Campo Cosmos y Pensamiento (CP)</w:t>
      </w:r>
    </w:p>
    <w:p>
      <w:pPr>
        <w:jc w:val="both"/>
      </w:pPr>
      <w:r>
        <w:t>• Área de Valores, Espiritualidad y Religiones: Integrada a través de la aplicación de sólidos principios éticos cristianos y morales en el ejercicio de la informática: honestidad en el manejo de fondos monetarios, no manipulación de datos transaccionales y rechazo absoluto al fraude digital.</w:t>
      </w:r>
    </w:p>
    <w:p>
      <w:pPr>
        <w:jc w:val="both"/>
      </w:pPr>
      <w:r>
        <w:t>• Ética de la Información y Deontología Informática: Se fundamenta en el respeto irrestricto a la privacidad de los comensales y repartidores, resguardando con celo sus datos personales, credenciales y documentos de identidad conforme a la ética profesional y el servicio abnegado a la sociedad boliviana.</w:t>
      </w:r>
    </w:p>
    <w:p>
      <w:pPr>
        <w:keepNext/>
        <w:spacing w:before="240" w:after="80"/>
      </w:pPr>
      <w:r>
        <w:rPr>
          <w:rFonts w:ascii="Arial" w:hAnsi="Arial"/>
          <w:b/>
          <w:color w:val="0F172A"/>
          <w:sz w:val="25"/>
        </w:rPr>
        <w:t>4. Campo Vida, Tierra y Territorio (VTT)</w:t>
      </w:r>
    </w:p>
    <w:p>
      <w:pPr>
        <w:jc w:val="both"/>
      </w:pPr>
      <w:r>
        <w:t>• Área de Geografía Urbana y Gestión Territorial: Vinculada al conocimiento del espacio geográfico del Municipio de La Paz, sus macrodistritos, topografía y vías de circulación vehicular para modelar de forma óptima las rutas de despacho logístico nocturno.</w:t>
      </w:r>
    </w:p>
    <w:p>
      <w:pPr>
        <w:jc w:val="both"/>
      </w:pPr>
      <w:r>
        <w:t>• Área de Ciencias Naturales y Cuidado del Medio Ambiente: Articulada mediante la optimización geodésica de las rutas de entrega de los repartidores motorizados, reduciendo significativamente los recorridos innecesarios en vacío, minimizando el consumo de gasolina y disminuyendo la huella de carbono y la emisión de gases de efecto invernadero (CO2) en la atmósfera urbana paceña.</w:t>
      </w:r>
    </w:p>
    <w:p>
      <w:pPr>
        <w:jc w:val="both"/>
      </w:pPr>
      <w:r>
        <w:t>• Higiene y Seguridad Alimentaria: Apoya el cumplimiento de estándares sanitarios al agilizar la entrega de alimentos calientes en envases térmicos sellados en tiempos récord.</w:t>
      </w:r>
    </w:p>
    <w:p>
      <w:r>
        <w:br w:type="page"/>
      </w:r>
    </w:p>
    <w:p>
      <w:pPr>
        <w:keepNext/>
        <w:spacing w:before="320" w:after="240"/>
      </w:pPr>
      <w:r>
        <w:rPr>
          <w:rFonts w:ascii="Arial" w:hAnsi="Arial"/>
          <w:b/>
          <w:color w:val="1E3A8A"/>
          <w:sz w:val="28"/>
        </w:rPr>
        <w:t>XII. CONCLUSIONES Y RECOMENDACIONES</w:t>
      </w:r>
    </w:p>
    <w:p>
      <w:pPr>
        <w:keepNext/>
        <w:spacing w:before="240" w:after="120"/>
      </w:pPr>
      <w:r>
        <w:rPr>
          <w:rFonts w:ascii="Arial" w:hAnsi="Arial"/>
          <w:b/>
          <w:color w:val="0F172A"/>
          <w:sz w:val="25"/>
        </w:rPr>
        <w:t>12.1 CONCLUSIONES</w:t>
      </w:r>
    </w:p>
    <w:p>
      <w:pPr>
        <w:jc w:val="both"/>
      </w:pPr>
      <w:r>
        <w:t>Una vez culminadas con éxito las cinco fases de la Metodología en Cascada (Análisis, Diseño, Implementación, Verificación y Mantenimiento) del sistema web para la empresa 'Burger 24/7', se arriban a las siguientes conclusiones fundamentadas:</w:t>
      </w:r>
    </w:p>
    <w:p>
      <w:pPr>
        <w:jc w:val="both"/>
      </w:pPr>
      <w:r>
        <w:t>1. Se demostró la eficacia del Modelo en Cascada Clásico como metodología de desarrollo de software para proyectos de grado del Bachillerato Técnico Humanístico (BTH), permitiendo a dos estudiantes de secundaria técnica estructurar de forma ordenada y rigurosa una solución tecnológica completa y de calidad profesional.</w:t>
      </w:r>
    </w:p>
    <w:p>
      <w:pPr>
        <w:jc w:val="both"/>
      </w:pPr>
      <w:r>
        <w:t>2. La implementación del bloqueo pesimista a nivel de tupla (</w:t>
      </w:r>
      <w:r>
        <w:rPr>
          <w:rFonts w:ascii="Consolas" w:hAnsi="Consolas"/>
          <w:color w:val="B45309"/>
          <w:sz w:val="19"/>
        </w:rPr>
        <w:t>SELECT ... FOR UPDATE</w:t>
      </w:r>
      <w:r>
        <w:t>) dentro de unidades transaccionales ACID en MySQL InnoDB erradicó al 100% las condiciones de carrera y las sobreventas de productos en escenarios de concurrencia nocturna, garantizando una integridad de inventarios determinista.</w:t>
      </w:r>
    </w:p>
    <w:p>
      <w:pPr>
        <w:jc w:val="both"/>
      </w:pPr>
      <w:r>
        <w:t>3. Se integró una pasarela de verificación de pagos por código QR sustentada en el estándar interbancario boliviano Simple (EMVCo), complementada con la subida de comprobantes bancarios y auditoría administrativa previa, eliminando la vulnerabilidad a estafas por comprobantes falsificados o clonados.</w:t>
      </w:r>
    </w:p>
    <w:p>
      <w:pPr>
        <w:jc w:val="both"/>
      </w:pPr>
      <w:r>
        <w:t>4. El algoritmo de cálculo geodésico del Semiverseno (Haversine) programado en Python demostró ser altamente eficaz para determinar la distancia ortodrómica real en la geografía paceña, permitiendo una tarificación logística automatizada, predecible y justa para clientes y repartidores.</w:t>
      </w:r>
    </w:p>
    <w:p>
      <w:pPr>
        <w:jc w:val="both"/>
      </w:pPr>
      <w:r>
        <w:t>5. El módulo de gestión de repartidores (riders) con validación obligatoria de Cédula de Identidad y arqueo ciego de caja chica en efectivo proporcionó una transparencia absoluta en la recaudación diaria, eliminando discrepancias financieras entre gerencia y personal de entrega.</w:t>
      </w:r>
    </w:p>
    <w:p>
      <w:pPr>
        <w:jc w:val="both"/>
      </w:pPr>
      <w:r>
        <w:t>6. Las pruebas automatizadas End-to-End (E2E) certificaron el cumplimiento total de los requisitos funcionales y no funcionales, validando la estabilidad operativa del software y demostrando la viabilidad técnica y económica de prescindir de plataformas intermediarias de comisiones abusivas.</w:t>
      </w:r>
    </w:p>
    <w:p>
      <w:pPr>
        <w:keepNext/>
        <w:spacing w:before="240" w:after="120"/>
      </w:pPr>
      <w:r>
        <w:rPr>
          <w:rFonts w:ascii="Arial" w:hAnsi="Arial"/>
          <w:b/>
          <w:color w:val="0F172A"/>
          <w:sz w:val="25"/>
        </w:rPr>
        <w:t>12.2 RECOMENDACIONES</w:t>
      </w:r>
    </w:p>
    <w:p>
      <w:pPr>
        <w:jc w:val="both"/>
      </w:pPr>
      <w:r>
        <w:t>Con base en la experiencia obtenida durante el desarrollo de la presente investigación, se formulan las siguientes recomendaciones para futuras etapas de evolución del sistema:</w:t>
      </w:r>
    </w:p>
    <w:p>
      <w:pPr>
        <w:jc w:val="both"/>
      </w:pPr>
      <w:r>
        <w:t>• Integración Bancaria Directa vía API: Se recomienda gestionar alianzas corporativas con entidades financieras o pasarelas de pago bolivianas (tales como Síntesis, Multipago o Libélula) para automatizar la conciliación de pagos QR mediante Webhooks en tiempo real, prescindiendo de la validación visual humana de comprobantes.</w:t>
      </w:r>
    </w:p>
    <w:p>
      <w:pPr>
        <w:jc w:val="both"/>
      </w:pPr>
      <w:r>
        <w:t>• Notificaciones Push en Tiempo Real con WebSockets: Para optimizar aún más la comunicación entre cocina y repartidores, se aconseja migrar el mecanismo actual de sondeo periódico (polling) hacia una arquitectura bidireccional basada en WebSockets o Server-Sent Events (SSE).</w:t>
      </w:r>
    </w:p>
    <w:p>
      <w:pPr>
        <w:jc w:val="both"/>
      </w:pPr>
      <w:r>
        <w:t>• Algoritmo de Enrutamiento Vial Dinámico (Dijkstra / A*): Si bien la fórmula del Semiverseno provee una distancia geodésica excelente, se recomienda complementar el cálculo con modelos de grafos viales que consideren la topografía real y el sentido de las calles paceñas mediante Open Source Routing Machine (OSRM).</w:t>
      </w:r>
    </w:p>
    <w:p>
      <w:pPr>
        <w:jc w:val="both"/>
      </w:pPr>
      <w:r>
        <w:t>• Expansión a Aplicación Móvil Híbrida (PWA): Incorporar capacidades completas de Progressive Web App (Service Workers y Web App Manifest) para permitir la instalación directa del sistema como un icono nativo en la pantalla de inicio de los teléfonos de los clientes sin pasar por tiendas comerciales.</w:t>
      </w:r>
    </w:p>
    <w:p>
      <w:r>
        <w:br w:type="page"/>
      </w:r>
    </w:p>
    <w:p>
      <w:pPr>
        <w:keepNext/>
        <w:spacing w:before="320" w:after="240"/>
      </w:pPr>
      <w:r>
        <w:rPr>
          <w:rFonts w:ascii="Arial" w:hAnsi="Arial"/>
          <w:b/>
          <w:color w:val="1E3A8A"/>
          <w:sz w:val="28"/>
        </w:rPr>
        <w:t>XIII. PROYECTO DE VIDA</w:t>
      </w:r>
    </w:p>
    <w:p>
      <w:pPr>
        <w:jc w:val="both"/>
      </w:pPr>
      <w:r>
        <w:t>El desarrollo de la presente monografía en el marco del Bachillerato Técnico Humanístico (BTH) en Sistemas Informáticos ha marcado un hito definitorio y transformador en nuestra formación académica, personal y vocacional.</w:t>
      </w:r>
    </w:p>
    <w:p>
      <w:pPr>
        <w:jc w:val="both"/>
      </w:pPr>
      <w:r>
        <w:t xml:space="preserve">Desde temprana edad, sentimos una profunda curiosidad por entender cómo la tecnología y las computadoras tienen la capacidad de resolver problemas cotidianos de la vida real. A lo largo de nuestra formación en la Unidad Educativa </w:t>
      </w:r>
      <w:r>
        <w:t>“AMERINST”</w:t>
      </w:r>
      <w:r>
        <w:t>, este interés se consolidó en una auténtica vocación por las ciencias de la computación, el desarrollo de software y la ingeniería de datos.</w:t>
      </w:r>
    </w:p>
    <w:p>
      <w:pPr>
        <w:jc w:val="both"/>
      </w:pPr>
      <w:r>
        <w:t>Este proyecto nos ha permitido experimentar de primera mano los desafíos reales que enfrenta un equipo de desarrollo de software: dialogar con empresarios locales, entender procesos comerciales nocturnos complejos, diseñar bases de datos robustas, depurar código transaccional bajo presión y aplicar principios de seguridad de nivel industrial. Hemos comprobado que la programación no es simplemente escribir instrucciones para una máquina, sino una poderosa herramienta de transformación social, dignificación del trabajo humano y aporte tangible a la economía de nuestro país.</w:t>
      </w:r>
    </w:p>
    <w:p>
      <w:pPr>
        <w:jc w:val="both"/>
      </w:pPr>
      <w:r>
        <w:t>En nuestro Proyecto de Vida, nos planteamos metas claras y escalonadas:</w:t>
        <w:br/>
        <w:t>• A Corto Plazo (2026-2027): Culminar con honores el Bachillerato Técnico Humanístico, obtener el título de Técnico Medio en Sistemas Informáticos otorgado por el Ministerio de Educación de Bolivia e ingresar exitosamente a la carrera universitaria de Ingeniería de Sistemas / Ciencias de la Computación en una prestigiosa casa de estudios superiores.</w:t>
        <w:br/>
        <w:t>• A Mediano Plazo (2027-2031): Destacarnos académicamente en el pregrado universitario, dominar arquitecturas en la nube (Cloud Computing), ciberseguridad avanzada e inteligencia artificial, participando activamente en comunidades de desarrollo tecnológico y hackatones.</w:t>
        <w:br/>
        <w:t>• A Largo Plazo: Fundar una empresa de desarrollo de software y consultoría tecnológica boliviana (Software Factory / Startup), especializada en proveer soluciones digitales de alta calidad para el comercio, la industria y la educación en Bolivia, generando empleos dignos para jóvenes profesionales y demostrando con orgullo que en nuestro país contamos con el talento, la disciplina y la capacidad técnica para crear tecnología de clase mundial con profundos valores éticos y cristianos.</w:t>
      </w:r>
    </w:p>
    <w:p>
      <w:r>
        <w:br w:type="page"/>
      </w:r>
    </w:p>
    <w:p>
      <w:pPr>
        <w:keepNext/>
        <w:spacing w:before="320" w:after="240"/>
      </w:pPr>
      <w:r>
        <w:rPr>
          <w:rFonts w:ascii="Arial" w:hAnsi="Arial"/>
          <w:b/>
          <w:color w:val="1E3A8A"/>
          <w:sz w:val="28"/>
        </w:rPr>
        <w:t>XIV. BIBLIOGRAFÍA</w:t>
      </w:r>
    </w:p>
    <w:p>
      <w:pPr>
        <w:spacing w:after="120" w:line="276" w:lineRule="auto"/>
        <w:ind w:left="720" w:hanging="720"/>
        <w:jc w:val="both"/>
      </w:pPr>
      <w:r>
        <w:t>Autoridad de Supervisión del Sistema Financiero [ASFI]. (2020). Circular ASFI/618: Reglamento para Servicios de Pago Móvil e Interoperabilidad de Códigos QR. La Paz, Bolivia.</w:t>
      </w:r>
    </w:p>
    <w:p>
      <w:pPr>
        <w:spacing w:after="120" w:line="276" w:lineRule="auto"/>
        <w:ind w:left="720" w:hanging="720"/>
        <w:jc w:val="both"/>
      </w:pPr>
      <w:r>
        <w:t>Banco Central de Bolivia [BCB]. (2019). Reglamento del Sistema de Pagos y Liquidación de Valores. Resolución de Directorio N° 082/2019. La Paz, Bolivia.</w:t>
      </w:r>
    </w:p>
    <w:p>
      <w:pPr>
        <w:spacing w:after="120" w:line="276" w:lineRule="auto"/>
        <w:ind w:left="720" w:hanging="720"/>
        <w:jc w:val="both"/>
      </w:pPr>
      <w:r>
        <w:t>Date, C. J. (2004). An Introduction to Database Systems (8th ed.). Addison-Wesley.</w:t>
      </w:r>
    </w:p>
    <w:p>
      <w:pPr>
        <w:spacing w:after="120" w:line="276" w:lineRule="auto"/>
        <w:ind w:left="720" w:hanging="720"/>
        <w:jc w:val="both"/>
      </w:pPr>
      <w:r>
        <w:t>Decreto Supremo N° 1793. (2013). Reglamento para el Desarrollo de Tecnologías de Información y Comunicación. Gaceta Oficial del Estado Plurinacional de Bolivia.</w:t>
      </w:r>
    </w:p>
    <w:p>
      <w:pPr>
        <w:spacing w:after="120" w:line="276" w:lineRule="auto"/>
        <w:ind w:left="720" w:hanging="720"/>
        <w:jc w:val="both"/>
      </w:pPr>
      <w:r>
        <w:t>Elmasri, R., &amp; Navathe, S. B. (2015). Fundamentals of Database Systems (7th ed.). Pearson.</w:t>
      </w:r>
    </w:p>
    <w:p>
      <w:pPr>
        <w:spacing w:after="120" w:line="276" w:lineRule="auto"/>
        <w:ind w:left="720" w:hanging="720"/>
        <w:jc w:val="both"/>
      </w:pPr>
      <w:r>
        <w:t>EMVCo. (2020). EMV® QR Code Specification for Payment Systems: Merchant-Presented Mode (Version 1.1). EMVCo LLC.</w:t>
      </w:r>
    </w:p>
    <w:p>
      <w:pPr>
        <w:spacing w:after="120" w:line="276" w:lineRule="auto"/>
        <w:ind w:left="720" w:hanging="720"/>
        <w:jc w:val="both"/>
      </w:pPr>
      <w:r>
        <w:t>Fielding, R. T. (2000). Architectural Styles and the Design of Network-based Software Architectures (Doctoral dissertation, University of California, Irvine).</w:t>
      </w:r>
    </w:p>
    <w:p>
      <w:pPr>
        <w:spacing w:after="120" w:line="276" w:lineRule="auto"/>
        <w:ind w:left="720" w:hanging="720"/>
        <w:jc w:val="both"/>
      </w:pPr>
      <w:r>
        <w:t>Flanagan, D. (2020). JavaScript: The Definitive Guide (7th ed.). O'Reilly Media.</w:t>
      </w:r>
    </w:p>
    <w:p>
      <w:pPr>
        <w:spacing w:after="120" w:line="276" w:lineRule="auto"/>
        <w:ind w:left="720" w:hanging="720"/>
        <w:jc w:val="both"/>
      </w:pPr>
      <w:r>
        <w:t>International Organization for Standardization [ISO]. (2011). Systems and software engineering — Systems and software Quality Requirements and Evaluation (SQuaRE) — System and software quality models (ISO/IEC Standard No. 25010:2011).</w:t>
      </w:r>
    </w:p>
    <w:p>
      <w:pPr>
        <w:spacing w:after="120" w:line="276" w:lineRule="auto"/>
        <w:ind w:left="720" w:hanging="720"/>
        <w:jc w:val="both"/>
      </w:pPr>
      <w:r>
        <w:t>International Organization for Standardization [ISO]. (2022). Information security, cybersecurity and privacy protection — Information security management systems — Requirements (ISO/IEC Standard No. 27001:2022).</w:t>
      </w:r>
    </w:p>
    <w:p>
      <w:pPr>
        <w:spacing w:after="120" w:line="276" w:lineRule="auto"/>
        <w:ind w:left="720" w:hanging="720"/>
        <w:jc w:val="both"/>
      </w:pPr>
      <w:r>
        <w:t>Jones, M., Bradley, J., &amp; Sakimura, N. (2015). JSON Web Token (JWT) (RFC 7519). Internet Engineering Task Force (IETF).</w:t>
      </w:r>
    </w:p>
    <w:p>
      <w:pPr>
        <w:spacing w:after="120" w:line="276" w:lineRule="auto"/>
        <w:ind w:left="720" w:hanging="720"/>
        <w:jc w:val="both"/>
      </w:pPr>
      <w:r>
        <w:t>Ley N° 070. (2010). Ley de la Educación 'Avelino Siñani - Elizardo Pérez'. Gaceta Oficial del Estado Plurinacional de Bolivia.</w:t>
      </w:r>
    </w:p>
    <w:p>
      <w:pPr>
        <w:spacing w:after="120" w:line="276" w:lineRule="auto"/>
        <w:ind w:left="720" w:hanging="720"/>
        <w:jc w:val="both"/>
      </w:pPr>
      <w:r>
        <w:t>Ley N° 164. (2011). Ley General de Telecomunicaciones, Tecnologías de Información y Comunicación. Gaceta Oficial del Estado Plurinacional de Bolivia.</w:t>
      </w:r>
    </w:p>
    <w:p>
      <w:pPr>
        <w:spacing w:after="120" w:line="276" w:lineRule="auto"/>
        <w:ind w:left="720" w:hanging="720"/>
        <w:jc w:val="both"/>
      </w:pPr>
      <w:r>
        <w:t>Ley N° 453. (2013). Ley General de los Derechos de las Usuarias y los Usuarios y de las Consumidoras y los Consumidores. Gaceta Oficial del Estado Plurinacional de Bolivia.</w:t>
      </w:r>
    </w:p>
    <w:p>
      <w:pPr>
        <w:spacing w:after="120" w:line="276" w:lineRule="auto"/>
        <w:ind w:left="720" w:hanging="720"/>
        <w:jc w:val="both"/>
      </w:pPr>
      <w:r>
        <w:t>Martin, R. C. (2008). Clean Code: A Handbook of Agile Software Craftsmanship. Prentice Hall.</w:t>
      </w:r>
    </w:p>
    <w:p>
      <w:pPr>
        <w:spacing w:after="120" w:line="276" w:lineRule="auto"/>
        <w:ind w:left="720" w:hanging="720"/>
        <w:jc w:val="both"/>
      </w:pPr>
      <w:r>
        <w:t>Ministerio de Educación de Bolivia. (2023). Lineamientos y Orientaciones Metodológicas del Bachillerato Técnico Humanístico (BTH). La Paz: Viceministerio de Educación Regular.</w:t>
      </w:r>
    </w:p>
    <w:p>
      <w:pPr>
        <w:spacing w:after="120" w:line="276" w:lineRule="auto"/>
        <w:ind w:left="720" w:hanging="720"/>
        <w:jc w:val="both"/>
      </w:pPr>
      <w:r>
        <w:t>Nixon, R. (2021). Learning PHP, MySQL &amp; JavaScript: With jQuery, CSS &amp; HTML5 (6th ed.). O'Reilly Media.</w:t>
      </w:r>
    </w:p>
    <w:p>
      <w:pPr>
        <w:spacing w:after="120" w:line="276" w:lineRule="auto"/>
        <w:ind w:left="720" w:hanging="720"/>
        <w:jc w:val="both"/>
      </w:pPr>
      <w:r>
        <w:t>Open Web Application Security Project [OWASP]. (2021). OWASP Top 10: The Ten Most Critical Web Application Security Risks. OWASP Foundation.</w:t>
      </w:r>
    </w:p>
    <w:p>
      <w:pPr>
        <w:spacing w:after="120" w:line="276" w:lineRule="auto"/>
        <w:ind w:left="720" w:hanging="720"/>
        <w:jc w:val="both"/>
      </w:pPr>
      <w:r>
        <w:t>Provos, N., &amp; Mazières, D. (1999). A Future-Adaptable Password Scheme. In Proceedings of the FREENIX Track: 1999 USENIX Annual Technical Conference (pp. 81-91).</w:t>
      </w:r>
    </w:p>
    <w:p>
      <w:pPr>
        <w:spacing w:after="120" w:line="276" w:lineRule="auto"/>
        <w:ind w:left="720" w:hanging="720"/>
        <w:jc w:val="both"/>
      </w:pPr>
      <w:r>
        <w:t>Royce, W. W. (1970). Managing the Development of Large Software Systems: Concepts and Techniques. In Proceedings of IEEE WESCON (Vol. 26, pp. 1-9).</w:t>
      </w:r>
    </w:p>
    <w:p>
      <w:pPr>
        <w:spacing w:after="120" w:line="276" w:lineRule="auto"/>
        <w:ind w:left="720" w:hanging="720"/>
        <w:jc w:val="both"/>
      </w:pPr>
      <w:r>
        <w:t>Sinnott, R. W. (1984). Virtues of the Haversine. Sky and Telescope, 68(2), 159.</w:t>
      </w:r>
    </w:p>
    <w:p>
      <w:pPr>
        <w:spacing w:after="120" w:line="276" w:lineRule="auto"/>
        <w:ind w:left="720" w:hanging="720"/>
        <w:jc w:val="both"/>
      </w:pPr>
      <w:r>
        <w:t>Sommerville, I. (2016). Software Engineering (10th ed.). Pearson.</w:t>
      </w:r>
    </w:p>
    <w:p>
      <w:pPr>
        <w:spacing w:after="120" w:line="276" w:lineRule="auto"/>
        <w:ind w:left="720" w:hanging="720"/>
        <w:jc w:val="both"/>
      </w:pPr>
      <w:r>
        <w:t>Tanenbaum, A. S., &amp; Wetherall, D. J. (2011). Computer Networks (5th ed.). Prentice Hall.</w:t>
      </w:r>
    </w:p>
    <w:p>
      <w:r>
        <w:br w:type="page"/>
      </w:r>
    </w:p>
    <w:p>
      <w:pPr>
        <w:keepNext/>
        <w:spacing w:before="320" w:after="240"/>
      </w:pPr>
      <w:r>
        <w:rPr>
          <w:rFonts w:ascii="Arial" w:hAnsi="Arial"/>
          <w:b/>
          <w:color w:val="1E3A8A"/>
          <w:sz w:val="28"/>
        </w:rPr>
        <w:t>ANEXOS</w:t>
      </w:r>
    </w:p>
    <w:p>
      <w:pPr>
        <w:keepNext/>
        <w:spacing w:before="280" w:after="120"/>
      </w:pPr>
      <w:r>
        <w:rPr>
          <w:rFonts w:ascii="Arial" w:hAnsi="Arial"/>
          <w:b/>
          <w:color w:val="0F172A"/>
          <w:sz w:val="25"/>
        </w:rPr>
        <w:t>ANEXO A: Diccionario de Datos Físico de MySQL (Motor InnoDB)</w:t>
      </w:r>
    </w:p>
    <w:p>
      <w:pPr>
        <w:jc w:val="both"/>
      </w:pPr>
      <w:r>
        <w:t>Especificación exhaustiva de las tablas maestras y transaccionales del esquema relacional del sistema Burger 24/7 normalizado en 3FN.</w:t>
      </w:r>
    </w:p>
    <w:p>
      <w:pPr>
        <w:keepNext/>
        <w:spacing w:before="160" w:after="80"/>
      </w:pPr>
      <w:r>
        <w:rPr>
          <w:rFonts w:ascii="Arial" w:hAnsi="Arial"/>
          <w:b/>
          <w:color w:val="1E293B"/>
          <w:sz w:val="20"/>
        </w:rPr>
        <w:t>Tabla: users</w:t>
      </w:r>
    </w:p>
    <w:tbl>
      <w:tblPr>
        <w:tblW w:type="auto" w:w="0"/>
        <w:jc w:val="center"/>
        <w:tblLayout w:type="autofit"/>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872"/>
        <w:gridCol w:w="1872"/>
        <w:gridCol w:w="1872"/>
        <w:gridCol w:w="1872"/>
        <w:gridCol w:w="1872"/>
      </w:tblGrid>
      <w:tr>
        <w:tc>
          <w:tcPr>
            <w:tcW w:type="dxa" w:w="1872"/>
            <w:shd w:fill="1E3A8A"/>
            <w:tcMar>
              <w:top w:w="140" w:type="dxa"/>
              <w:bottom w:w="140" w:type="dxa"/>
              <w:left w:w="180" w:type="dxa"/>
              <w:right w:w="180" w:type="dxa"/>
            </w:tcMar>
          </w:tcPr>
          <w:p>
            <w:pPr>
              <w:jc w:val="center"/>
            </w:pPr>
            <w:r>
              <w:rPr>
                <w:rFonts w:ascii="Arial" w:hAnsi="Arial"/>
                <w:b/>
                <w:color w:val="FFFFFF"/>
                <w:sz w:val="19"/>
              </w:rPr>
              <w:t>Campo</w:t>
            </w:r>
          </w:p>
        </w:tc>
        <w:tc>
          <w:tcPr>
            <w:tcW w:type="dxa" w:w="1872"/>
            <w:shd w:fill="1E3A8A"/>
            <w:tcMar>
              <w:top w:w="140" w:type="dxa"/>
              <w:bottom w:w="140" w:type="dxa"/>
              <w:left w:w="180" w:type="dxa"/>
              <w:right w:w="180" w:type="dxa"/>
            </w:tcMar>
          </w:tcPr>
          <w:p>
            <w:pPr>
              <w:jc w:val="center"/>
            </w:pPr>
            <w:r>
              <w:rPr>
                <w:rFonts w:ascii="Arial" w:hAnsi="Arial"/>
                <w:b/>
                <w:color w:val="FFFFFF"/>
                <w:sz w:val="19"/>
              </w:rPr>
              <w:t>Tipo de Dato</w:t>
            </w:r>
          </w:p>
        </w:tc>
        <w:tc>
          <w:tcPr>
            <w:tcW w:type="dxa" w:w="1872"/>
            <w:shd w:fill="1E3A8A"/>
            <w:tcMar>
              <w:top w:w="140" w:type="dxa"/>
              <w:bottom w:w="140" w:type="dxa"/>
              <w:left w:w="180" w:type="dxa"/>
              <w:right w:w="180" w:type="dxa"/>
            </w:tcMar>
          </w:tcPr>
          <w:p>
            <w:pPr>
              <w:jc w:val="center"/>
            </w:pPr>
            <w:r>
              <w:rPr>
                <w:rFonts w:ascii="Arial" w:hAnsi="Arial"/>
                <w:b/>
                <w:color w:val="FFFFFF"/>
                <w:sz w:val="19"/>
              </w:rPr>
              <w:t>Nulo</w:t>
            </w:r>
          </w:p>
        </w:tc>
        <w:tc>
          <w:tcPr>
            <w:tcW w:type="dxa" w:w="1872"/>
            <w:shd w:fill="1E3A8A"/>
            <w:tcMar>
              <w:top w:w="140" w:type="dxa"/>
              <w:bottom w:w="140" w:type="dxa"/>
              <w:left w:w="180" w:type="dxa"/>
              <w:right w:w="180" w:type="dxa"/>
            </w:tcMar>
          </w:tcPr>
          <w:p>
            <w:pPr>
              <w:jc w:val="center"/>
            </w:pPr>
            <w:r>
              <w:rPr>
                <w:rFonts w:ascii="Arial" w:hAnsi="Arial"/>
                <w:b/>
                <w:color w:val="FFFFFF"/>
                <w:sz w:val="19"/>
              </w:rPr>
              <w:t>Clave</w:t>
            </w:r>
          </w:p>
        </w:tc>
        <w:tc>
          <w:tcPr>
            <w:tcW w:type="dxa" w:w="1872"/>
            <w:shd w:fill="1E3A8A"/>
            <w:tcMar>
              <w:top w:w="140" w:type="dxa"/>
              <w:bottom w:w="140" w:type="dxa"/>
              <w:left w:w="180" w:type="dxa"/>
              <w:right w:w="180" w:type="dxa"/>
            </w:tcMar>
          </w:tcPr>
          <w:p>
            <w:pPr>
              <w:jc w:val="center"/>
            </w:pPr>
            <w:r>
              <w:rPr>
                <w:rFonts w:ascii="Arial" w:hAnsi="Arial"/>
                <w:b/>
                <w:color w:val="FFFFFF"/>
                <w:sz w:val="19"/>
              </w:rPr>
              <w:t>Descripción</w:t>
            </w:r>
          </w:p>
        </w:tc>
      </w:tr>
      <w:tr>
        <w:tc>
          <w:tcPr>
            <w:tcW w:type="dxa" w:w="1872"/>
            <w:shd w:fill="FFFFFF"/>
            <w:tcMar>
              <w:top w:w="100" w:type="dxa"/>
              <w:bottom w:w="100" w:type="dxa"/>
              <w:left w:w="160" w:type="dxa"/>
              <w:right w:w="160" w:type="dxa"/>
            </w:tcMar>
          </w:tcPr>
          <w:p>
            <w:pPr>
              <w:jc w:val="left"/>
            </w:pPr>
            <w:r>
              <w:rPr>
                <w:rFonts w:ascii="Arial" w:hAnsi="Arial"/>
                <w:color w:val="1E293B"/>
                <w:sz w:val="18"/>
              </w:rPr>
              <w:t>id</w:t>
            </w:r>
          </w:p>
        </w:tc>
        <w:tc>
          <w:tcPr>
            <w:tcW w:type="dxa" w:w="1872"/>
            <w:shd w:fill="FFFFFF"/>
            <w:tcMar>
              <w:top w:w="100" w:type="dxa"/>
              <w:bottom w:w="100" w:type="dxa"/>
              <w:left w:w="160" w:type="dxa"/>
              <w:right w:w="160" w:type="dxa"/>
            </w:tcMar>
          </w:tcPr>
          <w:p>
            <w:pPr>
              <w:jc w:val="left"/>
            </w:pPr>
            <w:r>
              <w:rPr>
                <w:rFonts w:ascii="Arial" w:hAnsi="Arial"/>
                <w:color w:val="1E293B"/>
                <w:sz w:val="18"/>
              </w:rPr>
              <w:t>INT(11)</w:t>
            </w:r>
          </w:p>
        </w:tc>
        <w:tc>
          <w:tcPr>
            <w:tcW w:type="dxa" w:w="1872"/>
            <w:shd w:fill="FFFFFF"/>
            <w:tcMar>
              <w:top w:w="100" w:type="dxa"/>
              <w:bottom w:w="100" w:type="dxa"/>
              <w:left w:w="160" w:type="dxa"/>
              <w:right w:w="160" w:type="dxa"/>
            </w:tcMar>
          </w:tcPr>
          <w:p>
            <w:pPr>
              <w:jc w:val="left"/>
            </w:pPr>
            <w:r>
              <w:rPr>
                <w:rFonts w:ascii="Arial" w:hAnsi="Arial"/>
                <w:color w:val="1E293B"/>
                <w:sz w:val="18"/>
              </w:rPr>
              <w:t>NO</w:t>
            </w:r>
          </w:p>
        </w:tc>
        <w:tc>
          <w:tcPr>
            <w:tcW w:type="dxa" w:w="1872"/>
            <w:shd w:fill="FFFFFF"/>
            <w:tcMar>
              <w:top w:w="100" w:type="dxa"/>
              <w:bottom w:w="100" w:type="dxa"/>
              <w:left w:w="160" w:type="dxa"/>
              <w:right w:w="160" w:type="dxa"/>
            </w:tcMar>
          </w:tcPr>
          <w:p>
            <w:pPr>
              <w:jc w:val="left"/>
            </w:pPr>
            <w:r>
              <w:rPr>
                <w:rFonts w:ascii="Arial" w:hAnsi="Arial"/>
                <w:color w:val="1E293B"/>
                <w:sz w:val="18"/>
              </w:rPr>
              <w:t>PRI (AI)</w:t>
            </w:r>
          </w:p>
        </w:tc>
        <w:tc>
          <w:tcPr>
            <w:tcW w:type="dxa" w:w="1872"/>
            <w:shd w:fill="FFFFFF"/>
            <w:tcMar>
              <w:top w:w="100" w:type="dxa"/>
              <w:bottom w:w="100" w:type="dxa"/>
              <w:left w:w="160" w:type="dxa"/>
              <w:right w:w="160" w:type="dxa"/>
            </w:tcMar>
          </w:tcPr>
          <w:p>
            <w:pPr>
              <w:jc w:val="left"/>
            </w:pPr>
            <w:r>
              <w:rPr>
                <w:rFonts w:ascii="Arial" w:hAnsi="Arial"/>
                <w:color w:val="1E293B"/>
                <w:sz w:val="18"/>
              </w:rPr>
              <w:t>Identificador unívoco del usuario.</w:t>
            </w:r>
          </w:p>
        </w:tc>
      </w:tr>
      <w:tr>
        <w:tc>
          <w:tcPr>
            <w:tcW w:type="dxa" w:w="1872"/>
            <w:shd w:fill="F8FAFC"/>
            <w:tcMar>
              <w:top w:w="100" w:type="dxa"/>
              <w:bottom w:w="100" w:type="dxa"/>
              <w:left w:w="160" w:type="dxa"/>
              <w:right w:w="160" w:type="dxa"/>
            </w:tcMar>
          </w:tcPr>
          <w:p>
            <w:pPr>
              <w:jc w:val="left"/>
            </w:pPr>
            <w:r>
              <w:rPr>
                <w:rFonts w:ascii="Arial" w:hAnsi="Arial"/>
                <w:color w:val="1E293B"/>
                <w:sz w:val="18"/>
              </w:rPr>
              <w:t>role</w:t>
            </w:r>
          </w:p>
        </w:tc>
        <w:tc>
          <w:tcPr>
            <w:tcW w:type="dxa" w:w="1872"/>
            <w:shd w:fill="F8FAFC"/>
            <w:tcMar>
              <w:top w:w="100" w:type="dxa"/>
              <w:bottom w:w="100" w:type="dxa"/>
              <w:left w:w="160" w:type="dxa"/>
              <w:right w:w="160" w:type="dxa"/>
            </w:tcMar>
          </w:tcPr>
          <w:p>
            <w:pPr>
              <w:jc w:val="left"/>
            </w:pPr>
            <w:r>
              <w:rPr>
                <w:rFonts w:ascii="Arial" w:hAnsi="Arial"/>
                <w:color w:val="1E293B"/>
                <w:sz w:val="18"/>
              </w:rPr>
              <w:t>ENUM('cliente','rider','admin','super_usuario')</w:t>
            </w:r>
          </w:p>
        </w:tc>
        <w:tc>
          <w:tcPr>
            <w:tcW w:type="dxa" w:w="1872"/>
            <w:shd w:fill="F8FAFC"/>
            <w:tcMar>
              <w:top w:w="100" w:type="dxa"/>
              <w:bottom w:w="100" w:type="dxa"/>
              <w:left w:w="160" w:type="dxa"/>
              <w:right w:w="160" w:type="dxa"/>
            </w:tcMar>
          </w:tcPr>
          <w:p>
            <w:pPr>
              <w:jc w:val="left"/>
            </w:pPr>
            <w:r>
              <w:rPr>
                <w:rFonts w:ascii="Arial" w:hAnsi="Arial"/>
                <w:color w:val="1E293B"/>
                <w:sz w:val="18"/>
              </w:rPr>
              <w:t>NO</w:t>
            </w:r>
          </w:p>
        </w:tc>
        <w:tc>
          <w:tcPr>
            <w:tcW w:type="dxa" w:w="1872"/>
            <w:shd w:fill="F8FAFC"/>
            <w:tcMar>
              <w:top w:w="100" w:type="dxa"/>
              <w:bottom w:w="100" w:type="dxa"/>
              <w:left w:w="160" w:type="dxa"/>
              <w:right w:w="160" w:type="dxa"/>
            </w:tcMar>
          </w:tcPr>
          <w:p>
            <w:pPr>
              <w:jc w:val="left"/>
            </w:pPr>
            <w:r>
              <w:rPr>
                <w:rFonts w:ascii="Arial" w:hAnsi="Arial"/>
                <w:color w:val="1E293B"/>
                <w:sz w:val="18"/>
              </w:rPr>
            </w:r>
          </w:p>
        </w:tc>
        <w:tc>
          <w:tcPr>
            <w:tcW w:type="dxa" w:w="1872"/>
            <w:shd w:fill="F8FAFC"/>
            <w:tcMar>
              <w:top w:w="100" w:type="dxa"/>
              <w:bottom w:w="100" w:type="dxa"/>
              <w:left w:w="160" w:type="dxa"/>
              <w:right w:w="160" w:type="dxa"/>
            </w:tcMar>
          </w:tcPr>
          <w:p>
            <w:pPr>
              <w:jc w:val="left"/>
            </w:pPr>
            <w:r>
              <w:rPr>
                <w:rFonts w:ascii="Arial" w:hAnsi="Arial"/>
                <w:color w:val="1E293B"/>
                <w:sz w:val="18"/>
              </w:rPr>
              <w:t>Rol de acceso del usuario.</w:t>
            </w:r>
          </w:p>
        </w:tc>
      </w:tr>
      <w:tr>
        <w:tc>
          <w:tcPr>
            <w:tcW w:type="dxa" w:w="1872"/>
            <w:shd w:fill="FFFFFF"/>
            <w:tcMar>
              <w:top w:w="100" w:type="dxa"/>
              <w:bottom w:w="100" w:type="dxa"/>
              <w:left w:w="160" w:type="dxa"/>
              <w:right w:w="160" w:type="dxa"/>
            </w:tcMar>
          </w:tcPr>
          <w:p>
            <w:pPr>
              <w:jc w:val="left"/>
            </w:pPr>
            <w:r>
              <w:rPr>
                <w:rFonts w:ascii="Arial" w:hAnsi="Arial"/>
                <w:color w:val="1E293B"/>
                <w:sz w:val="18"/>
              </w:rPr>
              <w:t>nombre</w:t>
            </w:r>
          </w:p>
        </w:tc>
        <w:tc>
          <w:tcPr>
            <w:tcW w:type="dxa" w:w="1872"/>
            <w:shd w:fill="FFFFFF"/>
            <w:tcMar>
              <w:top w:w="100" w:type="dxa"/>
              <w:bottom w:w="100" w:type="dxa"/>
              <w:left w:w="160" w:type="dxa"/>
              <w:right w:w="160" w:type="dxa"/>
            </w:tcMar>
          </w:tcPr>
          <w:p>
            <w:pPr>
              <w:jc w:val="left"/>
            </w:pPr>
            <w:r>
              <w:rPr>
                <w:rFonts w:ascii="Arial" w:hAnsi="Arial"/>
                <w:color w:val="1E293B"/>
                <w:sz w:val="18"/>
              </w:rPr>
              <w:t>VARCHAR(120)</w:t>
            </w:r>
          </w:p>
        </w:tc>
        <w:tc>
          <w:tcPr>
            <w:tcW w:type="dxa" w:w="1872"/>
            <w:shd w:fill="FFFFFF"/>
            <w:tcMar>
              <w:top w:w="100" w:type="dxa"/>
              <w:bottom w:w="100" w:type="dxa"/>
              <w:left w:w="160" w:type="dxa"/>
              <w:right w:w="160" w:type="dxa"/>
            </w:tcMar>
          </w:tcPr>
          <w:p>
            <w:pPr>
              <w:jc w:val="left"/>
            </w:pPr>
            <w:r>
              <w:rPr>
                <w:rFonts w:ascii="Arial" w:hAnsi="Arial"/>
                <w:color w:val="1E293B"/>
                <w:sz w:val="18"/>
              </w:rPr>
              <w:t>NO</w:t>
            </w:r>
          </w:p>
        </w:tc>
        <w:tc>
          <w:tcPr>
            <w:tcW w:type="dxa" w:w="1872"/>
            <w:shd w:fill="FFFFFF"/>
            <w:tcMar>
              <w:top w:w="100" w:type="dxa"/>
              <w:bottom w:w="100" w:type="dxa"/>
              <w:left w:w="160" w:type="dxa"/>
              <w:right w:w="160" w:type="dxa"/>
            </w:tcMar>
          </w:tcPr>
          <w:p>
            <w:pPr>
              <w:jc w:val="left"/>
            </w:pPr>
            <w:r>
              <w:rPr>
                <w:rFonts w:ascii="Arial" w:hAnsi="Arial"/>
                <w:color w:val="1E293B"/>
                <w:sz w:val="18"/>
              </w:rPr>
            </w:r>
          </w:p>
        </w:tc>
        <w:tc>
          <w:tcPr>
            <w:tcW w:type="dxa" w:w="1872"/>
            <w:shd w:fill="FFFFFF"/>
            <w:tcMar>
              <w:top w:w="100" w:type="dxa"/>
              <w:bottom w:w="100" w:type="dxa"/>
              <w:left w:w="160" w:type="dxa"/>
              <w:right w:w="160" w:type="dxa"/>
            </w:tcMar>
          </w:tcPr>
          <w:p>
            <w:pPr>
              <w:jc w:val="left"/>
            </w:pPr>
            <w:r>
              <w:rPr>
                <w:rFonts w:ascii="Arial" w:hAnsi="Arial"/>
                <w:color w:val="1E293B"/>
                <w:sz w:val="18"/>
              </w:rPr>
              <w:t>Nombres y apellidos completos.</w:t>
            </w:r>
          </w:p>
        </w:tc>
      </w:tr>
      <w:tr>
        <w:tc>
          <w:tcPr>
            <w:tcW w:type="dxa" w:w="1872"/>
            <w:shd w:fill="F8FAFC"/>
            <w:tcMar>
              <w:top w:w="100" w:type="dxa"/>
              <w:bottom w:w="100" w:type="dxa"/>
              <w:left w:w="160" w:type="dxa"/>
              <w:right w:w="160" w:type="dxa"/>
            </w:tcMar>
          </w:tcPr>
          <w:p>
            <w:pPr>
              <w:jc w:val="left"/>
            </w:pPr>
            <w:r>
              <w:rPr>
                <w:rFonts w:ascii="Arial" w:hAnsi="Arial"/>
                <w:color w:val="1E293B"/>
                <w:sz w:val="18"/>
              </w:rPr>
              <w:t>email</w:t>
            </w:r>
          </w:p>
        </w:tc>
        <w:tc>
          <w:tcPr>
            <w:tcW w:type="dxa" w:w="1872"/>
            <w:shd w:fill="F8FAFC"/>
            <w:tcMar>
              <w:top w:w="100" w:type="dxa"/>
              <w:bottom w:w="100" w:type="dxa"/>
              <w:left w:w="160" w:type="dxa"/>
              <w:right w:w="160" w:type="dxa"/>
            </w:tcMar>
          </w:tcPr>
          <w:p>
            <w:pPr>
              <w:jc w:val="left"/>
            </w:pPr>
            <w:r>
              <w:rPr>
                <w:rFonts w:ascii="Arial" w:hAnsi="Arial"/>
                <w:color w:val="1E293B"/>
                <w:sz w:val="18"/>
              </w:rPr>
              <w:t>VARCHAR(150)</w:t>
            </w:r>
          </w:p>
        </w:tc>
        <w:tc>
          <w:tcPr>
            <w:tcW w:type="dxa" w:w="1872"/>
            <w:shd w:fill="F8FAFC"/>
            <w:tcMar>
              <w:top w:w="100" w:type="dxa"/>
              <w:bottom w:w="100" w:type="dxa"/>
              <w:left w:w="160" w:type="dxa"/>
              <w:right w:w="160" w:type="dxa"/>
            </w:tcMar>
          </w:tcPr>
          <w:p>
            <w:pPr>
              <w:jc w:val="left"/>
            </w:pPr>
            <w:r>
              <w:rPr>
                <w:rFonts w:ascii="Arial" w:hAnsi="Arial"/>
                <w:color w:val="1E293B"/>
                <w:sz w:val="18"/>
              </w:rPr>
              <w:t>NO</w:t>
            </w:r>
          </w:p>
        </w:tc>
        <w:tc>
          <w:tcPr>
            <w:tcW w:type="dxa" w:w="1872"/>
            <w:shd w:fill="F8FAFC"/>
            <w:tcMar>
              <w:top w:w="100" w:type="dxa"/>
              <w:bottom w:w="100" w:type="dxa"/>
              <w:left w:w="160" w:type="dxa"/>
              <w:right w:w="160" w:type="dxa"/>
            </w:tcMar>
          </w:tcPr>
          <w:p>
            <w:pPr>
              <w:jc w:val="left"/>
            </w:pPr>
            <w:r>
              <w:rPr>
                <w:rFonts w:ascii="Arial" w:hAnsi="Arial"/>
                <w:color w:val="1E293B"/>
                <w:sz w:val="18"/>
              </w:rPr>
              <w:t>UNI</w:t>
            </w:r>
          </w:p>
        </w:tc>
        <w:tc>
          <w:tcPr>
            <w:tcW w:type="dxa" w:w="1872"/>
            <w:shd w:fill="F8FAFC"/>
            <w:tcMar>
              <w:top w:w="100" w:type="dxa"/>
              <w:bottom w:w="100" w:type="dxa"/>
              <w:left w:w="160" w:type="dxa"/>
              <w:right w:w="160" w:type="dxa"/>
            </w:tcMar>
          </w:tcPr>
          <w:p>
            <w:pPr>
              <w:jc w:val="left"/>
            </w:pPr>
            <w:r>
              <w:rPr>
                <w:rFonts w:ascii="Arial" w:hAnsi="Arial"/>
                <w:color w:val="1E293B"/>
                <w:sz w:val="18"/>
              </w:rPr>
              <w:t>Correo electrónico unívoco.</w:t>
            </w:r>
          </w:p>
        </w:tc>
      </w:tr>
      <w:tr>
        <w:tc>
          <w:tcPr>
            <w:tcW w:type="dxa" w:w="1872"/>
            <w:shd w:fill="FFFFFF"/>
            <w:tcMar>
              <w:top w:w="100" w:type="dxa"/>
              <w:bottom w:w="100" w:type="dxa"/>
              <w:left w:w="160" w:type="dxa"/>
              <w:right w:w="160" w:type="dxa"/>
            </w:tcMar>
          </w:tcPr>
          <w:p>
            <w:pPr>
              <w:jc w:val="left"/>
            </w:pPr>
            <w:r>
              <w:rPr>
                <w:rFonts w:ascii="Arial" w:hAnsi="Arial"/>
                <w:color w:val="1E293B"/>
                <w:sz w:val="18"/>
              </w:rPr>
              <w:t>password_hash</w:t>
            </w:r>
          </w:p>
        </w:tc>
        <w:tc>
          <w:tcPr>
            <w:tcW w:type="dxa" w:w="1872"/>
            <w:shd w:fill="FFFFFF"/>
            <w:tcMar>
              <w:top w:w="100" w:type="dxa"/>
              <w:bottom w:w="100" w:type="dxa"/>
              <w:left w:w="160" w:type="dxa"/>
              <w:right w:w="160" w:type="dxa"/>
            </w:tcMar>
          </w:tcPr>
          <w:p>
            <w:pPr>
              <w:jc w:val="left"/>
            </w:pPr>
            <w:r>
              <w:rPr>
                <w:rFonts w:ascii="Arial" w:hAnsi="Arial"/>
                <w:color w:val="1E293B"/>
                <w:sz w:val="18"/>
              </w:rPr>
              <w:t>VARCHAR(255)</w:t>
            </w:r>
          </w:p>
        </w:tc>
        <w:tc>
          <w:tcPr>
            <w:tcW w:type="dxa" w:w="1872"/>
            <w:shd w:fill="FFFFFF"/>
            <w:tcMar>
              <w:top w:w="100" w:type="dxa"/>
              <w:bottom w:w="100" w:type="dxa"/>
              <w:left w:w="160" w:type="dxa"/>
              <w:right w:w="160" w:type="dxa"/>
            </w:tcMar>
          </w:tcPr>
          <w:p>
            <w:pPr>
              <w:jc w:val="left"/>
            </w:pPr>
            <w:r>
              <w:rPr>
                <w:rFonts w:ascii="Arial" w:hAnsi="Arial"/>
                <w:color w:val="1E293B"/>
                <w:sz w:val="18"/>
              </w:rPr>
              <w:t>NO</w:t>
            </w:r>
          </w:p>
        </w:tc>
        <w:tc>
          <w:tcPr>
            <w:tcW w:type="dxa" w:w="1872"/>
            <w:shd w:fill="FFFFFF"/>
            <w:tcMar>
              <w:top w:w="100" w:type="dxa"/>
              <w:bottom w:w="100" w:type="dxa"/>
              <w:left w:w="160" w:type="dxa"/>
              <w:right w:w="160" w:type="dxa"/>
            </w:tcMar>
          </w:tcPr>
          <w:p>
            <w:pPr>
              <w:jc w:val="left"/>
            </w:pPr>
            <w:r>
              <w:rPr>
                <w:rFonts w:ascii="Arial" w:hAnsi="Arial"/>
                <w:color w:val="1E293B"/>
                <w:sz w:val="18"/>
              </w:rPr>
            </w:r>
          </w:p>
        </w:tc>
        <w:tc>
          <w:tcPr>
            <w:tcW w:type="dxa" w:w="1872"/>
            <w:shd w:fill="FFFFFF"/>
            <w:tcMar>
              <w:top w:w="100" w:type="dxa"/>
              <w:bottom w:w="100" w:type="dxa"/>
              <w:left w:w="160" w:type="dxa"/>
              <w:right w:w="160" w:type="dxa"/>
            </w:tcMar>
          </w:tcPr>
          <w:p>
            <w:pPr>
              <w:jc w:val="left"/>
            </w:pPr>
            <w:r>
              <w:rPr>
                <w:rFonts w:ascii="Arial" w:hAnsi="Arial"/>
                <w:color w:val="1E293B"/>
                <w:sz w:val="18"/>
              </w:rPr>
              <w:t>Hash criptográfico seguro Bcrypt.</w:t>
            </w:r>
          </w:p>
        </w:tc>
      </w:tr>
      <w:tr>
        <w:tc>
          <w:tcPr>
            <w:tcW w:type="dxa" w:w="1872"/>
            <w:shd w:fill="F8FAFC"/>
            <w:tcMar>
              <w:top w:w="100" w:type="dxa"/>
              <w:bottom w:w="100" w:type="dxa"/>
              <w:left w:w="160" w:type="dxa"/>
              <w:right w:w="160" w:type="dxa"/>
            </w:tcMar>
          </w:tcPr>
          <w:p>
            <w:pPr>
              <w:jc w:val="left"/>
            </w:pPr>
            <w:r>
              <w:rPr>
                <w:rFonts w:ascii="Arial" w:hAnsi="Arial"/>
                <w:color w:val="1E293B"/>
                <w:sz w:val="18"/>
              </w:rPr>
              <w:t>fecha_nacimiento</w:t>
            </w:r>
          </w:p>
        </w:tc>
        <w:tc>
          <w:tcPr>
            <w:tcW w:type="dxa" w:w="1872"/>
            <w:shd w:fill="F8FAFC"/>
            <w:tcMar>
              <w:top w:w="100" w:type="dxa"/>
              <w:bottom w:w="100" w:type="dxa"/>
              <w:left w:w="160" w:type="dxa"/>
              <w:right w:w="160" w:type="dxa"/>
            </w:tcMar>
          </w:tcPr>
          <w:p>
            <w:pPr>
              <w:jc w:val="left"/>
            </w:pPr>
            <w:r>
              <w:rPr>
                <w:rFonts w:ascii="Arial" w:hAnsi="Arial"/>
                <w:color w:val="1E293B"/>
                <w:sz w:val="18"/>
              </w:rPr>
              <w:t>DATE</w:t>
            </w:r>
          </w:p>
        </w:tc>
        <w:tc>
          <w:tcPr>
            <w:tcW w:type="dxa" w:w="1872"/>
            <w:shd w:fill="F8FAFC"/>
            <w:tcMar>
              <w:top w:w="100" w:type="dxa"/>
              <w:bottom w:w="100" w:type="dxa"/>
              <w:left w:w="160" w:type="dxa"/>
              <w:right w:w="160" w:type="dxa"/>
            </w:tcMar>
          </w:tcPr>
          <w:p>
            <w:pPr>
              <w:jc w:val="left"/>
            </w:pPr>
            <w:r>
              <w:rPr>
                <w:rFonts w:ascii="Arial" w:hAnsi="Arial"/>
                <w:color w:val="1E293B"/>
                <w:sz w:val="18"/>
              </w:rPr>
              <w:t>YES</w:t>
            </w:r>
          </w:p>
        </w:tc>
        <w:tc>
          <w:tcPr>
            <w:tcW w:type="dxa" w:w="1872"/>
            <w:shd w:fill="F8FAFC"/>
            <w:tcMar>
              <w:top w:w="100" w:type="dxa"/>
              <w:bottom w:w="100" w:type="dxa"/>
              <w:left w:w="160" w:type="dxa"/>
              <w:right w:w="160" w:type="dxa"/>
            </w:tcMar>
          </w:tcPr>
          <w:p>
            <w:pPr>
              <w:jc w:val="left"/>
            </w:pPr>
            <w:r>
              <w:rPr>
                <w:rFonts w:ascii="Arial" w:hAnsi="Arial"/>
                <w:color w:val="1E293B"/>
                <w:sz w:val="18"/>
              </w:rPr>
            </w:r>
          </w:p>
        </w:tc>
        <w:tc>
          <w:tcPr>
            <w:tcW w:type="dxa" w:w="1872"/>
            <w:shd w:fill="F8FAFC"/>
            <w:tcMar>
              <w:top w:w="100" w:type="dxa"/>
              <w:bottom w:w="100" w:type="dxa"/>
              <w:left w:w="160" w:type="dxa"/>
              <w:right w:w="160" w:type="dxa"/>
            </w:tcMar>
          </w:tcPr>
          <w:p>
            <w:pPr>
              <w:jc w:val="left"/>
            </w:pPr>
            <w:r>
              <w:rPr>
                <w:rFonts w:ascii="Arial" w:hAnsi="Arial"/>
                <w:color w:val="1E293B"/>
                <w:sz w:val="18"/>
              </w:rPr>
              <w:t>Fecha de nacimiento (control de mayoría de edad).</w:t>
            </w:r>
          </w:p>
        </w:tc>
      </w:tr>
      <w:tr>
        <w:tc>
          <w:tcPr>
            <w:tcW w:type="dxa" w:w="1872"/>
            <w:shd w:fill="FFFFFF"/>
            <w:tcMar>
              <w:top w:w="100" w:type="dxa"/>
              <w:bottom w:w="100" w:type="dxa"/>
              <w:left w:w="160" w:type="dxa"/>
              <w:right w:w="160" w:type="dxa"/>
            </w:tcMar>
          </w:tcPr>
          <w:p>
            <w:pPr>
              <w:jc w:val="left"/>
            </w:pPr>
            <w:r>
              <w:rPr>
                <w:rFonts w:ascii="Arial" w:hAnsi="Arial"/>
                <w:color w:val="1E293B"/>
                <w:sz w:val="18"/>
              </w:rPr>
              <w:t>ci_url</w:t>
            </w:r>
          </w:p>
        </w:tc>
        <w:tc>
          <w:tcPr>
            <w:tcW w:type="dxa" w:w="1872"/>
            <w:shd w:fill="FFFFFF"/>
            <w:tcMar>
              <w:top w:w="100" w:type="dxa"/>
              <w:bottom w:w="100" w:type="dxa"/>
              <w:left w:w="160" w:type="dxa"/>
              <w:right w:w="160" w:type="dxa"/>
            </w:tcMar>
          </w:tcPr>
          <w:p>
            <w:pPr>
              <w:jc w:val="left"/>
            </w:pPr>
            <w:r>
              <w:rPr>
                <w:rFonts w:ascii="Arial" w:hAnsi="Arial"/>
                <w:color w:val="1E293B"/>
                <w:sz w:val="18"/>
              </w:rPr>
              <w:t>VARCHAR(255)</w:t>
            </w:r>
          </w:p>
        </w:tc>
        <w:tc>
          <w:tcPr>
            <w:tcW w:type="dxa" w:w="1872"/>
            <w:shd w:fill="FFFFFF"/>
            <w:tcMar>
              <w:top w:w="100" w:type="dxa"/>
              <w:bottom w:w="100" w:type="dxa"/>
              <w:left w:w="160" w:type="dxa"/>
              <w:right w:w="160" w:type="dxa"/>
            </w:tcMar>
          </w:tcPr>
          <w:p>
            <w:pPr>
              <w:jc w:val="left"/>
            </w:pPr>
            <w:r>
              <w:rPr>
                <w:rFonts w:ascii="Arial" w:hAnsi="Arial"/>
                <w:color w:val="1E293B"/>
                <w:sz w:val="18"/>
              </w:rPr>
              <w:t>YES</w:t>
            </w:r>
          </w:p>
        </w:tc>
        <w:tc>
          <w:tcPr>
            <w:tcW w:type="dxa" w:w="1872"/>
            <w:shd w:fill="FFFFFF"/>
            <w:tcMar>
              <w:top w:w="100" w:type="dxa"/>
              <w:bottom w:w="100" w:type="dxa"/>
              <w:left w:w="160" w:type="dxa"/>
              <w:right w:w="160" w:type="dxa"/>
            </w:tcMar>
          </w:tcPr>
          <w:p>
            <w:pPr>
              <w:jc w:val="left"/>
            </w:pPr>
            <w:r>
              <w:rPr>
                <w:rFonts w:ascii="Arial" w:hAnsi="Arial"/>
                <w:color w:val="1E293B"/>
                <w:sz w:val="18"/>
              </w:rPr>
            </w:r>
          </w:p>
        </w:tc>
        <w:tc>
          <w:tcPr>
            <w:tcW w:type="dxa" w:w="1872"/>
            <w:shd w:fill="FFFFFF"/>
            <w:tcMar>
              <w:top w:w="100" w:type="dxa"/>
              <w:bottom w:w="100" w:type="dxa"/>
              <w:left w:w="160" w:type="dxa"/>
              <w:right w:w="160" w:type="dxa"/>
            </w:tcMar>
          </w:tcPr>
          <w:p>
            <w:pPr>
              <w:jc w:val="left"/>
            </w:pPr>
            <w:r>
              <w:rPr>
                <w:rFonts w:ascii="Arial" w:hAnsi="Arial"/>
                <w:color w:val="1E293B"/>
                <w:sz w:val="18"/>
              </w:rPr>
              <w:t>Ruta en disco del documento C.I.</w:t>
            </w:r>
          </w:p>
        </w:tc>
      </w:tr>
      <w:tr>
        <w:tc>
          <w:tcPr>
            <w:tcW w:type="dxa" w:w="1872"/>
            <w:shd w:fill="F8FAFC"/>
            <w:tcMar>
              <w:top w:w="100" w:type="dxa"/>
              <w:bottom w:w="100" w:type="dxa"/>
              <w:left w:w="160" w:type="dxa"/>
              <w:right w:w="160" w:type="dxa"/>
            </w:tcMar>
          </w:tcPr>
          <w:p>
            <w:pPr>
              <w:jc w:val="left"/>
            </w:pPr>
            <w:r>
              <w:rPr>
                <w:rFonts w:ascii="Arial" w:hAnsi="Arial"/>
                <w:color w:val="1E293B"/>
                <w:sz w:val="18"/>
              </w:rPr>
              <w:t>ci_status</w:t>
            </w:r>
          </w:p>
        </w:tc>
        <w:tc>
          <w:tcPr>
            <w:tcW w:type="dxa" w:w="1872"/>
            <w:shd w:fill="F8FAFC"/>
            <w:tcMar>
              <w:top w:w="100" w:type="dxa"/>
              <w:bottom w:w="100" w:type="dxa"/>
              <w:left w:w="160" w:type="dxa"/>
              <w:right w:w="160" w:type="dxa"/>
            </w:tcMar>
          </w:tcPr>
          <w:p>
            <w:pPr>
              <w:jc w:val="left"/>
            </w:pPr>
            <w:r>
              <w:rPr>
                <w:rFonts w:ascii="Arial" w:hAnsi="Arial"/>
                <w:color w:val="1E293B"/>
                <w:sz w:val="18"/>
              </w:rPr>
              <w:t>ENUM('pending','verified','rejected')</w:t>
            </w:r>
          </w:p>
        </w:tc>
        <w:tc>
          <w:tcPr>
            <w:tcW w:type="dxa" w:w="1872"/>
            <w:shd w:fill="F8FAFC"/>
            <w:tcMar>
              <w:top w:w="100" w:type="dxa"/>
              <w:bottom w:w="100" w:type="dxa"/>
              <w:left w:w="160" w:type="dxa"/>
              <w:right w:w="160" w:type="dxa"/>
            </w:tcMar>
          </w:tcPr>
          <w:p>
            <w:pPr>
              <w:jc w:val="left"/>
            </w:pPr>
            <w:r>
              <w:rPr>
                <w:rFonts w:ascii="Arial" w:hAnsi="Arial"/>
                <w:color w:val="1E293B"/>
                <w:sz w:val="18"/>
              </w:rPr>
              <w:t>NO</w:t>
            </w:r>
          </w:p>
        </w:tc>
        <w:tc>
          <w:tcPr>
            <w:tcW w:type="dxa" w:w="1872"/>
            <w:shd w:fill="F8FAFC"/>
            <w:tcMar>
              <w:top w:w="100" w:type="dxa"/>
              <w:bottom w:w="100" w:type="dxa"/>
              <w:left w:w="160" w:type="dxa"/>
              <w:right w:w="160" w:type="dxa"/>
            </w:tcMar>
          </w:tcPr>
          <w:p>
            <w:pPr>
              <w:jc w:val="left"/>
            </w:pPr>
            <w:r>
              <w:rPr>
                <w:rFonts w:ascii="Arial" w:hAnsi="Arial"/>
                <w:color w:val="1E293B"/>
                <w:sz w:val="18"/>
              </w:rPr>
            </w:r>
          </w:p>
        </w:tc>
        <w:tc>
          <w:tcPr>
            <w:tcW w:type="dxa" w:w="1872"/>
            <w:shd w:fill="F8FAFC"/>
            <w:tcMar>
              <w:top w:w="100" w:type="dxa"/>
              <w:bottom w:w="100" w:type="dxa"/>
              <w:left w:w="160" w:type="dxa"/>
              <w:right w:w="160" w:type="dxa"/>
            </w:tcMar>
          </w:tcPr>
          <w:p>
            <w:pPr>
              <w:jc w:val="left"/>
            </w:pPr>
            <w:r>
              <w:rPr>
                <w:rFonts w:ascii="Arial" w:hAnsi="Arial"/>
                <w:color w:val="1E293B"/>
                <w:sz w:val="18"/>
              </w:rPr>
              <w:t>Estado de verificación documental.</w:t>
            </w:r>
          </w:p>
        </w:tc>
      </w:tr>
      <w:tr>
        <w:tc>
          <w:tcPr>
            <w:tcW w:type="dxa" w:w="1872"/>
            <w:shd w:fill="FFFFFF"/>
            <w:tcMar>
              <w:top w:w="100" w:type="dxa"/>
              <w:bottom w:w="100" w:type="dxa"/>
              <w:left w:w="160" w:type="dxa"/>
              <w:right w:w="160" w:type="dxa"/>
            </w:tcMar>
          </w:tcPr>
          <w:p>
            <w:pPr>
              <w:jc w:val="left"/>
            </w:pPr>
            <w:r>
              <w:rPr>
                <w:rFonts w:ascii="Arial" w:hAnsi="Arial"/>
                <w:color w:val="1E293B"/>
                <w:sz w:val="18"/>
              </w:rPr>
              <w:t>created_at</w:t>
            </w:r>
          </w:p>
        </w:tc>
        <w:tc>
          <w:tcPr>
            <w:tcW w:type="dxa" w:w="1872"/>
            <w:shd w:fill="FFFFFF"/>
            <w:tcMar>
              <w:top w:w="100" w:type="dxa"/>
              <w:bottom w:w="100" w:type="dxa"/>
              <w:left w:w="160" w:type="dxa"/>
              <w:right w:w="160" w:type="dxa"/>
            </w:tcMar>
          </w:tcPr>
          <w:p>
            <w:pPr>
              <w:jc w:val="left"/>
            </w:pPr>
            <w:r>
              <w:rPr>
                <w:rFonts w:ascii="Arial" w:hAnsi="Arial"/>
                <w:color w:val="1E293B"/>
                <w:sz w:val="18"/>
              </w:rPr>
              <w:t>TIMESTAMP</w:t>
            </w:r>
          </w:p>
        </w:tc>
        <w:tc>
          <w:tcPr>
            <w:tcW w:type="dxa" w:w="1872"/>
            <w:shd w:fill="FFFFFF"/>
            <w:tcMar>
              <w:top w:w="100" w:type="dxa"/>
              <w:bottom w:w="100" w:type="dxa"/>
              <w:left w:w="160" w:type="dxa"/>
              <w:right w:w="160" w:type="dxa"/>
            </w:tcMar>
          </w:tcPr>
          <w:p>
            <w:pPr>
              <w:jc w:val="left"/>
            </w:pPr>
            <w:r>
              <w:rPr>
                <w:rFonts w:ascii="Arial" w:hAnsi="Arial"/>
                <w:color w:val="1E293B"/>
                <w:sz w:val="18"/>
              </w:rPr>
              <w:t>NO</w:t>
            </w:r>
          </w:p>
        </w:tc>
        <w:tc>
          <w:tcPr>
            <w:tcW w:type="dxa" w:w="1872"/>
            <w:shd w:fill="FFFFFF"/>
            <w:tcMar>
              <w:top w:w="100" w:type="dxa"/>
              <w:bottom w:w="100" w:type="dxa"/>
              <w:left w:w="160" w:type="dxa"/>
              <w:right w:w="160" w:type="dxa"/>
            </w:tcMar>
          </w:tcPr>
          <w:p>
            <w:pPr>
              <w:jc w:val="left"/>
            </w:pPr>
            <w:r>
              <w:rPr>
                <w:rFonts w:ascii="Arial" w:hAnsi="Arial"/>
                <w:color w:val="1E293B"/>
                <w:sz w:val="18"/>
              </w:rPr>
            </w:r>
          </w:p>
        </w:tc>
        <w:tc>
          <w:tcPr>
            <w:tcW w:type="dxa" w:w="1872"/>
            <w:shd w:fill="FFFFFF"/>
            <w:tcMar>
              <w:top w:w="100" w:type="dxa"/>
              <w:bottom w:w="100" w:type="dxa"/>
              <w:left w:w="160" w:type="dxa"/>
              <w:right w:w="160" w:type="dxa"/>
            </w:tcMar>
          </w:tcPr>
          <w:p>
            <w:pPr>
              <w:jc w:val="left"/>
            </w:pPr>
            <w:r>
              <w:rPr>
                <w:rFonts w:ascii="Arial" w:hAnsi="Arial"/>
                <w:color w:val="1E293B"/>
                <w:sz w:val="18"/>
              </w:rPr>
              <w:t>Fecha y hora de registro del usuario.</w:t>
            </w:r>
          </w:p>
        </w:tc>
      </w:tr>
      <w:tr>
        <w:tc>
          <w:tcPr>
            <w:tcW w:type="dxa" w:w="1872"/>
            <w:shd w:fill="F8FAFC"/>
            <w:tcMar>
              <w:top w:w="100" w:type="dxa"/>
              <w:bottom w:w="100" w:type="dxa"/>
              <w:left w:w="160" w:type="dxa"/>
              <w:right w:w="160" w:type="dxa"/>
            </w:tcMar>
          </w:tcPr>
          <w:p>
            <w:pPr>
              <w:jc w:val="left"/>
            </w:pPr>
            <w:r>
              <w:rPr>
                <w:rFonts w:ascii="Arial" w:hAnsi="Arial"/>
                <w:color w:val="1E293B"/>
                <w:sz w:val="18"/>
              </w:rPr>
              <w:t>updated_at</w:t>
            </w:r>
          </w:p>
        </w:tc>
        <w:tc>
          <w:tcPr>
            <w:tcW w:type="dxa" w:w="1872"/>
            <w:shd w:fill="F8FAFC"/>
            <w:tcMar>
              <w:top w:w="100" w:type="dxa"/>
              <w:bottom w:w="100" w:type="dxa"/>
              <w:left w:w="160" w:type="dxa"/>
              <w:right w:w="160" w:type="dxa"/>
            </w:tcMar>
          </w:tcPr>
          <w:p>
            <w:pPr>
              <w:jc w:val="left"/>
            </w:pPr>
            <w:r>
              <w:rPr>
                <w:rFonts w:ascii="Arial" w:hAnsi="Arial"/>
                <w:color w:val="1E293B"/>
                <w:sz w:val="18"/>
              </w:rPr>
              <w:t>TIMESTAMP</w:t>
            </w:r>
          </w:p>
        </w:tc>
        <w:tc>
          <w:tcPr>
            <w:tcW w:type="dxa" w:w="1872"/>
            <w:shd w:fill="F8FAFC"/>
            <w:tcMar>
              <w:top w:w="100" w:type="dxa"/>
              <w:bottom w:w="100" w:type="dxa"/>
              <w:left w:w="160" w:type="dxa"/>
              <w:right w:w="160" w:type="dxa"/>
            </w:tcMar>
          </w:tcPr>
          <w:p>
            <w:pPr>
              <w:jc w:val="left"/>
            </w:pPr>
            <w:r>
              <w:rPr>
                <w:rFonts w:ascii="Arial" w:hAnsi="Arial"/>
                <w:color w:val="1E293B"/>
                <w:sz w:val="18"/>
              </w:rPr>
              <w:t>NO</w:t>
            </w:r>
          </w:p>
        </w:tc>
        <w:tc>
          <w:tcPr>
            <w:tcW w:type="dxa" w:w="1872"/>
            <w:shd w:fill="F8FAFC"/>
            <w:tcMar>
              <w:top w:w="100" w:type="dxa"/>
              <w:bottom w:w="100" w:type="dxa"/>
              <w:left w:w="160" w:type="dxa"/>
              <w:right w:w="160" w:type="dxa"/>
            </w:tcMar>
          </w:tcPr>
          <w:p>
            <w:pPr>
              <w:jc w:val="left"/>
            </w:pPr>
            <w:r>
              <w:rPr>
                <w:rFonts w:ascii="Arial" w:hAnsi="Arial"/>
                <w:color w:val="1E293B"/>
                <w:sz w:val="18"/>
              </w:rPr>
            </w:r>
          </w:p>
        </w:tc>
        <w:tc>
          <w:tcPr>
            <w:tcW w:type="dxa" w:w="1872"/>
            <w:shd w:fill="F8FAFC"/>
            <w:tcMar>
              <w:top w:w="100" w:type="dxa"/>
              <w:bottom w:w="100" w:type="dxa"/>
              <w:left w:w="160" w:type="dxa"/>
              <w:right w:w="160" w:type="dxa"/>
            </w:tcMar>
          </w:tcPr>
          <w:p>
            <w:pPr>
              <w:jc w:val="left"/>
            </w:pPr>
            <w:r>
              <w:rPr>
                <w:rFonts w:ascii="Arial" w:hAnsi="Arial"/>
                <w:color w:val="1E293B"/>
                <w:sz w:val="18"/>
              </w:rPr>
              <w:t>Fecha y hora de última actualización.</w:t>
            </w:r>
          </w:p>
        </w:tc>
      </w:tr>
    </w:tbl>
    <w:p>
      <w:pPr>
        <w:spacing w:after="120"/>
      </w:pPr>
    </w:p>
    <w:p>
      <w:pPr>
        <w:keepNext/>
        <w:spacing w:before="160" w:after="80"/>
      </w:pPr>
      <w:r>
        <w:rPr>
          <w:rFonts w:ascii="Arial" w:hAnsi="Arial"/>
          <w:b/>
          <w:color w:val="1E293B"/>
          <w:sz w:val="20"/>
        </w:rPr>
        <w:t>Tabla: productos</w:t>
      </w:r>
    </w:p>
    <w:tbl>
      <w:tblPr>
        <w:tblW w:type="auto" w:w="0"/>
        <w:jc w:val="center"/>
        <w:tblLayout w:type="autofit"/>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872"/>
        <w:gridCol w:w="1872"/>
        <w:gridCol w:w="1872"/>
        <w:gridCol w:w="1872"/>
        <w:gridCol w:w="1872"/>
      </w:tblGrid>
      <w:tr>
        <w:tc>
          <w:tcPr>
            <w:tcW w:type="dxa" w:w="1872"/>
            <w:shd w:fill="1E3A8A"/>
            <w:tcMar>
              <w:top w:w="140" w:type="dxa"/>
              <w:bottom w:w="140" w:type="dxa"/>
              <w:left w:w="180" w:type="dxa"/>
              <w:right w:w="180" w:type="dxa"/>
            </w:tcMar>
          </w:tcPr>
          <w:p>
            <w:pPr>
              <w:jc w:val="center"/>
            </w:pPr>
            <w:r>
              <w:rPr>
                <w:rFonts w:ascii="Arial" w:hAnsi="Arial"/>
                <w:b/>
                <w:color w:val="FFFFFF"/>
                <w:sz w:val="19"/>
              </w:rPr>
              <w:t>Campo</w:t>
            </w:r>
          </w:p>
        </w:tc>
        <w:tc>
          <w:tcPr>
            <w:tcW w:type="dxa" w:w="1872"/>
            <w:shd w:fill="1E3A8A"/>
            <w:tcMar>
              <w:top w:w="140" w:type="dxa"/>
              <w:bottom w:w="140" w:type="dxa"/>
              <w:left w:w="180" w:type="dxa"/>
              <w:right w:w="180" w:type="dxa"/>
            </w:tcMar>
          </w:tcPr>
          <w:p>
            <w:pPr>
              <w:jc w:val="center"/>
            </w:pPr>
            <w:r>
              <w:rPr>
                <w:rFonts w:ascii="Arial" w:hAnsi="Arial"/>
                <w:b/>
                <w:color w:val="FFFFFF"/>
                <w:sz w:val="19"/>
              </w:rPr>
              <w:t>Tipo de Dato</w:t>
            </w:r>
          </w:p>
        </w:tc>
        <w:tc>
          <w:tcPr>
            <w:tcW w:type="dxa" w:w="1872"/>
            <w:shd w:fill="1E3A8A"/>
            <w:tcMar>
              <w:top w:w="140" w:type="dxa"/>
              <w:bottom w:w="140" w:type="dxa"/>
              <w:left w:w="180" w:type="dxa"/>
              <w:right w:w="180" w:type="dxa"/>
            </w:tcMar>
          </w:tcPr>
          <w:p>
            <w:pPr>
              <w:jc w:val="center"/>
            </w:pPr>
            <w:r>
              <w:rPr>
                <w:rFonts w:ascii="Arial" w:hAnsi="Arial"/>
                <w:b/>
                <w:color w:val="FFFFFF"/>
                <w:sz w:val="19"/>
              </w:rPr>
              <w:t>Nulo</w:t>
            </w:r>
          </w:p>
        </w:tc>
        <w:tc>
          <w:tcPr>
            <w:tcW w:type="dxa" w:w="1872"/>
            <w:shd w:fill="1E3A8A"/>
            <w:tcMar>
              <w:top w:w="140" w:type="dxa"/>
              <w:bottom w:w="140" w:type="dxa"/>
              <w:left w:w="180" w:type="dxa"/>
              <w:right w:w="180" w:type="dxa"/>
            </w:tcMar>
          </w:tcPr>
          <w:p>
            <w:pPr>
              <w:jc w:val="center"/>
            </w:pPr>
            <w:r>
              <w:rPr>
                <w:rFonts w:ascii="Arial" w:hAnsi="Arial"/>
                <w:b/>
                <w:color w:val="FFFFFF"/>
                <w:sz w:val="19"/>
              </w:rPr>
              <w:t>Clave</w:t>
            </w:r>
          </w:p>
        </w:tc>
        <w:tc>
          <w:tcPr>
            <w:tcW w:type="dxa" w:w="1872"/>
            <w:shd w:fill="1E3A8A"/>
            <w:tcMar>
              <w:top w:w="140" w:type="dxa"/>
              <w:bottom w:w="140" w:type="dxa"/>
              <w:left w:w="180" w:type="dxa"/>
              <w:right w:w="180" w:type="dxa"/>
            </w:tcMar>
          </w:tcPr>
          <w:p>
            <w:pPr>
              <w:jc w:val="center"/>
            </w:pPr>
            <w:r>
              <w:rPr>
                <w:rFonts w:ascii="Arial" w:hAnsi="Arial"/>
                <w:b/>
                <w:color w:val="FFFFFF"/>
                <w:sz w:val="19"/>
              </w:rPr>
              <w:t>Descripción</w:t>
            </w:r>
          </w:p>
        </w:tc>
      </w:tr>
      <w:tr>
        <w:tc>
          <w:tcPr>
            <w:tcW w:type="dxa" w:w="1872"/>
            <w:shd w:fill="FFFFFF"/>
            <w:tcMar>
              <w:top w:w="100" w:type="dxa"/>
              <w:bottom w:w="100" w:type="dxa"/>
              <w:left w:w="160" w:type="dxa"/>
              <w:right w:w="160" w:type="dxa"/>
            </w:tcMar>
          </w:tcPr>
          <w:p>
            <w:pPr>
              <w:jc w:val="left"/>
            </w:pPr>
            <w:r>
              <w:rPr>
                <w:rFonts w:ascii="Arial" w:hAnsi="Arial"/>
                <w:color w:val="1E293B"/>
                <w:sz w:val="18"/>
              </w:rPr>
              <w:t>id</w:t>
            </w:r>
          </w:p>
        </w:tc>
        <w:tc>
          <w:tcPr>
            <w:tcW w:type="dxa" w:w="1872"/>
            <w:shd w:fill="FFFFFF"/>
            <w:tcMar>
              <w:top w:w="100" w:type="dxa"/>
              <w:bottom w:w="100" w:type="dxa"/>
              <w:left w:w="160" w:type="dxa"/>
              <w:right w:w="160" w:type="dxa"/>
            </w:tcMar>
          </w:tcPr>
          <w:p>
            <w:pPr>
              <w:jc w:val="left"/>
            </w:pPr>
            <w:r>
              <w:rPr>
                <w:rFonts w:ascii="Arial" w:hAnsi="Arial"/>
                <w:color w:val="1E293B"/>
                <w:sz w:val="18"/>
              </w:rPr>
              <w:t>INT(11)</w:t>
            </w:r>
          </w:p>
        </w:tc>
        <w:tc>
          <w:tcPr>
            <w:tcW w:type="dxa" w:w="1872"/>
            <w:shd w:fill="FFFFFF"/>
            <w:tcMar>
              <w:top w:w="100" w:type="dxa"/>
              <w:bottom w:w="100" w:type="dxa"/>
              <w:left w:w="160" w:type="dxa"/>
              <w:right w:w="160" w:type="dxa"/>
            </w:tcMar>
          </w:tcPr>
          <w:p>
            <w:pPr>
              <w:jc w:val="left"/>
            </w:pPr>
            <w:r>
              <w:rPr>
                <w:rFonts w:ascii="Arial" w:hAnsi="Arial"/>
                <w:color w:val="1E293B"/>
                <w:sz w:val="18"/>
              </w:rPr>
              <w:t>NO</w:t>
            </w:r>
          </w:p>
        </w:tc>
        <w:tc>
          <w:tcPr>
            <w:tcW w:type="dxa" w:w="1872"/>
            <w:shd w:fill="FFFFFF"/>
            <w:tcMar>
              <w:top w:w="100" w:type="dxa"/>
              <w:bottom w:w="100" w:type="dxa"/>
              <w:left w:w="160" w:type="dxa"/>
              <w:right w:w="160" w:type="dxa"/>
            </w:tcMar>
          </w:tcPr>
          <w:p>
            <w:pPr>
              <w:jc w:val="left"/>
            </w:pPr>
            <w:r>
              <w:rPr>
                <w:rFonts w:ascii="Arial" w:hAnsi="Arial"/>
                <w:color w:val="1E293B"/>
                <w:sz w:val="18"/>
              </w:rPr>
              <w:t>PRI (AI)</w:t>
            </w:r>
          </w:p>
        </w:tc>
        <w:tc>
          <w:tcPr>
            <w:tcW w:type="dxa" w:w="1872"/>
            <w:shd w:fill="FFFFFF"/>
            <w:tcMar>
              <w:top w:w="100" w:type="dxa"/>
              <w:bottom w:w="100" w:type="dxa"/>
              <w:left w:w="160" w:type="dxa"/>
              <w:right w:w="160" w:type="dxa"/>
            </w:tcMar>
          </w:tcPr>
          <w:p>
            <w:pPr>
              <w:jc w:val="left"/>
            </w:pPr>
            <w:r>
              <w:rPr>
                <w:rFonts w:ascii="Arial" w:hAnsi="Arial"/>
                <w:color w:val="1E293B"/>
                <w:sz w:val="18"/>
              </w:rPr>
              <w:t>Identificador unívoco del producto.</w:t>
            </w:r>
          </w:p>
        </w:tc>
      </w:tr>
      <w:tr>
        <w:tc>
          <w:tcPr>
            <w:tcW w:type="dxa" w:w="1872"/>
            <w:shd w:fill="F8FAFC"/>
            <w:tcMar>
              <w:top w:w="100" w:type="dxa"/>
              <w:bottom w:w="100" w:type="dxa"/>
              <w:left w:w="160" w:type="dxa"/>
              <w:right w:w="160" w:type="dxa"/>
            </w:tcMar>
          </w:tcPr>
          <w:p>
            <w:pPr>
              <w:jc w:val="left"/>
            </w:pPr>
            <w:r>
              <w:rPr>
                <w:rFonts w:ascii="Arial" w:hAnsi="Arial"/>
                <w:color w:val="1E293B"/>
                <w:sz w:val="18"/>
              </w:rPr>
              <w:t>categoria_id</w:t>
            </w:r>
          </w:p>
        </w:tc>
        <w:tc>
          <w:tcPr>
            <w:tcW w:type="dxa" w:w="1872"/>
            <w:shd w:fill="F8FAFC"/>
            <w:tcMar>
              <w:top w:w="100" w:type="dxa"/>
              <w:bottom w:w="100" w:type="dxa"/>
              <w:left w:w="160" w:type="dxa"/>
              <w:right w:w="160" w:type="dxa"/>
            </w:tcMar>
          </w:tcPr>
          <w:p>
            <w:pPr>
              <w:jc w:val="left"/>
            </w:pPr>
            <w:r>
              <w:rPr>
                <w:rFonts w:ascii="Arial" w:hAnsi="Arial"/>
                <w:color w:val="1E293B"/>
                <w:sz w:val="18"/>
              </w:rPr>
              <w:t>INT(11)</w:t>
            </w:r>
          </w:p>
        </w:tc>
        <w:tc>
          <w:tcPr>
            <w:tcW w:type="dxa" w:w="1872"/>
            <w:shd w:fill="F8FAFC"/>
            <w:tcMar>
              <w:top w:w="100" w:type="dxa"/>
              <w:bottom w:w="100" w:type="dxa"/>
              <w:left w:w="160" w:type="dxa"/>
              <w:right w:w="160" w:type="dxa"/>
            </w:tcMar>
          </w:tcPr>
          <w:p>
            <w:pPr>
              <w:jc w:val="left"/>
            </w:pPr>
            <w:r>
              <w:rPr>
                <w:rFonts w:ascii="Arial" w:hAnsi="Arial"/>
                <w:color w:val="1E293B"/>
                <w:sz w:val="18"/>
              </w:rPr>
              <w:t>NO</w:t>
            </w:r>
          </w:p>
        </w:tc>
        <w:tc>
          <w:tcPr>
            <w:tcW w:type="dxa" w:w="1872"/>
            <w:shd w:fill="F8FAFC"/>
            <w:tcMar>
              <w:top w:w="100" w:type="dxa"/>
              <w:bottom w:w="100" w:type="dxa"/>
              <w:left w:w="160" w:type="dxa"/>
              <w:right w:w="160" w:type="dxa"/>
            </w:tcMar>
          </w:tcPr>
          <w:p>
            <w:pPr>
              <w:jc w:val="left"/>
            </w:pPr>
            <w:r>
              <w:rPr>
                <w:rFonts w:ascii="Arial" w:hAnsi="Arial"/>
                <w:color w:val="1E293B"/>
                <w:sz w:val="18"/>
              </w:rPr>
              <w:t>MUL (FK)</w:t>
            </w:r>
          </w:p>
        </w:tc>
        <w:tc>
          <w:tcPr>
            <w:tcW w:type="dxa" w:w="1872"/>
            <w:shd w:fill="F8FAFC"/>
            <w:tcMar>
              <w:top w:w="100" w:type="dxa"/>
              <w:bottom w:w="100" w:type="dxa"/>
              <w:left w:w="160" w:type="dxa"/>
              <w:right w:w="160" w:type="dxa"/>
            </w:tcMar>
          </w:tcPr>
          <w:p>
            <w:pPr>
              <w:jc w:val="left"/>
            </w:pPr>
            <w:r>
              <w:rPr>
                <w:rFonts w:ascii="Arial" w:hAnsi="Arial"/>
                <w:color w:val="1E293B"/>
                <w:sz w:val="18"/>
              </w:rPr>
              <w:t>Referencia a la tabla categorias.</w:t>
            </w:r>
          </w:p>
        </w:tc>
      </w:tr>
      <w:tr>
        <w:tc>
          <w:tcPr>
            <w:tcW w:type="dxa" w:w="1872"/>
            <w:shd w:fill="FFFFFF"/>
            <w:tcMar>
              <w:top w:w="100" w:type="dxa"/>
              <w:bottom w:w="100" w:type="dxa"/>
              <w:left w:w="160" w:type="dxa"/>
              <w:right w:w="160" w:type="dxa"/>
            </w:tcMar>
          </w:tcPr>
          <w:p>
            <w:pPr>
              <w:jc w:val="left"/>
            </w:pPr>
            <w:r>
              <w:rPr>
                <w:rFonts w:ascii="Arial" w:hAnsi="Arial"/>
                <w:color w:val="1E293B"/>
                <w:sz w:val="18"/>
              </w:rPr>
              <w:t>nombre</w:t>
            </w:r>
          </w:p>
        </w:tc>
        <w:tc>
          <w:tcPr>
            <w:tcW w:type="dxa" w:w="1872"/>
            <w:shd w:fill="FFFFFF"/>
            <w:tcMar>
              <w:top w:w="100" w:type="dxa"/>
              <w:bottom w:w="100" w:type="dxa"/>
              <w:left w:w="160" w:type="dxa"/>
              <w:right w:w="160" w:type="dxa"/>
            </w:tcMar>
          </w:tcPr>
          <w:p>
            <w:pPr>
              <w:jc w:val="left"/>
            </w:pPr>
            <w:r>
              <w:rPr>
                <w:rFonts w:ascii="Arial" w:hAnsi="Arial"/>
                <w:color w:val="1E293B"/>
                <w:sz w:val="18"/>
              </w:rPr>
              <w:t>VARCHAR(120)</w:t>
            </w:r>
          </w:p>
        </w:tc>
        <w:tc>
          <w:tcPr>
            <w:tcW w:type="dxa" w:w="1872"/>
            <w:shd w:fill="FFFFFF"/>
            <w:tcMar>
              <w:top w:w="100" w:type="dxa"/>
              <w:bottom w:w="100" w:type="dxa"/>
              <w:left w:w="160" w:type="dxa"/>
              <w:right w:w="160" w:type="dxa"/>
            </w:tcMar>
          </w:tcPr>
          <w:p>
            <w:pPr>
              <w:jc w:val="left"/>
            </w:pPr>
            <w:r>
              <w:rPr>
                <w:rFonts w:ascii="Arial" w:hAnsi="Arial"/>
                <w:color w:val="1E293B"/>
                <w:sz w:val="18"/>
              </w:rPr>
              <w:t>NO</w:t>
            </w:r>
          </w:p>
        </w:tc>
        <w:tc>
          <w:tcPr>
            <w:tcW w:type="dxa" w:w="1872"/>
            <w:shd w:fill="FFFFFF"/>
            <w:tcMar>
              <w:top w:w="100" w:type="dxa"/>
              <w:bottom w:w="100" w:type="dxa"/>
              <w:left w:w="160" w:type="dxa"/>
              <w:right w:w="160" w:type="dxa"/>
            </w:tcMar>
          </w:tcPr>
          <w:p>
            <w:pPr>
              <w:jc w:val="left"/>
            </w:pPr>
            <w:r>
              <w:rPr>
                <w:rFonts w:ascii="Arial" w:hAnsi="Arial"/>
                <w:color w:val="1E293B"/>
                <w:sz w:val="18"/>
              </w:rPr>
            </w:r>
          </w:p>
        </w:tc>
        <w:tc>
          <w:tcPr>
            <w:tcW w:type="dxa" w:w="1872"/>
            <w:shd w:fill="FFFFFF"/>
            <w:tcMar>
              <w:top w:w="100" w:type="dxa"/>
              <w:bottom w:w="100" w:type="dxa"/>
              <w:left w:w="160" w:type="dxa"/>
              <w:right w:w="160" w:type="dxa"/>
            </w:tcMar>
          </w:tcPr>
          <w:p>
            <w:pPr>
              <w:jc w:val="left"/>
            </w:pPr>
            <w:r>
              <w:rPr>
                <w:rFonts w:ascii="Arial" w:hAnsi="Arial"/>
                <w:color w:val="1E293B"/>
                <w:sz w:val="18"/>
              </w:rPr>
              <w:t>Nombre comercial del producto gastronómico.</w:t>
            </w:r>
          </w:p>
        </w:tc>
      </w:tr>
      <w:tr>
        <w:tc>
          <w:tcPr>
            <w:tcW w:type="dxa" w:w="1872"/>
            <w:shd w:fill="F8FAFC"/>
            <w:tcMar>
              <w:top w:w="100" w:type="dxa"/>
              <w:bottom w:w="100" w:type="dxa"/>
              <w:left w:w="160" w:type="dxa"/>
              <w:right w:w="160" w:type="dxa"/>
            </w:tcMar>
          </w:tcPr>
          <w:p>
            <w:pPr>
              <w:jc w:val="left"/>
            </w:pPr>
            <w:r>
              <w:rPr>
                <w:rFonts w:ascii="Arial" w:hAnsi="Arial"/>
                <w:color w:val="1E293B"/>
                <w:sz w:val="18"/>
              </w:rPr>
              <w:t>descripcion</w:t>
            </w:r>
          </w:p>
        </w:tc>
        <w:tc>
          <w:tcPr>
            <w:tcW w:type="dxa" w:w="1872"/>
            <w:shd w:fill="F8FAFC"/>
            <w:tcMar>
              <w:top w:w="100" w:type="dxa"/>
              <w:bottom w:w="100" w:type="dxa"/>
              <w:left w:w="160" w:type="dxa"/>
              <w:right w:w="160" w:type="dxa"/>
            </w:tcMar>
          </w:tcPr>
          <w:p>
            <w:pPr>
              <w:jc w:val="left"/>
            </w:pPr>
            <w:r>
              <w:rPr>
                <w:rFonts w:ascii="Arial" w:hAnsi="Arial"/>
                <w:color w:val="1E293B"/>
                <w:sz w:val="18"/>
              </w:rPr>
              <w:t>TEXT</w:t>
            </w:r>
          </w:p>
        </w:tc>
        <w:tc>
          <w:tcPr>
            <w:tcW w:type="dxa" w:w="1872"/>
            <w:shd w:fill="F8FAFC"/>
            <w:tcMar>
              <w:top w:w="100" w:type="dxa"/>
              <w:bottom w:w="100" w:type="dxa"/>
              <w:left w:w="160" w:type="dxa"/>
              <w:right w:w="160" w:type="dxa"/>
            </w:tcMar>
          </w:tcPr>
          <w:p>
            <w:pPr>
              <w:jc w:val="left"/>
            </w:pPr>
            <w:r>
              <w:rPr>
                <w:rFonts w:ascii="Arial" w:hAnsi="Arial"/>
                <w:color w:val="1E293B"/>
                <w:sz w:val="18"/>
              </w:rPr>
              <w:t>YES</w:t>
            </w:r>
          </w:p>
        </w:tc>
        <w:tc>
          <w:tcPr>
            <w:tcW w:type="dxa" w:w="1872"/>
            <w:shd w:fill="F8FAFC"/>
            <w:tcMar>
              <w:top w:w="100" w:type="dxa"/>
              <w:bottom w:w="100" w:type="dxa"/>
              <w:left w:w="160" w:type="dxa"/>
              <w:right w:w="160" w:type="dxa"/>
            </w:tcMar>
          </w:tcPr>
          <w:p>
            <w:pPr>
              <w:jc w:val="left"/>
            </w:pPr>
            <w:r>
              <w:rPr>
                <w:rFonts w:ascii="Arial" w:hAnsi="Arial"/>
                <w:color w:val="1E293B"/>
                <w:sz w:val="18"/>
              </w:rPr>
            </w:r>
          </w:p>
        </w:tc>
        <w:tc>
          <w:tcPr>
            <w:tcW w:type="dxa" w:w="1872"/>
            <w:shd w:fill="F8FAFC"/>
            <w:tcMar>
              <w:top w:w="100" w:type="dxa"/>
              <w:bottom w:w="100" w:type="dxa"/>
              <w:left w:w="160" w:type="dxa"/>
              <w:right w:w="160" w:type="dxa"/>
            </w:tcMar>
          </w:tcPr>
          <w:p>
            <w:pPr>
              <w:jc w:val="left"/>
            </w:pPr>
            <w:r>
              <w:rPr>
                <w:rFonts w:ascii="Arial" w:hAnsi="Arial"/>
                <w:color w:val="1E293B"/>
                <w:sz w:val="18"/>
              </w:rPr>
              <w:t>Ingredientes y descripción detallada.</w:t>
            </w:r>
          </w:p>
        </w:tc>
      </w:tr>
      <w:tr>
        <w:tc>
          <w:tcPr>
            <w:tcW w:type="dxa" w:w="1872"/>
            <w:shd w:fill="FFFFFF"/>
            <w:tcMar>
              <w:top w:w="100" w:type="dxa"/>
              <w:bottom w:w="100" w:type="dxa"/>
              <w:left w:w="160" w:type="dxa"/>
              <w:right w:w="160" w:type="dxa"/>
            </w:tcMar>
          </w:tcPr>
          <w:p>
            <w:pPr>
              <w:jc w:val="left"/>
            </w:pPr>
            <w:r>
              <w:rPr>
                <w:rFonts w:ascii="Arial" w:hAnsi="Arial"/>
                <w:color w:val="1E293B"/>
                <w:sz w:val="18"/>
              </w:rPr>
              <w:t>precio</w:t>
            </w:r>
          </w:p>
        </w:tc>
        <w:tc>
          <w:tcPr>
            <w:tcW w:type="dxa" w:w="1872"/>
            <w:shd w:fill="FFFFFF"/>
            <w:tcMar>
              <w:top w:w="100" w:type="dxa"/>
              <w:bottom w:w="100" w:type="dxa"/>
              <w:left w:w="160" w:type="dxa"/>
              <w:right w:w="160" w:type="dxa"/>
            </w:tcMar>
          </w:tcPr>
          <w:p>
            <w:pPr>
              <w:jc w:val="left"/>
            </w:pPr>
            <w:r>
              <w:rPr>
                <w:rFonts w:ascii="Arial" w:hAnsi="Arial"/>
                <w:color w:val="1E293B"/>
                <w:sz w:val="18"/>
              </w:rPr>
              <w:t>DECIMAL(10,2)</w:t>
            </w:r>
          </w:p>
        </w:tc>
        <w:tc>
          <w:tcPr>
            <w:tcW w:type="dxa" w:w="1872"/>
            <w:shd w:fill="FFFFFF"/>
            <w:tcMar>
              <w:top w:w="100" w:type="dxa"/>
              <w:bottom w:w="100" w:type="dxa"/>
              <w:left w:w="160" w:type="dxa"/>
              <w:right w:w="160" w:type="dxa"/>
            </w:tcMar>
          </w:tcPr>
          <w:p>
            <w:pPr>
              <w:jc w:val="left"/>
            </w:pPr>
            <w:r>
              <w:rPr>
                <w:rFonts w:ascii="Arial" w:hAnsi="Arial"/>
                <w:color w:val="1E293B"/>
                <w:sz w:val="18"/>
              </w:rPr>
              <w:t>NO</w:t>
            </w:r>
          </w:p>
        </w:tc>
        <w:tc>
          <w:tcPr>
            <w:tcW w:type="dxa" w:w="1872"/>
            <w:shd w:fill="FFFFFF"/>
            <w:tcMar>
              <w:top w:w="100" w:type="dxa"/>
              <w:bottom w:w="100" w:type="dxa"/>
              <w:left w:w="160" w:type="dxa"/>
              <w:right w:w="160" w:type="dxa"/>
            </w:tcMar>
          </w:tcPr>
          <w:p>
            <w:pPr>
              <w:jc w:val="left"/>
            </w:pPr>
            <w:r>
              <w:rPr>
                <w:rFonts w:ascii="Arial" w:hAnsi="Arial"/>
                <w:color w:val="1E293B"/>
                <w:sz w:val="18"/>
              </w:rPr>
            </w:r>
          </w:p>
        </w:tc>
        <w:tc>
          <w:tcPr>
            <w:tcW w:type="dxa" w:w="1872"/>
            <w:shd w:fill="FFFFFF"/>
            <w:tcMar>
              <w:top w:w="100" w:type="dxa"/>
              <w:bottom w:w="100" w:type="dxa"/>
              <w:left w:w="160" w:type="dxa"/>
              <w:right w:w="160" w:type="dxa"/>
            </w:tcMar>
          </w:tcPr>
          <w:p>
            <w:pPr>
              <w:jc w:val="left"/>
            </w:pPr>
            <w:r>
              <w:rPr>
                <w:rFonts w:ascii="Arial" w:hAnsi="Arial"/>
                <w:color w:val="1E293B"/>
                <w:sz w:val="18"/>
              </w:rPr>
              <w:t>Precio unitario oficial en Bolivianos.</w:t>
            </w:r>
          </w:p>
        </w:tc>
      </w:tr>
      <w:tr>
        <w:tc>
          <w:tcPr>
            <w:tcW w:type="dxa" w:w="1872"/>
            <w:shd w:fill="F8FAFC"/>
            <w:tcMar>
              <w:top w:w="100" w:type="dxa"/>
              <w:bottom w:w="100" w:type="dxa"/>
              <w:left w:w="160" w:type="dxa"/>
              <w:right w:w="160" w:type="dxa"/>
            </w:tcMar>
          </w:tcPr>
          <w:p>
            <w:pPr>
              <w:jc w:val="left"/>
            </w:pPr>
            <w:r>
              <w:rPr>
                <w:rFonts w:ascii="Arial" w:hAnsi="Arial"/>
                <w:color w:val="1E293B"/>
                <w:sz w:val="18"/>
              </w:rPr>
              <w:t>stock</w:t>
            </w:r>
          </w:p>
        </w:tc>
        <w:tc>
          <w:tcPr>
            <w:tcW w:type="dxa" w:w="1872"/>
            <w:shd w:fill="F8FAFC"/>
            <w:tcMar>
              <w:top w:w="100" w:type="dxa"/>
              <w:bottom w:w="100" w:type="dxa"/>
              <w:left w:w="160" w:type="dxa"/>
              <w:right w:w="160" w:type="dxa"/>
            </w:tcMar>
          </w:tcPr>
          <w:p>
            <w:pPr>
              <w:jc w:val="left"/>
            </w:pPr>
            <w:r>
              <w:rPr>
                <w:rFonts w:ascii="Arial" w:hAnsi="Arial"/>
                <w:color w:val="1E293B"/>
                <w:sz w:val="18"/>
              </w:rPr>
              <w:t>INT(11)</w:t>
            </w:r>
          </w:p>
        </w:tc>
        <w:tc>
          <w:tcPr>
            <w:tcW w:type="dxa" w:w="1872"/>
            <w:shd w:fill="F8FAFC"/>
            <w:tcMar>
              <w:top w:w="100" w:type="dxa"/>
              <w:bottom w:w="100" w:type="dxa"/>
              <w:left w:w="160" w:type="dxa"/>
              <w:right w:w="160" w:type="dxa"/>
            </w:tcMar>
          </w:tcPr>
          <w:p>
            <w:pPr>
              <w:jc w:val="left"/>
            </w:pPr>
            <w:r>
              <w:rPr>
                <w:rFonts w:ascii="Arial" w:hAnsi="Arial"/>
                <w:color w:val="1E293B"/>
                <w:sz w:val="18"/>
              </w:rPr>
              <w:t>NO</w:t>
            </w:r>
          </w:p>
        </w:tc>
        <w:tc>
          <w:tcPr>
            <w:tcW w:type="dxa" w:w="1872"/>
            <w:shd w:fill="F8FAFC"/>
            <w:tcMar>
              <w:top w:w="100" w:type="dxa"/>
              <w:bottom w:w="100" w:type="dxa"/>
              <w:left w:w="160" w:type="dxa"/>
              <w:right w:w="160" w:type="dxa"/>
            </w:tcMar>
          </w:tcPr>
          <w:p>
            <w:pPr>
              <w:jc w:val="left"/>
            </w:pPr>
            <w:r>
              <w:rPr>
                <w:rFonts w:ascii="Arial" w:hAnsi="Arial"/>
                <w:color w:val="1E293B"/>
                <w:sz w:val="18"/>
              </w:rPr>
            </w:r>
          </w:p>
        </w:tc>
        <w:tc>
          <w:tcPr>
            <w:tcW w:type="dxa" w:w="1872"/>
            <w:shd w:fill="F8FAFC"/>
            <w:tcMar>
              <w:top w:w="100" w:type="dxa"/>
              <w:bottom w:w="100" w:type="dxa"/>
              <w:left w:w="160" w:type="dxa"/>
              <w:right w:w="160" w:type="dxa"/>
            </w:tcMar>
          </w:tcPr>
          <w:p>
            <w:pPr>
              <w:jc w:val="left"/>
            </w:pPr>
            <w:r>
              <w:rPr>
                <w:rFonts w:ascii="Arial" w:hAnsi="Arial"/>
                <w:color w:val="1E293B"/>
                <w:sz w:val="18"/>
              </w:rPr>
              <w:t>Cantidad disponible (controlado con FOR UPDATE).</w:t>
            </w:r>
          </w:p>
        </w:tc>
      </w:tr>
      <w:tr>
        <w:tc>
          <w:tcPr>
            <w:tcW w:type="dxa" w:w="1872"/>
            <w:shd w:fill="FFFFFF"/>
            <w:tcMar>
              <w:top w:w="100" w:type="dxa"/>
              <w:bottom w:w="100" w:type="dxa"/>
              <w:left w:w="160" w:type="dxa"/>
              <w:right w:w="160" w:type="dxa"/>
            </w:tcMar>
          </w:tcPr>
          <w:p>
            <w:pPr>
              <w:jc w:val="left"/>
            </w:pPr>
            <w:r>
              <w:rPr>
                <w:rFonts w:ascii="Arial" w:hAnsi="Arial"/>
                <w:color w:val="1E293B"/>
                <w:sz w:val="18"/>
              </w:rPr>
              <w:t>imagen_url</w:t>
            </w:r>
          </w:p>
        </w:tc>
        <w:tc>
          <w:tcPr>
            <w:tcW w:type="dxa" w:w="1872"/>
            <w:shd w:fill="FFFFFF"/>
            <w:tcMar>
              <w:top w:w="100" w:type="dxa"/>
              <w:bottom w:w="100" w:type="dxa"/>
              <w:left w:w="160" w:type="dxa"/>
              <w:right w:w="160" w:type="dxa"/>
            </w:tcMar>
          </w:tcPr>
          <w:p>
            <w:pPr>
              <w:jc w:val="left"/>
            </w:pPr>
            <w:r>
              <w:rPr>
                <w:rFonts w:ascii="Arial" w:hAnsi="Arial"/>
                <w:color w:val="1E293B"/>
                <w:sz w:val="18"/>
              </w:rPr>
              <w:t>VARCHAR(255)</w:t>
            </w:r>
          </w:p>
        </w:tc>
        <w:tc>
          <w:tcPr>
            <w:tcW w:type="dxa" w:w="1872"/>
            <w:shd w:fill="FFFFFF"/>
            <w:tcMar>
              <w:top w:w="100" w:type="dxa"/>
              <w:bottom w:w="100" w:type="dxa"/>
              <w:left w:w="160" w:type="dxa"/>
              <w:right w:w="160" w:type="dxa"/>
            </w:tcMar>
          </w:tcPr>
          <w:p>
            <w:pPr>
              <w:jc w:val="left"/>
            </w:pPr>
            <w:r>
              <w:rPr>
                <w:rFonts w:ascii="Arial" w:hAnsi="Arial"/>
                <w:color w:val="1E293B"/>
                <w:sz w:val="18"/>
              </w:rPr>
              <w:t>YES</w:t>
            </w:r>
          </w:p>
        </w:tc>
        <w:tc>
          <w:tcPr>
            <w:tcW w:type="dxa" w:w="1872"/>
            <w:shd w:fill="FFFFFF"/>
            <w:tcMar>
              <w:top w:w="100" w:type="dxa"/>
              <w:bottom w:w="100" w:type="dxa"/>
              <w:left w:w="160" w:type="dxa"/>
              <w:right w:w="160" w:type="dxa"/>
            </w:tcMar>
          </w:tcPr>
          <w:p>
            <w:pPr>
              <w:jc w:val="left"/>
            </w:pPr>
            <w:r>
              <w:rPr>
                <w:rFonts w:ascii="Arial" w:hAnsi="Arial"/>
                <w:color w:val="1E293B"/>
                <w:sz w:val="18"/>
              </w:rPr>
            </w:r>
          </w:p>
        </w:tc>
        <w:tc>
          <w:tcPr>
            <w:tcW w:type="dxa" w:w="1872"/>
            <w:shd w:fill="FFFFFF"/>
            <w:tcMar>
              <w:top w:w="100" w:type="dxa"/>
              <w:bottom w:w="100" w:type="dxa"/>
              <w:left w:w="160" w:type="dxa"/>
              <w:right w:w="160" w:type="dxa"/>
            </w:tcMar>
          </w:tcPr>
          <w:p>
            <w:pPr>
              <w:jc w:val="left"/>
            </w:pPr>
            <w:r>
              <w:rPr>
                <w:rFonts w:ascii="Arial" w:hAnsi="Arial"/>
                <w:color w:val="1E293B"/>
                <w:sz w:val="18"/>
              </w:rPr>
              <w:t>Ruta de la imagen de presentación.</w:t>
            </w:r>
          </w:p>
        </w:tc>
      </w:tr>
      <w:tr>
        <w:tc>
          <w:tcPr>
            <w:tcW w:type="dxa" w:w="1872"/>
            <w:shd w:fill="F8FAFC"/>
            <w:tcMar>
              <w:top w:w="100" w:type="dxa"/>
              <w:bottom w:w="100" w:type="dxa"/>
              <w:left w:w="160" w:type="dxa"/>
              <w:right w:w="160" w:type="dxa"/>
            </w:tcMar>
          </w:tcPr>
          <w:p>
            <w:pPr>
              <w:jc w:val="left"/>
            </w:pPr>
            <w:r>
              <w:rPr>
                <w:rFonts w:ascii="Arial" w:hAnsi="Arial"/>
                <w:color w:val="1E293B"/>
                <w:sz w:val="18"/>
              </w:rPr>
              <w:t>activo</w:t>
            </w:r>
          </w:p>
        </w:tc>
        <w:tc>
          <w:tcPr>
            <w:tcW w:type="dxa" w:w="1872"/>
            <w:shd w:fill="F8FAFC"/>
            <w:tcMar>
              <w:top w:w="100" w:type="dxa"/>
              <w:bottom w:w="100" w:type="dxa"/>
              <w:left w:w="160" w:type="dxa"/>
              <w:right w:w="160" w:type="dxa"/>
            </w:tcMar>
          </w:tcPr>
          <w:p>
            <w:pPr>
              <w:jc w:val="left"/>
            </w:pPr>
            <w:r>
              <w:rPr>
                <w:rFonts w:ascii="Arial" w:hAnsi="Arial"/>
                <w:color w:val="1E293B"/>
                <w:sz w:val="18"/>
              </w:rPr>
              <w:t>TINYINT(1)</w:t>
            </w:r>
          </w:p>
        </w:tc>
        <w:tc>
          <w:tcPr>
            <w:tcW w:type="dxa" w:w="1872"/>
            <w:shd w:fill="F8FAFC"/>
            <w:tcMar>
              <w:top w:w="100" w:type="dxa"/>
              <w:bottom w:w="100" w:type="dxa"/>
              <w:left w:w="160" w:type="dxa"/>
              <w:right w:w="160" w:type="dxa"/>
            </w:tcMar>
          </w:tcPr>
          <w:p>
            <w:pPr>
              <w:jc w:val="left"/>
            </w:pPr>
            <w:r>
              <w:rPr>
                <w:rFonts w:ascii="Arial" w:hAnsi="Arial"/>
                <w:color w:val="1E293B"/>
                <w:sz w:val="18"/>
              </w:rPr>
              <w:t>NO</w:t>
            </w:r>
          </w:p>
        </w:tc>
        <w:tc>
          <w:tcPr>
            <w:tcW w:type="dxa" w:w="1872"/>
            <w:shd w:fill="F8FAFC"/>
            <w:tcMar>
              <w:top w:w="100" w:type="dxa"/>
              <w:bottom w:w="100" w:type="dxa"/>
              <w:left w:w="160" w:type="dxa"/>
              <w:right w:w="160" w:type="dxa"/>
            </w:tcMar>
          </w:tcPr>
          <w:p>
            <w:pPr>
              <w:jc w:val="left"/>
            </w:pPr>
            <w:r>
              <w:rPr>
                <w:rFonts w:ascii="Arial" w:hAnsi="Arial"/>
                <w:color w:val="1E293B"/>
                <w:sz w:val="18"/>
              </w:rPr>
            </w:r>
          </w:p>
        </w:tc>
        <w:tc>
          <w:tcPr>
            <w:tcW w:type="dxa" w:w="1872"/>
            <w:shd w:fill="F8FAFC"/>
            <w:tcMar>
              <w:top w:w="100" w:type="dxa"/>
              <w:bottom w:w="100" w:type="dxa"/>
              <w:left w:w="160" w:type="dxa"/>
              <w:right w:w="160" w:type="dxa"/>
            </w:tcMar>
          </w:tcPr>
          <w:p>
            <w:pPr>
              <w:jc w:val="left"/>
            </w:pPr>
            <w:r>
              <w:rPr>
                <w:rFonts w:ascii="Arial" w:hAnsi="Arial"/>
                <w:color w:val="1E293B"/>
                <w:sz w:val="18"/>
              </w:rPr>
              <w:t>Estado de publicación en catálogo (1=activo, 0=inactivo).</w:t>
            </w:r>
          </w:p>
        </w:tc>
      </w:tr>
    </w:tbl>
    <w:p>
      <w:pPr>
        <w:spacing w:after="120"/>
      </w:pPr>
    </w:p>
    <w:p>
      <w:pPr>
        <w:keepNext/>
        <w:spacing w:before="160" w:after="80"/>
      </w:pPr>
      <w:r>
        <w:rPr>
          <w:rFonts w:ascii="Arial" w:hAnsi="Arial"/>
          <w:b/>
          <w:color w:val="1E293B"/>
          <w:sz w:val="20"/>
        </w:rPr>
        <w:t>Tabla: pedidos</w:t>
      </w:r>
    </w:p>
    <w:tbl>
      <w:tblPr>
        <w:tblW w:type="auto" w:w="0"/>
        <w:jc w:val="center"/>
        <w:tblLayout w:type="autofit"/>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872"/>
        <w:gridCol w:w="1872"/>
        <w:gridCol w:w="1872"/>
        <w:gridCol w:w="1872"/>
        <w:gridCol w:w="1872"/>
      </w:tblGrid>
      <w:tr>
        <w:tc>
          <w:tcPr>
            <w:tcW w:type="dxa" w:w="1872"/>
            <w:shd w:fill="1E3A8A"/>
            <w:tcMar>
              <w:top w:w="140" w:type="dxa"/>
              <w:bottom w:w="140" w:type="dxa"/>
              <w:left w:w="180" w:type="dxa"/>
              <w:right w:w="180" w:type="dxa"/>
            </w:tcMar>
          </w:tcPr>
          <w:p>
            <w:pPr>
              <w:jc w:val="center"/>
            </w:pPr>
            <w:r>
              <w:rPr>
                <w:rFonts w:ascii="Arial" w:hAnsi="Arial"/>
                <w:b/>
                <w:color w:val="FFFFFF"/>
                <w:sz w:val="19"/>
              </w:rPr>
              <w:t>Campo</w:t>
            </w:r>
          </w:p>
        </w:tc>
        <w:tc>
          <w:tcPr>
            <w:tcW w:type="dxa" w:w="1872"/>
            <w:shd w:fill="1E3A8A"/>
            <w:tcMar>
              <w:top w:w="140" w:type="dxa"/>
              <w:bottom w:w="140" w:type="dxa"/>
              <w:left w:w="180" w:type="dxa"/>
              <w:right w:w="180" w:type="dxa"/>
            </w:tcMar>
          </w:tcPr>
          <w:p>
            <w:pPr>
              <w:jc w:val="center"/>
            </w:pPr>
            <w:r>
              <w:rPr>
                <w:rFonts w:ascii="Arial" w:hAnsi="Arial"/>
                <w:b/>
                <w:color w:val="FFFFFF"/>
                <w:sz w:val="19"/>
              </w:rPr>
              <w:t>Tipo de Dato</w:t>
            </w:r>
          </w:p>
        </w:tc>
        <w:tc>
          <w:tcPr>
            <w:tcW w:type="dxa" w:w="1872"/>
            <w:shd w:fill="1E3A8A"/>
            <w:tcMar>
              <w:top w:w="140" w:type="dxa"/>
              <w:bottom w:w="140" w:type="dxa"/>
              <w:left w:w="180" w:type="dxa"/>
              <w:right w:w="180" w:type="dxa"/>
            </w:tcMar>
          </w:tcPr>
          <w:p>
            <w:pPr>
              <w:jc w:val="center"/>
            </w:pPr>
            <w:r>
              <w:rPr>
                <w:rFonts w:ascii="Arial" w:hAnsi="Arial"/>
                <w:b/>
                <w:color w:val="FFFFFF"/>
                <w:sz w:val="19"/>
              </w:rPr>
              <w:t>Nulo</w:t>
            </w:r>
          </w:p>
        </w:tc>
        <w:tc>
          <w:tcPr>
            <w:tcW w:type="dxa" w:w="1872"/>
            <w:shd w:fill="1E3A8A"/>
            <w:tcMar>
              <w:top w:w="140" w:type="dxa"/>
              <w:bottom w:w="140" w:type="dxa"/>
              <w:left w:w="180" w:type="dxa"/>
              <w:right w:w="180" w:type="dxa"/>
            </w:tcMar>
          </w:tcPr>
          <w:p>
            <w:pPr>
              <w:jc w:val="center"/>
            </w:pPr>
            <w:r>
              <w:rPr>
                <w:rFonts w:ascii="Arial" w:hAnsi="Arial"/>
                <w:b/>
                <w:color w:val="FFFFFF"/>
                <w:sz w:val="19"/>
              </w:rPr>
              <w:t>Clave</w:t>
            </w:r>
          </w:p>
        </w:tc>
        <w:tc>
          <w:tcPr>
            <w:tcW w:type="dxa" w:w="1872"/>
            <w:shd w:fill="1E3A8A"/>
            <w:tcMar>
              <w:top w:w="140" w:type="dxa"/>
              <w:bottom w:w="140" w:type="dxa"/>
              <w:left w:w="180" w:type="dxa"/>
              <w:right w:w="180" w:type="dxa"/>
            </w:tcMar>
          </w:tcPr>
          <w:p>
            <w:pPr>
              <w:jc w:val="center"/>
            </w:pPr>
            <w:r>
              <w:rPr>
                <w:rFonts w:ascii="Arial" w:hAnsi="Arial"/>
                <w:b/>
                <w:color w:val="FFFFFF"/>
                <w:sz w:val="19"/>
              </w:rPr>
              <w:t>Descripción</w:t>
            </w:r>
          </w:p>
        </w:tc>
      </w:tr>
      <w:tr>
        <w:tc>
          <w:tcPr>
            <w:tcW w:type="dxa" w:w="1872"/>
            <w:shd w:fill="FFFFFF"/>
            <w:tcMar>
              <w:top w:w="100" w:type="dxa"/>
              <w:bottom w:w="100" w:type="dxa"/>
              <w:left w:w="160" w:type="dxa"/>
              <w:right w:w="160" w:type="dxa"/>
            </w:tcMar>
          </w:tcPr>
          <w:p>
            <w:pPr>
              <w:jc w:val="left"/>
            </w:pPr>
            <w:r>
              <w:rPr>
                <w:rFonts w:ascii="Arial" w:hAnsi="Arial"/>
                <w:color w:val="1E293B"/>
                <w:sz w:val="18"/>
              </w:rPr>
              <w:t>id</w:t>
            </w:r>
          </w:p>
        </w:tc>
        <w:tc>
          <w:tcPr>
            <w:tcW w:type="dxa" w:w="1872"/>
            <w:shd w:fill="FFFFFF"/>
            <w:tcMar>
              <w:top w:w="100" w:type="dxa"/>
              <w:bottom w:w="100" w:type="dxa"/>
              <w:left w:w="160" w:type="dxa"/>
              <w:right w:w="160" w:type="dxa"/>
            </w:tcMar>
          </w:tcPr>
          <w:p>
            <w:pPr>
              <w:jc w:val="left"/>
            </w:pPr>
            <w:r>
              <w:rPr>
                <w:rFonts w:ascii="Arial" w:hAnsi="Arial"/>
                <w:color w:val="1E293B"/>
                <w:sz w:val="18"/>
              </w:rPr>
              <w:t>INT(11)</w:t>
            </w:r>
          </w:p>
        </w:tc>
        <w:tc>
          <w:tcPr>
            <w:tcW w:type="dxa" w:w="1872"/>
            <w:shd w:fill="FFFFFF"/>
            <w:tcMar>
              <w:top w:w="100" w:type="dxa"/>
              <w:bottom w:w="100" w:type="dxa"/>
              <w:left w:w="160" w:type="dxa"/>
              <w:right w:w="160" w:type="dxa"/>
            </w:tcMar>
          </w:tcPr>
          <w:p>
            <w:pPr>
              <w:jc w:val="left"/>
            </w:pPr>
            <w:r>
              <w:rPr>
                <w:rFonts w:ascii="Arial" w:hAnsi="Arial"/>
                <w:color w:val="1E293B"/>
                <w:sz w:val="18"/>
              </w:rPr>
              <w:t>NO</w:t>
            </w:r>
          </w:p>
        </w:tc>
        <w:tc>
          <w:tcPr>
            <w:tcW w:type="dxa" w:w="1872"/>
            <w:shd w:fill="FFFFFF"/>
            <w:tcMar>
              <w:top w:w="100" w:type="dxa"/>
              <w:bottom w:w="100" w:type="dxa"/>
              <w:left w:w="160" w:type="dxa"/>
              <w:right w:w="160" w:type="dxa"/>
            </w:tcMar>
          </w:tcPr>
          <w:p>
            <w:pPr>
              <w:jc w:val="left"/>
            </w:pPr>
            <w:r>
              <w:rPr>
                <w:rFonts w:ascii="Arial" w:hAnsi="Arial"/>
                <w:color w:val="1E293B"/>
                <w:sz w:val="18"/>
              </w:rPr>
              <w:t>PRI (AI)</w:t>
            </w:r>
          </w:p>
        </w:tc>
        <w:tc>
          <w:tcPr>
            <w:tcW w:type="dxa" w:w="1872"/>
            <w:shd w:fill="FFFFFF"/>
            <w:tcMar>
              <w:top w:w="100" w:type="dxa"/>
              <w:bottom w:w="100" w:type="dxa"/>
              <w:left w:w="160" w:type="dxa"/>
              <w:right w:w="160" w:type="dxa"/>
            </w:tcMar>
          </w:tcPr>
          <w:p>
            <w:pPr>
              <w:jc w:val="left"/>
            </w:pPr>
            <w:r>
              <w:rPr>
                <w:rFonts w:ascii="Arial" w:hAnsi="Arial"/>
                <w:color w:val="1E293B"/>
                <w:sz w:val="18"/>
              </w:rPr>
              <w:t>Número unívoco de orden comercial.</w:t>
            </w:r>
          </w:p>
        </w:tc>
      </w:tr>
      <w:tr>
        <w:tc>
          <w:tcPr>
            <w:tcW w:type="dxa" w:w="1872"/>
            <w:shd w:fill="F8FAFC"/>
            <w:tcMar>
              <w:top w:w="100" w:type="dxa"/>
              <w:bottom w:w="100" w:type="dxa"/>
              <w:left w:w="160" w:type="dxa"/>
              <w:right w:w="160" w:type="dxa"/>
            </w:tcMar>
          </w:tcPr>
          <w:p>
            <w:pPr>
              <w:jc w:val="left"/>
            </w:pPr>
            <w:r>
              <w:rPr>
                <w:rFonts w:ascii="Arial" w:hAnsi="Arial"/>
                <w:color w:val="1E293B"/>
                <w:sz w:val="18"/>
              </w:rPr>
              <w:t>user_id</w:t>
            </w:r>
          </w:p>
        </w:tc>
        <w:tc>
          <w:tcPr>
            <w:tcW w:type="dxa" w:w="1872"/>
            <w:shd w:fill="F8FAFC"/>
            <w:tcMar>
              <w:top w:w="100" w:type="dxa"/>
              <w:bottom w:w="100" w:type="dxa"/>
              <w:left w:w="160" w:type="dxa"/>
              <w:right w:w="160" w:type="dxa"/>
            </w:tcMar>
          </w:tcPr>
          <w:p>
            <w:pPr>
              <w:jc w:val="left"/>
            </w:pPr>
            <w:r>
              <w:rPr>
                <w:rFonts w:ascii="Arial" w:hAnsi="Arial"/>
                <w:color w:val="1E293B"/>
                <w:sz w:val="18"/>
              </w:rPr>
              <w:t>INT(11)</w:t>
            </w:r>
          </w:p>
        </w:tc>
        <w:tc>
          <w:tcPr>
            <w:tcW w:type="dxa" w:w="1872"/>
            <w:shd w:fill="F8FAFC"/>
            <w:tcMar>
              <w:top w:w="100" w:type="dxa"/>
              <w:bottom w:w="100" w:type="dxa"/>
              <w:left w:w="160" w:type="dxa"/>
              <w:right w:w="160" w:type="dxa"/>
            </w:tcMar>
          </w:tcPr>
          <w:p>
            <w:pPr>
              <w:jc w:val="left"/>
            </w:pPr>
            <w:r>
              <w:rPr>
                <w:rFonts w:ascii="Arial" w:hAnsi="Arial"/>
                <w:color w:val="1E293B"/>
                <w:sz w:val="18"/>
              </w:rPr>
              <w:t>NO</w:t>
            </w:r>
          </w:p>
        </w:tc>
        <w:tc>
          <w:tcPr>
            <w:tcW w:type="dxa" w:w="1872"/>
            <w:shd w:fill="F8FAFC"/>
            <w:tcMar>
              <w:top w:w="100" w:type="dxa"/>
              <w:bottom w:w="100" w:type="dxa"/>
              <w:left w:w="160" w:type="dxa"/>
              <w:right w:w="160" w:type="dxa"/>
            </w:tcMar>
          </w:tcPr>
          <w:p>
            <w:pPr>
              <w:jc w:val="left"/>
            </w:pPr>
            <w:r>
              <w:rPr>
                <w:rFonts w:ascii="Arial" w:hAnsi="Arial"/>
                <w:color w:val="1E293B"/>
                <w:sz w:val="18"/>
              </w:rPr>
              <w:t>MUL (FK)</w:t>
            </w:r>
          </w:p>
        </w:tc>
        <w:tc>
          <w:tcPr>
            <w:tcW w:type="dxa" w:w="1872"/>
            <w:shd w:fill="F8FAFC"/>
            <w:tcMar>
              <w:top w:w="100" w:type="dxa"/>
              <w:bottom w:w="100" w:type="dxa"/>
              <w:left w:w="160" w:type="dxa"/>
              <w:right w:w="160" w:type="dxa"/>
            </w:tcMar>
          </w:tcPr>
          <w:p>
            <w:pPr>
              <w:jc w:val="left"/>
            </w:pPr>
            <w:r>
              <w:rPr>
                <w:rFonts w:ascii="Arial" w:hAnsi="Arial"/>
                <w:color w:val="1E293B"/>
                <w:sz w:val="18"/>
              </w:rPr>
              <w:t>Cliente que realiza la compra.</w:t>
            </w:r>
          </w:p>
        </w:tc>
      </w:tr>
      <w:tr>
        <w:tc>
          <w:tcPr>
            <w:tcW w:type="dxa" w:w="1872"/>
            <w:shd w:fill="FFFFFF"/>
            <w:tcMar>
              <w:top w:w="100" w:type="dxa"/>
              <w:bottom w:w="100" w:type="dxa"/>
              <w:left w:w="160" w:type="dxa"/>
              <w:right w:w="160" w:type="dxa"/>
            </w:tcMar>
          </w:tcPr>
          <w:p>
            <w:pPr>
              <w:jc w:val="left"/>
            </w:pPr>
            <w:r>
              <w:rPr>
                <w:rFonts w:ascii="Arial" w:hAnsi="Arial"/>
                <w:color w:val="1E293B"/>
                <w:sz w:val="18"/>
              </w:rPr>
              <w:t>rider_id</w:t>
            </w:r>
          </w:p>
        </w:tc>
        <w:tc>
          <w:tcPr>
            <w:tcW w:type="dxa" w:w="1872"/>
            <w:shd w:fill="FFFFFF"/>
            <w:tcMar>
              <w:top w:w="100" w:type="dxa"/>
              <w:bottom w:w="100" w:type="dxa"/>
              <w:left w:w="160" w:type="dxa"/>
              <w:right w:w="160" w:type="dxa"/>
            </w:tcMar>
          </w:tcPr>
          <w:p>
            <w:pPr>
              <w:jc w:val="left"/>
            </w:pPr>
            <w:r>
              <w:rPr>
                <w:rFonts w:ascii="Arial" w:hAnsi="Arial"/>
                <w:color w:val="1E293B"/>
                <w:sz w:val="18"/>
              </w:rPr>
              <w:t>INT(11)</w:t>
            </w:r>
          </w:p>
        </w:tc>
        <w:tc>
          <w:tcPr>
            <w:tcW w:type="dxa" w:w="1872"/>
            <w:shd w:fill="FFFFFF"/>
            <w:tcMar>
              <w:top w:w="100" w:type="dxa"/>
              <w:bottom w:w="100" w:type="dxa"/>
              <w:left w:w="160" w:type="dxa"/>
              <w:right w:w="160" w:type="dxa"/>
            </w:tcMar>
          </w:tcPr>
          <w:p>
            <w:pPr>
              <w:jc w:val="left"/>
            </w:pPr>
            <w:r>
              <w:rPr>
                <w:rFonts w:ascii="Arial" w:hAnsi="Arial"/>
                <w:color w:val="1E293B"/>
                <w:sz w:val="18"/>
              </w:rPr>
              <w:t>YES</w:t>
            </w:r>
          </w:p>
        </w:tc>
        <w:tc>
          <w:tcPr>
            <w:tcW w:type="dxa" w:w="1872"/>
            <w:shd w:fill="FFFFFF"/>
            <w:tcMar>
              <w:top w:w="100" w:type="dxa"/>
              <w:bottom w:w="100" w:type="dxa"/>
              <w:left w:w="160" w:type="dxa"/>
              <w:right w:w="160" w:type="dxa"/>
            </w:tcMar>
          </w:tcPr>
          <w:p>
            <w:pPr>
              <w:jc w:val="left"/>
            </w:pPr>
            <w:r>
              <w:rPr>
                <w:rFonts w:ascii="Arial" w:hAnsi="Arial"/>
                <w:color w:val="1E293B"/>
                <w:sz w:val="18"/>
              </w:rPr>
              <w:t>MUL (FK)</w:t>
            </w:r>
          </w:p>
        </w:tc>
        <w:tc>
          <w:tcPr>
            <w:tcW w:type="dxa" w:w="1872"/>
            <w:shd w:fill="FFFFFF"/>
            <w:tcMar>
              <w:top w:w="100" w:type="dxa"/>
              <w:bottom w:w="100" w:type="dxa"/>
              <w:left w:w="160" w:type="dxa"/>
              <w:right w:w="160" w:type="dxa"/>
            </w:tcMar>
          </w:tcPr>
          <w:p>
            <w:pPr>
              <w:jc w:val="left"/>
            </w:pPr>
            <w:r>
              <w:rPr>
                <w:rFonts w:ascii="Arial" w:hAnsi="Arial"/>
                <w:color w:val="1E293B"/>
                <w:sz w:val="18"/>
              </w:rPr>
              <w:t>Repartidor asignado al despacho.</w:t>
            </w:r>
          </w:p>
        </w:tc>
      </w:tr>
      <w:tr>
        <w:tc>
          <w:tcPr>
            <w:tcW w:type="dxa" w:w="1872"/>
            <w:shd w:fill="F8FAFC"/>
            <w:tcMar>
              <w:top w:w="100" w:type="dxa"/>
              <w:bottom w:w="100" w:type="dxa"/>
              <w:left w:w="160" w:type="dxa"/>
              <w:right w:w="160" w:type="dxa"/>
            </w:tcMar>
          </w:tcPr>
          <w:p>
            <w:pPr>
              <w:jc w:val="left"/>
            </w:pPr>
            <w:r>
              <w:rPr>
                <w:rFonts w:ascii="Arial" w:hAnsi="Arial"/>
                <w:color w:val="1E293B"/>
                <w:sz w:val="18"/>
              </w:rPr>
              <w:t>total</w:t>
            </w:r>
          </w:p>
        </w:tc>
        <w:tc>
          <w:tcPr>
            <w:tcW w:type="dxa" w:w="1872"/>
            <w:shd w:fill="F8FAFC"/>
            <w:tcMar>
              <w:top w:w="100" w:type="dxa"/>
              <w:bottom w:w="100" w:type="dxa"/>
              <w:left w:w="160" w:type="dxa"/>
              <w:right w:w="160" w:type="dxa"/>
            </w:tcMar>
          </w:tcPr>
          <w:p>
            <w:pPr>
              <w:jc w:val="left"/>
            </w:pPr>
            <w:r>
              <w:rPr>
                <w:rFonts w:ascii="Arial" w:hAnsi="Arial"/>
                <w:color w:val="1E293B"/>
                <w:sz w:val="18"/>
              </w:rPr>
              <w:t>DECIMAL(10,2)</w:t>
            </w:r>
          </w:p>
        </w:tc>
        <w:tc>
          <w:tcPr>
            <w:tcW w:type="dxa" w:w="1872"/>
            <w:shd w:fill="F8FAFC"/>
            <w:tcMar>
              <w:top w:w="100" w:type="dxa"/>
              <w:bottom w:w="100" w:type="dxa"/>
              <w:left w:w="160" w:type="dxa"/>
              <w:right w:w="160" w:type="dxa"/>
            </w:tcMar>
          </w:tcPr>
          <w:p>
            <w:pPr>
              <w:jc w:val="left"/>
            </w:pPr>
            <w:r>
              <w:rPr>
                <w:rFonts w:ascii="Arial" w:hAnsi="Arial"/>
                <w:color w:val="1E293B"/>
                <w:sz w:val="18"/>
              </w:rPr>
              <w:t>NO</w:t>
            </w:r>
          </w:p>
        </w:tc>
        <w:tc>
          <w:tcPr>
            <w:tcW w:type="dxa" w:w="1872"/>
            <w:shd w:fill="F8FAFC"/>
            <w:tcMar>
              <w:top w:w="100" w:type="dxa"/>
              <w:bottom w:w="100" w:type="dxa"/>
              <w:left w:w="160" w:type="dxa"/>
              <w:right w:w="160" w:type="dxa"/>
            </w:tcMar>
          </w:tcPr>
          <w:p>
            <w:pPr>
              <w:jc w:val="left"/>
            </w:pPr>
            <w:r>
              <w:rPr>
                <w:rFonts w:ascii="Arial" w:hAnsi="Arial"/>
                <w:color w:val="1E293B"/>
                <w:sz w:val="18"/>
              </w:rPr>
            </w:r>
          </w:p>
        </w:tc>
        <w:tc>
          <w:tcPr>
            <w:tcW w:type="dxa" w:w="1872"/>
            <w:shd w:fill="F8FAFC"/>
            <w:tcMar>
              <w:top w:w="100" w:type="dxa"/>
              <w:bottom w:w="100" w:type="dxa"/>
              <w:left w:w="160" w:type="dxa"/>
              <w:right w:w="160" w:type="dxa"/>
            </w:tcMar>
          </w:tcPr>
          <w:p>
            <w:pPr>
              <w:jc w:val="left"/>
            </w:pPr>
            <w:r>
              <w:rPr>
                <w:rFonts w:ascii="Arial" w:hAnsi="Arial"/>
                <w:color w:val="1E293B"/>
                <w:sz w:val="18"/>
              </w:rPr>
              <w:t>Monto total de la compra.</w:t>
            </w:r>
          </w:p>
        </w:tc>
      </w:tr>
      <w:tr>
        <w:tc>
          <w:tcPr>
            <w:tcW w:type="dxa" w:w="1872"/>
            <w:shd w:fill="FFFFFF"/>
            <w:tcMar>
              <w:top w:w="100" w:type="dxa"/>
              <w:bottom w:w="100" w:type="dxa"/>
              <w:left w:w="160" w:type="dxa"/>
              <w:right w:w="160" w:type="dxa"/>
            </w:tcMar>
          </w:tcPr>
          <w:p>
            <w:pPr>
              <w:jc w:val="left"/>
            </w:pPr>
            <w:r>
              <w:rPr>
                <w:rFonts w:ascii="Arial" w:hAnsi="Arial"/>
                <w:color w:val="1E293B"/>
                <w:sz w:val="18"/>
              </w:rPr>
              <w:t>costo_envio</w:t>
            </w:r>
          </w:p>
        </w:tc>
        <w:tc>
          <w:tcPr>
            <w:tcW w:type="dxa" w:w="1872"/>
            <w:shd w:fill="FFFFFF"/>
            <w:tcMar>
              <w:top w:w="100" w:type="dxa"/>
              <w:bottom w:w="100" w:type="dxa"/>
              <w:left w:w="160" w:type="dxa"/>
              <w:right w:w="160" w:type="dxa"/>
            </w:tcMar>
          </w:tcPr>
          <w:p>
            <w:pPr>
              <w:jc w:val="left"/>
            </w:pPr>
            <w:r>
              <w:rPr>
                <w:rFonts w:ascii="Arial" w:hAnsi="Arial"/>
                <w:color w:val="1E293B"/>
                <w:sz w:val="18"/>
              </w:rPr>
              <w:t>DECIMAL(10,2)</w:t>
            </w:r>
          </w:p>
        </w:tc>
        <w:tc>
          <w:tcPr>
            <w:tcW w:type="dxa" w:w="1872"/>
            <w:shd w:fill="FFFFFF"/>
            <w:tcMar>
              <w:top w:w="100" w:type="dxa"/>
              <w:bottom w:w="100" w:type="dxa"/>
              <w:left w:w="160" w:type="dxa"/>
              <w:right w:w="160" w:type="dxa"/>
            </w:tcMar>
          </w:tcPr>
          <w:p>
            <w:pPr>
              <w:jc w:val="left"/>
            </w:pPr>
            <w:r>
              <w:rPr>
                <w:rFonts w:ascii="Arial" w:hAnsi="Arial"/>
                <w:color w:val="1E293B"/>
                <w:sz w:val="18"/>
              </w:rPr>
              <w:t>NO</w:t>
            </w:r>
          </w:p>
        </w:tc>
        <w:tc>
          <w:tcPr>
            <w:tcW w:type="dxa" w:w="1872"/>
            <w:shd w:fill="FFFFFF"/>
            <w:tcMar>
              <w:top w:w="100" w:type="dxa"/>
              <w:bottom w:w="100" w:type="dxa"/>
              <w:left w:w="160" w:type="dxa"/>
              <w:right w:w="160" w:type="dxa"/>
            </w:tcMar>
          </w:tcPr>
          <w:p>
            <w:pPr>
              <w:jc w:val="left"/>
            </w:pPr>
            <w:r>
              <w:rPr>
                <w:rFonts w:ascii="Arial" w:hAnsi="Arial"/>
                <w:color w:val="1E293B"/>
                <w:sz w:val="18"/>
              </w:rPr>
            </w:r>
          </w:p>
        </w:tc>
        <w:tc>
          <w:tcPr>
            <w:tcW w:type="dxa" w:w="1872"/>
            <w:shd w:fill="FFFFFF"/>
            <w:tcMar>
              <w:top w:w="100" w:type="dxa"/>
              <w:bottom w:w="100" w:type="dxa"/>
              <w:left w:w="160" w:type="dxa"/>
              <w:right w:w="160" w:type="dxa"/>
            </w:tcMar>
          </w:tcPr>
          <w:p>
            <w:pPr>
              <w:jc w:val="left"/>
            </w:pPr>
            <w:r>
              <w:rPr>
                <w:rFonts w:ascii="Arial" w:hAnsi="Arial"/>
                <w:color w:val="1E293B"/>
                <w:sz w:val="18"/>
              </w:rPr>
              <w:t>Tarifa de envío calculada por Haversine.</w:t>
            </w:r>
          </w:p>
        </w:tc>
      </w:tr>
      <w:tr>
        <w:tc>
          <w:tcPr>
            <w:tcW w:type="dxa" w:w="1872"/>
            <w:shd w:fill="F8FAFC"/>
            <w:tcMar>
              <w:top w:w="100" w:type="dxa"/>
              <w:bottom w:w="100" w:type="dxa"/>
              <w:left w:w="160" w:type="dxa"/>
              <w:right w:w="160" w:type="dxa"/>
            </w:tcMar>
          </w:tcPr>
          <w:p>
            <w:pPr>
              <w:jc w:val="left"/>
            </w:pPr>
            <w:r>
              <w:rPr>
                <w:rFonts w:ascii="Arial" w:hAnsi="Arial"/>
                <w:color w:val="1E293B"/>
                <w:sz w:val="18"/>
              </w:rPr>
              <w:t>metodo_pago</w:t>
            </w:r>
          </w:p>
        </w:tc>
        <w:tc>
          <w:tcPr>
            <w:tcW w:type="dxa" w:w="1872"/>
            <w:shd w:fill="F8FAFC"/>
            <w:tcMar>
              <w:top w:w="100" w:type="dxa"/>
              <w:bottom w:w="100" w:type="dxa"/>
              <w:left w:w="160" w:type="dxa"/>
              <w:right w:w="160" w:type="dxa"/>
            </w:tcMar>
          </w:tcPr>
          <w:p>
            <w:pPr>
              <w:jc w:val="left"/>
            </w:pPr>
            <w:r>
              <w:rPr>
                <w:rFonts w:ascii="Arial" w:hAnsi="Arial"/>
                <w:color w:val="1E293B"/>
                <w:sz w:val="18"/>
              </w:rPr>
              <w:t>ENUM('qr','efectivo')</w:t>
            </w:r>
          </w:p>
        </w:tc>
        <w:tc>
          <w:tcPr>
            <w:tcW w:type="dxa" w:w="1872"/>
            <w:shd w:fill="F8FAFC"/>
            <w:tcMar>
              <w:top w:w="100" w:type="dxa"/>
              <w:bottom w:w="100" w:type="dxa"/>
              <w:left w:w="160" w:type="dxa"/>
              <w:right w:w="160" w:type="dxa"/>
            </w:tcMar>
          </w:tcPr>
          <w:p>
            <w:pPr>
              <w:jc w:val="left"/>
            </w:pPr>
            <w:r>
              <w:rPr>
                <w:rFonts w:ascii="Arial" w:hAnsi="Arial"/>
                <w:color w:val="1E293B"/>
                <w:sz w:val="18"/>
              </w:rPr>
              <w:t>NO</w:t>
            </w:r>
          </w:p>
        </w:tc>
        <w:tc>
          <w:tcPr>
            <w:tcW w:type="dxa" w:w="1872"/>
            <w:shd w:fill="F8FAFC"/>
            <w:tcMar>
              <w:top w:w="100" w:type="dxa"/>
              <w:bottom w:w="100" w:type="dxa"/>
              <w:left w:w="160" w:type="dxa"/>
              <w:right w:w="160" w:type="dxa"/>
            </w:tcMar>
          </w:tcPr>
          <w:p>
            <w:pPr>
              <w:jc w:val="left"/>
            </w:pPr>
            <w:r>
              <w:rPr>
                <w:rFonts w:ascii="Arial" w:hAnsi="Arial"/>
                <w:color w:val="1E293B"/>
                <w:sz w:val="18"/>
              </w:rPr>
            </w:r>
          </w:p>
        </w:tc>
        <w:tc>
          <w:tcPr>
            <w:tcW w:type="dxa" w:w="1872"/>
            <w:shd w:fill="F8FAFC"/>
            <w:tcMar>
              <w:top w:w="100" w:type="dxa"/>
              <w:bottom w:w="100" w:type="dxa"/>
              <w:left w:w="160" w:type="dxa"/>
              <w:right w:w="160" w:type="dxa"/>
            </w:tcMar>
          </w:tcPr>
          <w:p>
            <w:pPr>
              <w:jc w:val="left"/>
            </w:pPr>
            <w:r>
              <w:rPr>
                <w:rFonts w:ascii="Arial" w:hAnsi="Arial"/>
                <w:color w:val="1E293B"/>
                <w:sz w:val="18"/>
              </w:rPr>
              <w:t>Método transaccional seleccionado.</w:t>
            </w:r>
          </w:p>
        </w:tc>
      </w:tr>
      <w:tr>
        <w:tc>
          <w:tcPr>
            <w:tcW w:type="dxa" w:w="1872"/>
            <w:shd w:fill="FFFFFF"/>
            <w:tcMar>
              <w:top w:w="100" w:type="dxa"/>
              <w:bottom w:w="100" w:type="dxa"/>
              <w:left w:w="160" w:type="dxa"/>
              <w:right w:w="160" w:type="dxa"/>
            </w:tcMar>
          </w:tcPr>
          <w:p>
            <w:pPr>
              <w:jc w:val="left"/>
            </w:pPr>
            <w:r>
              <w:rPr>
                <w:rFonts w:ascii="Arial" w:hAnsi="Arial"/>
                <w:color w:val="1E293B"/>
                <w:sz w:val="18"/>
              </w:rPr>
              <w:t>estado</w:t>
            </w:r>
          </w:p>
        </w:tc>
        <w:tc>
          <w:tcPr>
            <w:tcW w:type="dxa" w:w="1872"/>
            <w:shd w:fill="FFFFFF"/>
            <w:tcMar>
              <w:top w:w="100" w:type="dxa"/>
              <w:bottom w:w="100" w:type="dxa"/>
              <w:left w:w="160" w:type="dxa"/>
              <w:right w:w="160" w:type="dxa"/>
            </w:tcMar>
          </w:tcPr>
          <w:p>
            <w:pPr>
              <w:jc w:val="left"/>
            </w:pPr>
            <w:r>
              <w:rPr>
                <w:rFonts w:ascii="Arial" w:hAnsi="Arial"/>
                <w:color w:val="1E293B"/>
                <w:sz w:val="18"/>
              </w:rPr>
              <w:t>ENUM('pendiente_pago','pagado','en_preparacion','en_camino','entregado','cancelado')</w:t>
            </w:r>
          </w:p>
        </w:tc>
        <w:tc>
          <w:tcPr>
            <w:tcW w:type="dxa" w:w="1872"/>
            <w:shd w:fill="FFFFFF"/>
            <w:tcMar>
              <w:top w:w="100" w:type="dxa"/>
              <w:bottom w:w="100" w:type="dxa"/>
              <w:left w:w="160" w:type="dxa"/>
              <w:right w:w="160" w:type="dxa"/>
            </w:tcMar>
          </w:tcPr>
          <w:p>
            <w:pPr>
              <w:jc w:val="left"/>
            </w:pPr>
            <w:r>
              <w:rPr>
                <w:rFonts w:ascii="Arial" w:hAnsi="Arial"/>
                <w:color w:val="1E293B"/>
                <w:sz w:val="18"/>
              </w:rPr>
              <w:t>NO</w:t>
            </w:r>
          </w:p>
        </w:tc>
        <w:tc>
          <w:tcPr>
            <w:tcW w:type="dxa" w:w="1872"/>
            <w:shd w:fill="FFFFFF"/>
            <w:tcMar>
              <w:top w:w="100" w:type="dxa"/>
              <w:bottom w:w="100" w:type="dxa"/>
              <w:left w:w="160" w:type="dxa"/>
              <w:right w:w="160" w:type="dxa"/>
            </w:tcMar>
          </w:tcPr>
          <w:p>
            <w:pPr>
              <w:jc w:val="left"/>
            </w:pPr>
            <w:r>
              <w:rPr>
                <w:rFonts w:ascii="Arial" w:hAnsi="Arial"/>
                <w:color w:val="1E293B"/>
                <w:sz w:val="18"/>
              </w:rPr>
            </w:r>
          </w:p>
        </w:tc>
        <w:tc>
          <w:tcPr>
            <w:tcW w:type="dxa" w:w="1872"/>
            <w:shd w:fill="FFFFFF"/>
            <w:tcMar>
              <w:top w:w="100" w:type="dxa"/>
              <w:bottom w:w="100" w:type="dxa"/>
              <w:left w:w="160" w:type="dxa"/>
              <w:right w:w="160" w:type="dxa"/>
            </w:tcMar>
          </w:tcPr>
          <w:p>
            <w:pPr>
              <w:jc w:val="left"/>
            </w:pPr>
            <w:r>
              <w:rPr>
                <w:rFonts w:ascii="Arial" w:hAnsi="Arial"/>
                <w:color w:val="1E293B"/>
                <w:sz w:val="18"/>
              </w:rPr>
              <w:t>Estado en máquina de estados.</w:t>
            </w:r>
          </w:p>
        </w:tc>
      </w:tr>
      <w:tr>
        <w:tc>
          <w:tcPr>
            <w:tcW w:type="dxa" w:w="1872"/>
            <w:shd w:fill="F8FAFC"/>
            <w:tcMar>
              <w:top w:w="100" w:type="dxa"/>
              <w:bottom w:w="100" w:type="dxa"/>
              <w:left w:w="160" w:type="dxa"/>
              <w:right w:w="160" w:type="dxa"/>
            </w:tcMar>
          </w:tcPr>
          <w:p>
            <w:pPr>
              <w:jc w:val="left"/>
            </w:pPr>
            <w:r>
              <w:rPr>
                <w:rFonts w:ascii="Arial" w:hAnsi="Arial"/>
                <w:color w:val="1E293B"/>
                <w:sz w:val="18"/>
              </w:rPr>
              <w:t>comprobante_pago_url</w:t>
            </w:r>
          </w:p>
        </w:tc>
        <w:tc>
          <w:tcPr>
            <w:tcW w:type="dxa" w:w="1872"/>
            <w:shd w:fill="F8FAFC"/>
            <w:tcMar>
              <w:top w:w="100" w:type="dxa"/>
              <w:bottom w:w="100" w:type="dxa"/>
              <w:left w:w="160" w:type="dxa"/>
              <w:right w:w="160" w:type="dxa"/>
            </w:tcMar>
          </w:tcPr>
          <w:p>
            <w:pPr>
              <w:jc w:val="left"/>
            </w:pPr>
            <w:r>
              <w:rPr>
                <w:rFonts w:ascii="Arial" w:hAnsi="Arial"/>
                <w:color w:val="1E293B"/>
                <w:sz w:val="18"/>
              </w:rPr>
              <w:t>VARCHAR(255)</w:t>
            </w:r>
          </w:p>
        </w:tc>
        <w:tc>
          <w:tcPr>
            <w:tcW w:type="dxa" w:w="1872"/>
            <w:shd w:fill="F8FAFC"/>
            <w:tcMar>
              <w:top w:w="100" w:type="dxa"/>
              <w:bottom w:w="100" w:type="dxa"/>
              <w:left w:w="160" w:type="dxa"/>
              <w:right w:w="160" w:type="dxa"/>
            </w:tcMar>
          </w:tcPr>
          <w:p>
            <w:pPr>
              <w:jc w:val="left"/>
            </w:pPr>
            <w:r>
              <w:rPr>
                <w:rFonts w:ascii="Arial" w:hAnsi="Arial"/>
                <w:color w:val="1E293B"/>
                <w:sz w:val="18"/>
              </w:rPr>
              <w:t>YES</w:t>
            </w:r>
          </w:p>
        </w:tc>
        <w:tc>
          <w:tcPr>
            <w:tcW w:type="dxa" w:w="1872"/>
            <w:shd w:fill="F8FAFC"/>
            <w:tcMar>
              <w:top w:w="100" w:type="dxa"/>
              <w:bottom w:w="100" w:type="dxa"/>
              <w:left w:w="160" w:type="dxa"/>
              <w:right w:w="160" w:type="dxa"/>
            </w:tcMar>
          </w:tcPr>
          <w:p>
            <w:pPr>
              <w:jc w:val="left"/>
            </w:pPr>
            <w:r>
              <w:rPr>
                <w:rFonts w:ascii="Arial" w:hAnsi="Arial"/>
                <w:color w:val="1E293B"/>
                <w:sz w:val="18"/>
              </w:rPr>
            </w:r>
          </w:p>
        </w:tc>
        <w:tc>
          <w:tcPr>
            <w:tcW w:type="dxa" w:w="1872"/>
            <w:shd w:fill="F8FAFC"/>
            <w:tcMar>
              <w:top w:w="100" w:type="dxa"/>
              <w:bottom w:w="100" w:type="dxa"/>
              <w:left w:w="160" w:type="dxa"/>
              <w:right w:w="160" w:type="dxa"/>
            </w:tcMar>
          </w:tcPr>
          <w:p>
            <w:pPr>
              <w:jc w:val="left"/>
            </w:pPr>
            <w:r>
              <w:rPr>
                <w:rFonts w:ascii="Arial" w:hAnsi="Arial"/>
                <w:color w:val="1E293B"/>
                <w:sz w:val="18"/>
              </w:rPr>
              <w:t>Ruta de la imagen del comprobante Simple QR.</w:t>
            </w:r>
          </w:p>
        </w:tc>
      </w:tr>
      <w:tr>
        <w:tc>
          <w:tcPr>
            <w:tcW w:type="dxa" w:w="1872"/>
            <w:shd w:fill="FFFFFF"/>
            <w:tcMar>
              <w:top w:w="100" w:type="dxa"/>
              <w:bottom w:w="100" w:type="dxa"/>
              <w:left w:w="160" w:type="dxa"/>
              <w:right w:w="160" w:type="dxa"/>
            </w:tcMar>
          </w:tcPr>
          <w:p>
            <w:pPr>
              <w:jc w:val="left"/>
            </w:pPr>
            <w:r>
              <w:rPr>
                <w:rFonts w:ascii="Arial" w:hAnsi="Arial"/>
                <w:color w:val="1E293B"/>
                <w:sz w:val="18"/>
              </w:rPr>
              <w:t>latitud_entrega</w:t>
            </w:r>
          </w:p>
        </w:tc>
        <w:tc>
          <w:tcPr>
            <w:tcW w:type="dxa" w:w="1872"/>
            <w:shd w:fill="FFFFFF"/>
            <w:tcMar>
              <w:top w:w="100" w:type="dxa"/>
              <w:bottom w:w="100" w:type="dxa"/>
              <w:left w:w="160" w:type="dxa"/>
              <w:right w:w="160" w:type="dxa"/>
            </w:tcMar>
          </w:tcPr>
          <w:p>
            <w:pPr>
              <w:jc w:val="left"/>
            </w:pPr>
            <w:r>
              <w:rPr>
                <w:rFonts w:ascii="Arial" w:hAnsi="Arial"/>
                <w:color w:val="1E293B"/>
                <w:sz w:val="18"/>
              </w:rPr>
              <w:t>DECIMAL(10,7)</w:t>
            </w:r>
          </w:p>
        </w:tc>
        <w:tc>
          <w:tcPr>
            <w:tcW w:type="dxa" w:w="1872"/>
            <w:shd w:fill="FFFFFF"/>
            <w:tcMar>
              <w:top w:w="100" w:type="dxa"/>
              <w:bottom w:w="100" w:type="dxa"/>
              <w:left w:w="160" w:type="dxa"/>
              <w:right w:w="160" w:type="dxa"/>
            </w:tcMar>
          </w:tcPr>
          <w:p>
            <w:pPr>
              <w:jc w:val="left"/>
            </w:pPr>
            <w:r>
              <w:rPr>
                <w:rFonts w:ascii="Arial" w:hAnsi="Arial"/>
                <w:color w:val="1E293B"/>
                <w:sz w:val="18"/>
              </w:rPr>
              <w:t>YES</w:t>
            </w:r>
          </w:p>
        </w:tc>
        <w:tc>
          <w:tcPr>
            <w:tcW w:type="dxa" w:w="1872"/>
            <w:shd w:fill="FFFFFF"/>
            <w:tcMar>
              <w:top w:w="100" w:type="dxa"/>
              <w:bottom w:w="100" w:type="dxa"/>
              <w:left w:w="160" w:type="dxa"/>
              <w:right w:w="160" w:type="dxa"/>
            </w:tcMar>
          </w:tcPr>
          <w:p>
            <w:pPr>
              <w:jc w:val="left"/>
            </w:pPr>
            <w:r>
              <w:rPr>
                <w:rFonts w:ascii="Arial" w:hAnsi="Arial"/>
                <w:color w:val="1E293B"/>
                <w:sz w:val="18"/>
              </w:rPr>
            </w:r>
          </w:p>
        </w:tc>
        <w:tc>
          <w:tcPr>
            <w:tcW w:type="dxa" w:w="1872"/>
            <w:shd w:fill="FFFFFF"/>
            <w:tcMar>
              <w:top w:w="100" w:type="dxa"/>
              <w:bottom w:w="100" w:type="dxa"/>
              <w:left w:w="160" w:type="dxa"/>
              <w:right w:w="160" w:type="dxa"/>
            </w:tcMar>
          </w:tcPr>
          <w:p>
            <w:pPr>
              <w:jc w:val="left"/>
            </w:pPr>
            <w:r>
              <w:rPr>
                <w:rFonts w:ascii="Arial" w:hAnsi="Arial"/>
                <w:color w:val="1E293B"/>
                <w:sz w:val="18"/>
              </w:rPr>
              <w:t>Coordenada latitud GPS de entrega.</w:t>
            </w:r>
          </w:p>
        </w:tc>
      </w:tr>
      <w:tr>
        <w:tc>
          <w:tcPr>
            <w:tcW w:type="dxa" w:w="1872"/>
            <w:shd w:fill="F8FAFC"/>
            <w:tcMar>
              <w:top w:w="100" w:type="dxa"/>
              <w:bottom w:w="100" w:type="dxa"/>
              <w:left w:w="160" w:type="dxa"/>
              <w:right w:w="160" w:type="dxa"/>
            </w:tcMar>
          </w:tcPr>
          <w:p>
            <w:pPr>
              <w:jc w:val="left"/>
            </w:pPr>
            <w:r>
              <w:rPr>
                <w:rFonts w:ascii="Arial" w:hAnsi="Arial"/>
                <w:color w:val="1E293B"/>
                <w:sz w:val="18"/>
              </w:rPr>
              <w:t>longitud_entrega</w:t>
            </w:r>
          </w:p>
        </w:tc>
        <w:tc>
          <w:tcPr>
            <w:tcW w:type="dxa" w:w="1872"/>
            <w:shd w:fill="F8FAFC"/>
            <w:tcMar>
              <w:top w:w="100" w:type="dxa"/>
              <w:bottom w:w="100" w:type="dxa"/>
              <w:left w:w="160" w:type="dxa"/>
              <w:right w:w="160" w:type="dxa"/>
            </w:tcMar>
          </w:tcPr>
          <w:p>
            <w:pPr>
              <w:jc w:val="left"/>
            </w:pPr>
            <w:r>
              <w:rPr>
                <w:rFonts w:ascii="Arial" w:hAnsi="Arial"/>
                <w:color w:val="1E293B"/>
                <w:sz w:val="18"/>
              </w:rPr>
              <w:t>DECIMAL(10,7)</w:t>
            </w:r>
          </w:p>
        </w:tc>
        <w:tc>
          <w:tcPr>
            <w:tcW w:type="dxa" w:w="1872"/>
            <w:shd w:fill="F8FAFC"/>
            <w:tcMar>
              <w:top w:w="100" w:type="dxa"/>
              <w:bottom w:w="100" w:type="dxa"/>
              <w:left w:w="160" w:type="dxa"/>
              <w:right w:w="160" w:type="dxa"/>
            </w:tcMar>
          </w:tcPr>
          <w:p>
            <w:pPr>
              <w:jc w:val="left"/>
            </w:pPr>
            <w:r>
              <w:rPr>
                <w:rFonts w:ascii="Arial" w:hAnsi="Arial"/>
                <w:color w:val="1E293B"/>
                <w:sz w:val="18"/>
              </w:rPr>
              <w:t>YES</w:t>
            </w:r>
          </w:p>
        </w:tc>
        <w:tc>
          <w:tcPr>
            <w:tcW w:type="dxa" w:w="1872"/>
            <w:shd w:fill="F8FAFC"/>
            <w:tcMar>
              <w:top w:w="100" w:type="dxa"/>
              <w:bottom w:w="100" w:type="dxa"/>
              <w:left w:w="160" w:type="dxa"/>
              <w:right w:w="160" w:type="dxa"/>
            </w:tcMar>
          </w:tcPr>
          <w:p>
            <w:pPr>
              <w:jc w:val="left"/>
            </w:pPr>
            <w:r>
              <w:rPr>
                <w:rFonts w:ascii="Arial" w:hAnsi="Arial"/>
                <w:color w:val="1E293B"/>
                <w:sz w:val="18"/>
              </w:rPr>
            </w:r>
          </w:p>
        </w:tc>
        <w:tc>
          <w:tcPr>
            <w:tcW w:type="dxa" w:w="1872"/>
            <w:shd w:fill="F8FAFC"/>
            <w:tcMar>
              <w:top w:w="100" w:type="dxa"/>
              <w:bottom w:w="100" w:type="dxa"/>
              <w:left w:w="160" w:type="dxa"/>
              <w:right w:w="160" w:type="dxa"/>
            </w:tcMar>
          </w:tcPr>
          <w:p>
            <w:pPr>
              <w:jc w:val="left"/>
            </w:pPr>
            <w:r>
              <w:rPr>
                <w:rFonts w:ascii="Arial" w:hAnsi="Arial"/>
                <w:color w:val="1E293B"/>
                <w:sz w:val="18"/>
              </w:rPr>
              <w:t>Coordenada longitud GPS de entrega.</w:t>
            </w:r>
          </w:p>
        </w:tc>
      </w:tr>
      <w:tr>
        <w:tc>
          <w:tcPr>
            <w:tcW w:type="dxa" w:w="1872"/>
            <w:shd w:fill="FFFFFF"/>
            <w:tcMar>
              <w:top w:w="100" w:type="dxa"/>
              <w:bottom w:w="100" w:type="dxa"/>
              <w:left w:w="160" w:type="dxa"/>
              <w:right w:w="160" w:type="dxa"/>
            </w:tcMar>
          </w:tcPr>
          <w:p>
            <w:pPr>
              <w:jc w:val="left"/>
            </w:pPr>
            <w:r>
              <w:rPr>
                <w:rFonts w:ascii="Arial" w:hAnsi="Arial"/>
                <w:color w:val="1E293B"/>
                <w:sz w:val="18"/>
              </w:rPr>
              <w:t>created_at</w:t>
            </w:r>
          </w:p>
        </w:tc>
        <w:tc>
          <w:tcPr>
            <w:tcW w:type="dxa" w:w="1872"/>
            <w:shd w:fill="FFFFFF"/>
            <w:tcMar>
              <w:top w:w="100" w:type="dxa"/>
              <w:bottom w:w="100" w:type="dxa"/>
              <w:left w:w="160" w:type="dxa"/>
              <w:right w:w="160" w:type="dxa"/>
            </w:tcMar>
          </w:tcPr>
          <w:p>
            <w:pPr>
              <w:jc w:val="left"/>
            </w:pPr>
            <w:r>
              <w:rPr>
                <w:rFonts w:ascii="Arial" w:hAnsi="Arial"/>
                <w:color w:val="1E293B"/>
                <w:sz w:val="18"/>
              </w:rPr>
              <w:t>TIMESTAMP</w:t>
            </w:r>
          </w:p>
        </w:tc>
        <w:tc>
          <w:tcPr>
            <w:tcW w:type="dxa" w:w="1872"/>
            <w:shd w:fill="FFFFFF"/>
            <w:tcMar>
              <w:top w:w="100" w:type="dxa"/>
              <w:bottom w:w="100" w:type="dxa"/>
              <w:left w:w="160" w:type="dxa"/>
              <w:right w:w="160" w:type="dxa"/>
            </w:tcMar>
          </w:tcPr>
          <w:p>
            <w:pPr>
              <w:jc w:val="left"/>
            </w:pPr>
            <w:r>
              <w:rPr>
                <w:rFonts w:ascii="Arial" w:hAnsi="Arial"/>
                <w:color w:val="1E293B"/>
                <w:sz w:val="18"/>
              </w:rPr>
              <w:t>NO</w:t>
            </w:r>
          </w:p>
        </w:tc>
        <w:tc>
          <w:tcPr>
            <w:tcW w:type="dxa" w:w="1872"/>
            <w:shd w:fill="FFFFFF"/>
            <w:tcMar>
              <w:top w:w="100" w:type="dxa"/>
              <w:bottom w:w="100" w:type="dxa"/>
              <w:left w:w="160" w:type="dxa"/>
              <w:right w:w="160" w:type="dxa"/>
            </w:tcMar>
          </w:tcPr>
          <w:p>
            <w:pPr>
              <w:jc w:val="left"/>
            </w:pPr>
            <w:r>
              <w:rPr>
                <w:rFonts w:ascii="Arial" w:hAnsi="Arial"/>
                <w:color w:val="1E293B"/>
                <w:sz w:val="18"/>
              </w:rPr>
            </w:r>
          </w:p>
        </w:tc>
        <w:tc>
          <w:tcPr>
            <w:tcW w:type="dxa" w:w="1872"/>
            <w:shd w:fill="FFFFFF"/>
            <w:tcMar>
              <w:top w:w="100" w:type="dxa"/>
              <w:bottom w:w="100" w:type="dxa"/>
              <w:left w:w="160" w:type="dxa"/>
              <w:right w:w="160" w:type="dxa"/>
            </w:tcMar>
          </w:tcPr>
          <w:p>
            <w:pPr>
              <w:jc w:val="left"/>
            </w:pPr>
            <w:r>
              <w:rPr>
                <w:rFonts w:ascii="Arial" w:hAnsi="Arial"/>
                <w:color w:val="1E293B"/>
                <w:sz w:val="18"/>
              </w:rPr>
              <w:t>Marca de tiempo de creación de la orden.</w:t>
            </w:r>
          </w:p>
        </w:tc>
      </w:tr>
    </w:tbl>
    <w:p>
      <w:pPr>
        <w:spacing w:after="120"/>
      </w:pPr>
    </w:p>
    <w:p>
      <w:pPr>
        <w:keepNext/>
        <w:spacing w:before="160" w:after="80"/>
      </w:pPr>
      <w:r>
        <w:rPr>
          <w:rFonts w:ascii="Arial" w:hAnsi="Arial"/>
          <w:b/>
          <w:color w:val="1E293B"/>
          <w:sz w:val="20"/>
        </w:rPr>
        <w:t>Tabla: auditoria_logs</w:t>
      </w:r>
    </w:p>
    <w:tbl>
      <w:tblPr>
        <w:tblW w:type="auto" w:w="0"/>
        <w:jc w:val="center"/>
        <w:tblLayout w:type="autofit"/>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872"/>
        <w:gridCol w:w="1872"/>
        <w:gridCol w:w="1872"/>
        <w:gridCol w:w="1872"/>
        <w:gridCol w:w="1872"/>
      </w:tblGrid>
      <w:tr>
        <w:tc>
          <w:tcPr>
            <w:tcW w:type="dxa" w:w="1872"/>
            <w:shd w:fill="1E3A8A"/>
            <w:tcMar>
              <w:top w:w="140" w:type="dxa"/>
              <w:bottom w:w="140" w:type="dxa"/>
              <w:left w:w="180" w:type="dxa"/>
              <w:right w:w="180" w:type="dxa"/>
            </w:tcMar>
          </w:tcPr>
          <w:p>
            <w:pPr>
              <w:jc w:val="center"/>
            </w:pPr>
            <w:r>
              <w:rPr>
                <w:rFonts w:ascii="Arial" w:hAnsi="Arial"/>
                <w:b/>
                <w:color w:val="FFFFFF"/>
                <w:sz w:val="19"/>
              </w:rPr>
              <w:t>Campo</w:t>
            </w:r>
          </w:p>
        </w:tc>
        <w:tc>
          <w:tcPr>
            <w:tcW w:type="dxa" w:w="1872"/>
            <w:shd w:fill="1E3A8A"/>
            <w:tcMar>
              <w:top w:w="140" w:type="dxa"/>
              <w:bottom w:w="140" w:type="dxa"/>
              <w:left w:w="180" w:type="dxa"/>
              <w:right w:w="180" w:type="dxa"/>
            </w:tcMar>
          </w:tcPr>
          <w:p>
            <w:pPr>
              <w:jc w:val="center"/>
            </w:pPr>
            <w:r>
              <w:rPr>
                <w:rFonts w:ascii="Arial" w:hAnsi="Arial"/>
                <w:b/>
                <w:color w:val="FFFFFF"/>
                <w:sz w:val="19"/>
              </w:rPr>
              <w:t>Tipo de Dato</w:t>
            </w:r>
          </w:p>
        </w:tc>
        <w:tc>
          <w:tcPr>
            <w:tcW w:type="dxa" w:w="1872"/>
            <w:shd w:fill="1E3A8A"/>
            <w:tcMar>
              <w:top w:w="140" w:type="dxa"/>
              <w:bottom w:w="140" w:type="dxa"/>
              <w:left w:w="180" w:type="dxa"/>
              <w:right w:w="180" w:type="dxa"/>
            </w:tcMar>
          </w:tcPr>
          <w:p>
            <w:pPr>
              <w:jc w:val="center"/>
            </w:pPr>
            <w:r>
              <w:rPr>
                <w:rFonts w:ascii="Arial" w:hAnsi="Arial"/>
                <w:b/>
                <w:color w:val="FFFFFF"/>
                <w:sz w:val="19"/>
              </w:rPr>
              <w:t>Nulo</w:t>
            </w:r>
          </w:p>
        </w:tc>
        <w:tc>
          <w:tcPr>
            <w:tcW w:type="dxa" w:w="1872"/>
            <w:shd w:fill="1E3A8A"/>
            <w:tcMar>
              <w:top w:w="140" w:type="dxa"/>
              <w:bottom w:w="140" w:type="dxa"/>
              <w:left w:w="180" w:type="dxa"/>
              <w:right w:w="180" w:type="dxa"/>
            </w:tcMar>
          </w:tcPr>
          <w:p>
            <w:pPr>
              <w:jc w:val="center"/>
            </w:pPr>
            <w:r>
              <w:rPr>
                <w:rFonts w:ascii="Arial" w:hAnsi="Arial"/>
                <w:b/>
                <w:color w:val="FFFFFF"/>
                <w:sz w:val="19"/>
              </w:rPr>
              <w:t>Clave</w:t>
            </w:r>
          </w:p>
        </w:tc>
        <w:tc>
          <w:tcPr>
            <w:tcW w:type="dxa" w:w="1872"/>
            <w:shd w:fill="1E3A8A"/>
            <w:tcMar>
              <w:top w:w="140" w:type="dxa"/>
              <w:bottom w:w="140" w:type="dxa"/>
              <w:left w:w="180" w:type="dxa"/>
              <w:right w:w="180" w:type="dxa"/>
            </w:tcMar>
          </w:tcPr>
          <w:p>
            <w:pPr>
              <w:jc w:val="center"/>
            </w:pPr>
            <w:r>
              <w:rPr>
                <w:rFonts w:ascii="Arial" w:hAnsi="Arial"/>
                <w:b/>
                <w:color w:val="FFFFFF"/>
                <w:sz w:val="19"/>
              </w:rPr>
              <w:t>Descripción</w:t>
            </w:r>
          </w:p>
        </w:tc>
      </w:tr>
      <w:tr>
        <w:tc>
          <w:tcPr>
            <w:tcW w:type="dxa" w:w="1872"/>
            <w:shd w:fill="FFFFFF"/>
            <w:tcMar>
              <w:top w:w="100" w:type="dxa"/>
              <w:bottom w:w="100" w:type="dxa"/>
              <w:left w:w="160" w:type="dxa"/>
              <w:right w:w="160" w:type="dxa"/>
            </w:tcMar>
          </w:tcPr>
          <w:p>
            <w:pPr>
              <w:jc w:val="left"/>
            </w:pPr>
            <w:r>
              <w:rPr>
                <w:rFonts w:ascii="Arial" w:hAnsi="Arial"/>
                <w:color w:val="1E293B"/>
                <w:sz w:val="18"/>
              </w:rPr>
              <w:t>id</w:t>
            </w:r>
          </w:p>
        </w:tc>
        <w:tc>
          <w:tcPr>
            <w:tcW w:type="dxa" w:w="1872"/>
            <w:shd w:fill="FFFFFF"/>
            <w:tcMar>
              <w:top w:w="100" w:type="dxa"/>
              <w:bottom w:w="100" w:type="dxa"/>
              <w:left w:w="160" w:type="dxa"/>
              <w:right w:w="160" w:type="dxa"/>
            </w:tcMar>
          </w:tcPr>
          <w:p>
            <w:pPr>
              <w:jc w:val="left"/>
            </w:pPr>
            <w:r>
              <w:rPr>
                <w:rFonts w:ascii="Arial" w:hAnsi="Arial"/>
                <w:color w:val="1E293B"/>
                <w:sz w:val="18"/>
              </w:rPr>
              <w:t>INT(11)</w:t>
            </w:r>
          </w:p>
        </w:tc>
        <w:tc>
          <w:tcPr>
            <w:tcW w:type="dxa" w:w="1872"/>
            <w:shd w:fill="FFFFFF"/>
            <w:tcMar>
              <w:top w:w="100" w:type="dxa"/>
              <w:bottom w:w="100" w:type="dxa"/>
              <w:left w:w="160" w:type="dxa"/>
              <w:right w:w="160" w:type="dxa"/>
            </w:tcMar>
          </w:tcPr>
          <w:p>
            <w:pPr>
              <w:jc w:val="left"/>
            </w:pPr>
            <w:r>
              <w:rPr>
                <w:rFonts w:ascii="Arial" w:hAnsi="Arial"/>
                <w:color w:val="1E293B"/>
                <w:sz w:val="18"/>
              </w:rPr>
              <w:t>NO</w:t>
            </w:r>
          </w:p>
        </w:tc>
        <w:tc>
          <w:tcPr>
            <w:tcW w:type="dxa" w:w="1872"/>
            <w:shd w:fill="FFFFFF"/>
            <w:tcMar>
              <w:top w:w="100" w:type="dxa"/>
              <w:bottom w:w="100" w:type="dxa"/>
              <w:left w:w="160" w:type="dxa"/>
              <w:right w:w="160" w:type="dxa"/>
            </w:tcMar>
          </w:tcPr>
          <w:p>
            <w:pPr>
              <w:jc w:val="left"/>
            </w:pPr>
            <w:r>
              <w:rPr>
                <w:rFonts w:ascii="Arial" w:hAnsi="Arial"/>
                <w:color w:val="1E293B"/>
                <w:sz w:val="18"/>
              </w:rPr>
              <w:t>PRI (AI)</w:t>
            </w:r>
          </w:p>
        </w:tc>
        <w:tc>
          <w:tcPr>
            <w:tcW w:type="dxa" w:w="1872"/>
            <w:shd w:fill="FFFFFF"/>
            <w:tcMar>
              <w:top w:w="100" w:type="dxa"/>
              <w:bottom w:w="100" w:type="dxa"/>
              <w:left w:w="160" w:type="dxa"/>
              <w:right w:w="160" w:type="dxa"/>
            </w:tcMar>
          </w:tcPr>
          <w:p>
            <w:pPr>
              <w:jc w:val="left"/>
            </w:pPr>
            <w:r>
              <w:rPr>
                <w:rFonts w:ascii="Arial" w:hAnsi="Arial"/>
                <w:color w:val="1E293B"/>
                <w:sz w:val="18"/>
              </w:rPr>
              <w:t>Identificador correlativo del log inmutable.</w:t>
            </w:r>
          </w:p>
        </w:tc>
      </w:tr>
      <w:tr>
        <w:tc>
          <w:tcPr>
            <w:tcW w:type="dxa" w:w="1872"/>
            <w:shd w:fill="F8FAFC"/>
            <w:tcMar>
              <w:top w:w="100" w:type="dxa"/>
              <w:bottom w:w="100" w:type="dxa"/>
              <w:left w:w="160" w:type="dxa"/>
              <w:right w:w="160" w:type="dxa"/>
            </w:tcMar>
          </w:tcPr>
          <w:p>
            <w:pPr>
              <w:jc w:val="left"/>
            </w:pPr>
            <w:r>
              <w:rPr>
                <w:rFonts w:ascii="Arial" w:hAnsi="Arial"/>
                <w:color w:val="1E293B"/>
                <w:sz w:val="18"/>
              </w:rPr>
              <w:t>user_id</w:t>
            </w:r>
          </w:p>
        </w:tc>
        <w:tc>
          <w:tcPr>
            <w:tcW w:type="dxa" w:w="1872"/>
            <w:shd w:fill="F8FAFC"/>
            <w:tcMar>
              <w:top w:w="100" w:type="dxa"/>
              <w:bottom w:w="100" w:type="dxa"/>
              <w:left w:w="160" w:type="dxa"/>
              <w:right w:w="160" w:type="dxa"/>
            </w:tcMar>
          </w:tcPr>
          <w:p>
            <w:pPr>
              <w:jc w:val="left"/>
            </w:pPr>
            <w:r>
              <w:rPr>
                <w:rFonts w:ascii="Arial" w:hAnsi="Arial"/>
                <w:color w:val="1E293B"/>
                <w:sz w:val="18"/>
              </w:rPr>
              <w:t>INT(11)</w:t>
            </w:r>
          </w:p>
        </w:tc>
        <w:tc>
          <w:tcPr>
            <w:tcW w:type="dxa" w:w="1872"/>
            <w:shd w:fill="F8FAFC"/>
            <w:tcMar>
              <w:top w:w="100" w:type="dxa"/>
              <w:bottom w:w="100" w:type="dxa"/>
              <w:left w:w="160" w:type="dxa"/>
              <w:right w:w="160" w:type="dxa"/>
            </w:tcMar>
          </w:tcPr>
          <w:p>
            <w:pPr>
              <w:jc w:val="left"/>
            </w:pPr>
            <w:r>
              <w:rPr>
                <w:rFonts w:ascii="Arial" w:hAnsi="Arial"/>
                <w:color w:val="1E293B"/>
                <w:sz w:val="18"/>
              </w:rPr>
              <w:t>YES</w:t>
            </w:r>
          </w:p>
        </w:tc>
        <w:tc>
          <w:tcPr>
            <w:tcW w:type="dxa" w:w="1872"/>
            <w:shd w:fill="F8FAFC"/>
            <w:tcMar>
              <w:top w:w="100" w:type="dxa"/>
              <w:bottom w:w="100" w:type="dxa"/>
              <w:left w:w="160" w:type="dxa"/>
              <w:right w:w="160" w:type="dxa"/>
            </w:tcMar>
          </w:tcPr>
          <w:p>
            <w:pPr>
              <w:jc w:val="left"/>
            </w:pPr>
            <w:r>
              <w:rPr>
                <w:rFonts w:ascii="Arial" w:hAnsi="Arial"/>
                <w:color w:val="1E293B"/>
                <w:sz w:val="18"/>
              </w:rPr>
              <w:t>MUL (FK)</w:t>
            </w:r>
          </w:p>
        </w:tc>
        <w:tc>
          <w:tcPr>
            <w:tcW w:type="dxa" w:w="1872"/>
            <w:shd w:fill="F8FAFC"/>
            <w:tcMar>
              <w:top w:w="100" w:type="dxa"/>
              <w:bottom w:w="100" w:type="dxa"/>
              <w:left w:w="160" w:type="dxa"/>
              <w:right w:w="160" w:type="dxa"/>
            </w:tcMar>
          </w:tcPr>
          <w:p>
            <w:pPr>
              <w:jc w:val="left"/>
            </w:pPr>
            <w:r>
              <w:rPr>
                <w:rFonts w:ascii="Arial" w:hAnsi="Arial"/>
                <w:color w:val="1E293B"/>
                <w:sz w:val="18"/>
              </w:rPr>
              <w:t>Usuario ejecutor de la acción.</w:t>
            </w:r>
          </w:p>
        </w:tc>
      </w:tr>
      <w:tr>
        <w:tc>
          <w:tcPr>
            <w:tcW w:type="dxa" w:w="1872"/>
            <w:shd w:fill="FFFFFF"/>
            <w:tcMar>
              <w:top w:w="100" w:type="dxa"/>
              <w:bottom w:w="100" w:type="dxa"/>
              <w:left w:w="160" w:type="dxa"/>
              <w:right w:w="160" w:type="dxa"/>
            </w:tcMar>
          </w:tcPr>
          <w:p>
            <w:pPr>
              <w:jc w:val="left"/>
            </w:pPr>
            <w:r>
              <w:rPr>
                <w:rFonts w:ascii="Arial" w:hAnsi="Arial"/>
                <w:color w:val="1E293B"/>
                <w:sz w:val="18"/>
              </w:rPr>
              <w:t>accion</w:t>
            </w:r>
          </w:p>
        </w:tc>
        <w:tc>
          <w:tcPr>
            <w:tcW w:type="dxa" w:w="1872"/>
            <w:shd w:fill="FFFFFF"/>
            <w:tcMar>
              <w:top w:w="100" w:type="dxa"/>
              <w:bottom w:w="100" w:type="dxa"/>
              <w:left w:w="160" w:type="dxa"/>
              <w:right w:w="160" w:type="dxa"/>
            </w:tcMar>
          </w:tcPr>
          <w:p>
            <w:pPr>
              <w:jc w:val="left"/>
            </w:pPr>
            <w:r>
              <w:rPr>
                <w:rFonts w:ascii="Arial" w:hAnsi="Arial"/>
                <w:color w:val="1E293B"/>
                <w:sz w:val="18"/>
              </w:rPr>
              <w:t>VARCHAR(60)</w:t>
            </w:r>
          </w:p>
        </w:tc>
        <w:tc>
          <w:tcPr>
            <w:tcW w:type="dxa" w:w="1872"/>
            <w:shd w:fill="FFFFFF"/>
            <w:tcMar>
              <w:top w:w="100" w:type="dxa"/>
              <w:bottom w:w="100" w:type="dxa"/>
              <w:left w:w="160" w:type="dxa"/>
              <w:right w:w="160" w:type="dxa"/>
            </w:tcMar>
          </w:tcPr>
          <w:p>
            <w:pPr>
              <w:jc w:val="left"/>
            </w:pPr>
            <w:r>
              <w:rPr>
                <w:rFonts w:ascii="Arial" w:hAnsi="Arial"/>
                <w:color w:val="1E293B"/>
                <w:sz w:val="18"/>
              </w:rPr>
              <w:t>NO</w:t>
            </w:r>
          </w:p>
        </w:tc>
        <w:tc>
          <w:tcPr>
            <w:tcW w:type="dxa" w:w="1872"/>
            <w:shd w:fill="FFFFFF"/>
            <w:tcMar>
              <w:top w:w="100" w:type="dxa"/>
              <w:bottom w:w="100" w:type="dxa"/>
              <w:left w:w="160" w:type="dxa"/>
              <w:right w:w="160" w:type="dxa"/>
            </w:tcMar>
          </w:tcPr>
          <w:p>
            <w:pPr>
              <w:jc w:val="left"/>
            </w:pPr>
            <w:r>
              <w:rPr>
                <w:rFonts w:ascii="Arial" w:hAnsi="Arial"/>
                <w:color w:val="1E293B"/>
                <w:sz w:val="18"/>
              </w:rPr>
            </w:r>
          </w:p>
        </w:tc>
        <w:tc>
          <w:tcPr>
            <w:tcW w:type="dxa" w:w="1872"/>
            <w:shd w:fill="FFFFFF"/>
            <w:tcMar>
              <w:top w:w="100" w:type="dxa"/>
              <w:bottom w:w="100" w:type="dxa"/>
              <w:left w:w="160" w:type="dxa"/>
              <w:right w:w="160" w:type="dxa"/>
            </w:tcMar>
          </w:tcPr>
          <w:p>
            <w:pPr>
              <w:jc w:val="left"/>
            </w:pPr>
            <w:r>
              <w:rPr>
                <w:rFonts w:ascii="Arial" w:hAnsi="Arial"/>
                <w:color w:val="1E293B"/>
                <w:sz w:val="18"/>
              </w:rPr>
              <w:t>Verbo de negocio (ej. CHECKOUT_SUCCESS).</w:t>
            </w:r>
          </w:p>
        </w:tc>
      </w:tr>
      <w:tr>
        <w:tc>
          <w:tcPr>
            <w:tcW w:type="dxa" w:w="1872"/>
            <w:shd w:fill="F8FAFC"/>
            <w:tcMar>
              <w:top w:w="100" w:type="dxa"/>
              <w:bottom w:w="100" w:type="dxa"/>
              <w:left w:w="160" w:type="dxa"/>
              <w:right w:w="160" w:type="dxa"/>
            </w:tcMar>
          </w:tcPr>
          <w:p>
            <w:pPr>
              <w:jc w:val="left"/>
            </w:pPr>
            <w:r>
              <w:rPr>
                <w:rFonts w:ascii="Arial" w:hAnsi="Arial"/>
                <w:color w:val="1E293B"/>
                <w:sz w:val="18"/>
              </w:rPr>
              <w:t>entidad</w:t>
            </w:r>
          </w:p>
        </w:tc>
        <w:tc>
          <w:tcPr>
            <w:tcW w:type="dxa" w:w="1872"/>
            <w:shd w:fill="F8FAFC"/>
            <w:tcMar>
              <w:top w:w="100" w:type="dxa"/>
              <w:bottom w:w="100" w:type="dxa"/>
              <w:left w:w="160" w:type="dxa"/>
              <w:right w:w="160" w:type="dxa"/>
            </w:tcMar>
          </w:tcPr>
          <w:p>
            <w:pPr>
              <w:jc w:val="left"/>
            </w:pPr>
            <w:r>
              <w:rPr>
                <w:rFonts w:ascii="Arial" w:hAnsi="Arial"/>
                <w:color w:val="1E293B"/>
                <w:sz w:val="18"/>
              </w:rPr>
              <w:t>VARCHAR(40)</w:t>
            </w:r>
          </w:p>
        </w:tc>
        <w:tc>
          <w:tcPr>
            <w:tcW w:type="dxa" w:w="1872"/>
            <w:shd w:fill="F8FAFC"/>
            <w:tcMar>
              <w:top w:w="100" w:type="dxa"/>
              <w:bottom w:w="100" w:type="dxa"/>
              <w:left w:w="160" w:type="dxa"/>
              <w:right w:w="160" w:type="dxa"/>
            </w:tcMar>
          </w:tcPr>
          <w:p>
            <w:pPr>
              <w:jc w:val="left"/>
            </w:pPr>
            <w:r>
              <w:rPr>
                <w:rFonts w:ascii="Arial" w:hAnsi="Arial"/>
                <w:color w:val="1E293B"/>
                <w:sz w:val="18"/>
              </w:rPr>
              <w:t>NO</w:t>
            </w:r>
          </w:p>
        </w:tc>
        <w:tc>
          <w:tcPr>
            <w:tcW w:type="dxa" w:w="1872"/>
            <w:shd w:fill="F8FAFC"/>
            <w:tcMar>
              <w:top w:w="100" w:type="dxa"/>
              <w:bottom w:w="100" w:type="dxa"/>
              <w:left w:w="160" w:type="dxa"/>
              <w:right w:w="160" w:type="dxa"/>
            </w:tcMar>
          </w:tcPr>
          <w:p>
            <w:pPr>
              <w:jc w:val="left"/>
            </w:pPr>
            <w:r>
              <w:rPr>
                <w:rFonts w:ascii="Arial" w:hAnsi="Arial"/>
                <w:color w:val="1E293B"/>
                <w:sz w:val="18"/>
              </w:rPr>
            </w:r>
          </w:p>
        </w:tc>
        <w:tc>
          <w:tcPr>
            <w:tcW w:type="dxa" w:w="1872"/>
            <w:shd w:fill="F8FAFC"/>
            <w:tcMar>
              <w:top w:w="100" w:type="dxa"/>
              <w:bottom w:w="100" w:type="dxa"/>
              <w:left w:w="160" w:type="dxa"/>
              <w:right w:w="160" w:type="dxa"/>
            </w:tcMar>
          </w:tcPr>
          <w:p>
            <w:pPr>
              <w:jc w:val="left"/>
            </w:pPr>
            <w:r>
              <w:rPr>
                <w:rFonts w:ascii="Arial" w:hAnsi="Arial"/>
                <w:color w:val="1E293B"/>
                <w:sz w:val="18"/>
              </w:rPr>
              <w:t>Tabla o recurso afectado.</w:t>
            </w:r>
          </w:p>
        </w:tc>
      </w:tr>
      <w:tr>
        <w:tc>
          <w:tcPr>
            <w:tcW w:type="dxa" w:w="1872"/>
            <w:shd w:fill="FFFFFF"/>
            <w:tcMar>
              <w:top w:w="100" w:type="dxa"/>
              <w:bottom w:w="100" w:type="dxa"/>
              <w:left w:w="160" w:type="dxa"/>
              <w:right w:w="160" w:type="dxa"/>
            </w:tcMar>
          </w:tcPr>
          <w:p>
            <w:pPr>
              <w:jc w:val="left"/>
            </w:pPr>
            <w:r>
              <w:rPr>
                <w:rFonts w:ascii="Arial" w:hAnsi="Arial"/>
                <w:color w:val="1E293B"/>
                <w:sz w:val="18"/>
              </w:rPr>
              <w:t>entidad_id</w:t>
            </w:r>
          </w:p>
        </w:tc>
        <w:tc>
          <w:tcPr>
            <w:tcW w:type="dxa" w:w="1872"/>
            <w:shd w:fill="FFFFFF"/>
            <w:tcMar>
              <w:top w:w="100" w:type="dxa"/>
              <w:bottom w:w="100" w:type="dxa"/>
              <w:left w:w="160" w:type="dxa"/>
              <w:right w:w="160" w:type="dxa"/>
            </w:tcMar>
          </w:tcPr>
          <w:p>
            <w:pPr>
              <w:jc w:val="left"/>
            </w:pPr>
            <w:r>
              <w:rPr>
                <w:rFonts w:ascii="Arial" w:hAnsi="Arial"/>
                <w:color w:val="1E293B"/>
                <w:sz w:val="18"/>
              </w:rPr>
              <w:t>INT(11)</w:t>
            </w:r>
          </w:p>
        </w:tc>
        <w:tc>
          <w:tcPr>
            <w:tcW w:type="dxa" w:w="1872"/>
            <w:shd w:fill="FFFFFF"/>
            <w:tcMar>
              <w:top w:w="100" w:type="dxa"/>
              <w:bottom w:w="100" w:type="dxa"/>
              <w:left w:w="160" w:type="dxa"/>
              <w:right w:w="160" w:type="dxa"/>
            </w:tcMar>
          </w:tcPr>
          <w:p>
            <w:pPr>
              <w:jc w:val="left"/>
            </w:pPr>
            <w:r>
              <w:rPr>
                <w:rFonts w:ascii="Arial" w:hAnsi="Arial"/>
                <w:color w:val="1E293B"/>
                <w:sz w:val="18"/>
              </w:rPr>
              <w:t>YES</w:t>
            </w:r>
          </w:p>
        </w:tc>
        <w:tc>
          <w:tcPr>
            <w:tcW w:type="dxa" w:w="1872"/>
            <w:shd w:fill="FFFFFF"/>
            <w:tcMar>
              <w:top w:w="100" w:type="dxa"/>
              <w:bottom w:w="100" w:type="dxa"/>
              <w:left w:w="160" w:type="dxa"/>
              <w:right w:w="160" w:type="dxa"/>
            </w:tcMar>
          </w:tcPr>
          <w:p>
            <w:pPr>
              <w:jc w:val="left"/>
            </w:pPr>
            <w:r>
              <w:rPr>
                <w:rFonts w:ascii="Arial" w:hAnsi="Arial"/>
                <w:color w:val="1E293B"/>
                <w:sz w:val="18"/>
              </w:rPr>
            </w:r>
          </w:p>
        </w:tc>
        <w:tc>
          <w:tcPr>
            <w:tcW w:type="dxa" w:w="1872"/>
            <w:shd w:fill="FFFFFF"/>
            <w:tcMar>
              <w:top w:w="100" w:type="dxa"/>
              <w:bottom w:w="100" w:type="dxa"/>
              <w:left w:w="160" w:type="dxa"/>
              <w:right w:w="160" w:type="dxa"/>
            </w:tcMar>
          </w:tcPr>
          <w:p>
            <w:pPr>
              <w:jc w:val="left"/>
            </w:pPr>
            <w:r>
              <w:rPr>
                <w:rFonts w:ascii="Arial" w:hAnsi="Arial"/>
                <w:color w:val="1E293B"/>
                <w:sz w:val="18"/>
              </w:rPr>
              <w:t>Clave primaria del recurso afectado.</w:t>
            </w:r>
          </w:p>
        </w:tc>
      </w:tr>
      <w:tr>
        <w:tc>
          <w:tcPr>
            <w:tcW w:type="dxa" w:w="1872"/>
            <w:shd w:fill="F8FAFC"/>
            <w:tcMar>
              <w:top w:w="100" w:type="dxa"/>
              <w:bottom w:w="100" w:type="dxa"/>
              <w:left w:w="160" w:type="dxa"/>
              <w:right w:w="160" w:type="dxa"/>
            </w:tcMar>
          </w:tcPr>
          <w:p>
            <w:pPr>
              <w:jc w:val="left"/>
            </w:pPr>
            <w:r>
              <w:rPr>
                <w:rFonts w:ascii="Arial" w:hAnsi="Arial"/>
                <w:color w:val="1E293B"/>
                <w:sz w:val="18"/>
              </w:rPr>
              <w:t>detalles</w:t>
            </w:r>
          </w:p>
        </w:tc>
        <w:tc>
          <w:tcPr>
            <w:tcW w:type="dxa" w:w="1872"/>
            <w:shd w:fill="F8FAFC"/>
            <w:tcMar>
              <w:top w:w="100" w:type="dxa"/>
              <w:bottom w:w="100" w:type="dxa"/>
              <w:left w:w="160" w:type="dxa"/>
              <w:right w:w="160" w:type="dxa"/>
            </w:tcMar>
          </w:tcPr>
          <w:p>
            <w:pPr>
              <w:jc w:val="left"/>
            </w:pPr>
            <w:r>
              <w:rPr>
                <w:rFonts w:ascii="Arial" w:hAnsi="Arial"/>
                <w:color w:val="1E293B"/>
                <w:sz w:val="18"/>
              </w:rPr>
              <w:t>LONGTEXT</w:t>
            </w:r>
          </w:p>
        </w:tc>
        <w:tc>
          <w:tcPr>
            <w:tcW w:type="dxa" w:w="1872"/>
            <w:shd w:fill="F8FAFC"/>
            <w:tcMar>
              <w:top w:w="100" w:type="dxa"/>
              <w:bottom w:w="100" w:type="dxa"/>
              <w:left w:w="160" w:type="dxa"/>
              <w:right w:w="160" w:type="dxa"/>
            </w:tcMar>
          </w:tcPr>
          <w:p>
            <w:pPr>
              <w:jc w:val="left"/>
            </w:pPr>
            <w:r>
              <w:rPr>
                <w:rFonts w:ascii="Arial" w:hAnsi="Arial"/>
                <w:color w:val="1E293B"/>
                <w:sz w:val="18"/>
              </w:rPr>
              <w:t>YES</w:t>
            </w:r>
          </w:p>
        </w:tc>
        <w:tc>
          <w:tcPr>
            <w:tcW w:type="dxa" w:w="1872"/>
            <w:shd w:fill="F8FAFC"/>
            <w:tcMar>
              <w:top w:w="100" w:type="dxa"/>
              <w:bottom w:w="100" w:type="dxa"/>
              <w:left w:w="160" w:type="dxa"/>
              <w:right w:w="160" w:type="dxa"/>
            </w:tcMar>
          </w:tcPr>
          <w:p>
            <w:pPr>
              <w:jc w:val="left"/>
            </w:pPr>
            <w:r>
              <w:rPr>
                <w:rFonts w:ascii="Arial" w:hAnsi="Arial"/>
                <w:color w:val="1E293B"/>
                <w:sz w:val="18"/>
              </w:rPr>
            </w:r>
          </w:p>
        </w:tc>
        <w:tc>
          <w:tcPr>
            <w:tcW w:type="dxa" w:w="1872"/>
            <w:shd w:fill="F8FAFC"/>
            <w:tcMar>
              <w:top w:w="100" w:type="dxa"/>
              <w:bottom w:w="100" w:type="dxa"/>
              <w:left w:w="160" w:type="dxa"/>
              <w:right w:w="160" w:type="dxa"/>
            </w:tcMar>
          </w:tcPr>
          <w:p>
            <w:pPr>
              <w:jc w:val="left"/>
            </w:pPr>
            <w:r>
              <w:rPr>
                <w:rFonts w:ascii="Arial" w:hAnsi="Arial"/>
                <w:color w:val="1E293B"/>
                <w:sz w:val="18"/>
              </w:rPr>
              <w:t>Snapshot JSON con datos previos y nuevos.</w:t>
            </w:r>
          </w:p>
        </w:tc>
      </w:tr>
      <w:tr>
        <w:tc>
          <w:tcPr>
            <w:tcW w:type="dxa" w:w="1872"/>
            <w:shd w:fill="FFFFFF"/>
            <w:tcMar>
              <w:top w:w="100" w:type="dxa"/>
              <w:bottom w:w="100" w:type="dxa"/>
              <w:left w:w="160" w:type="dxa"/>
              <w:right w:w="160" w:type="dxa"/>
            </w:tcMar>
          </w:tcPr>
          <w:p>
            <w:pPr>
              <w:jc w:val="left"/>
            </w:pPr>
            <w:r>
              <w:rPr>
                <w:rFonts w:ascii="Arial" w:hAnsi="Arial"/>
                <w:color w:val="1E293B"/>
                <w:sz w:val="18"/>
              </w:rPr>
              <w:t>ip_address</w:t>
            </w:r>
          </w:p>
        </w:tc>
        <w:tc>
          <w:tcPr>
            <w:tcW w:type="dxa" w:w="1872"/>
            <w:shd w:fill="FFFFFF"/>
            <w:tcMar>
              <w:top w:w="100" w:type="dxa"/>
              <w:bottom w:w="100" w:type="dxa"/>
              <w:left w:w="160" w:type="dxa"/>
              <w:right w:w="160" w:type="dxa"/>
            </w:tcMar>
          </w:tcPr>
          <w:p>
            <w:pPr>
              <w:jc w:val="left"/>
            </w:pPr>
            <w:r>
              <w:rPr>
                <w:rFonts w:ascii="Arial" w:hAnsi="Arial"/>
                <w:color w:val="1E293B"/>
                <w:sz w:val="18"/>
              </w:rPr>
              <w:t>VARCHAR(45)</w:t>
            </w:r>
          </w:p>
        </w:tc>
        <w:tc>
          <w:tcPr>
            <w:tcW w:type="dxa" w:w="1872"/>
            <w:shd w:fill="FFFFFF"/>
            <w:tcMar>
              <w:top w:w="100" w:type="dxa"/>
              <w:bottom w:w="100" w:type="dxa"/>
              <w:left w:w="160" w:type="dxa"/>
              <w:right w:w="160" w:type="dxa"/>
            </w:tcMar>
          </w:tcPr>
          <w:p>
            <w:pPr>
              <w:jc w:val="left"/>
            </w:pPr>
            <w:r>
              <w:rPr>
                <w:rFonts w:ascii="Arial" w:hAnsi="Arial"/>
                <w:color w:val="1E293B"/>
                <w:sz w:val="18"/>
              </w:rPr>
              <w:t>NO</w:t>
            </w:r>
          </w:p>
        </w:tc>
        <w:tc>
          <w:tcPr>
            <w:tcW w:type="dxa" w:w="1872"/>
            <w:shd w:fill="FFFFFF"/>
            <w:tcMar>
              <w:top w:w="100" w:type="dxa"/>
              <w:bottom w:w="100" w:type="dxa"/>
              <w:left w:w="160" w:type="dxa"/>
              <w:right w:w="160" w:type="dxa"/>
            </w:tcMar>
          </w:tcPr>
          <w:p>
            <w:pPr>
              <w:jc w:val="left"/>
            </w:pPr>
            <w:r>
              <w:rPr>
                <w:rFonts w:ascii="Arial" w:hAnsi="Arial"/>
                <w:color w:val="1E293B"/>
                <w:sz w:val="18"/>
              </w:rPr>
            </w:r>
          </w:p>
        </w:tc>
        <w:tc>
          <w:tcPr>
            <w:tcW w:type="dxa" w:w="1872"/>
            <w:shd w:fill="FFFFFF"/>
            <w:tcMar>
              <w:top w:w="100" w:type="dxa"/>
              <w:bottom w:w="100" w:type="dxa"/>
              <w:left w:w="160" w:type="dxa"/>
              <w:right w:w="160" w:type="dxa"/>
            </w:tcMar>
          </w:tcPr>
          <w:p>
            <w:pPr>
              <w:jc w:val="left"/>
            </w:pPr>
            <w:r>
              <w:rPr>
                <w:rFonts w:ascii="Arial" w:hAnsi="Arial"/>
                <w:color w:val="1E293B"/>
                <w:sz w:val="18"/>
              </w:rPr>
              <w:t>Dirección IP pública o de red del cliente.</w:t>
            </w:r>
          </w:p>
        </w:tc>
      </w:tr>
      <w:tr>
        <w:tc>
          <w:tcPr>
            <w:tcW w:type="dxa" w:w="1872"/>
            <w:shd w:fill="F8FAFC"/>
            <w:tcMar>
              <w:top w:w="100" w:type="dxa"/>
              <w:bottom w:w="100" w:type="dxa"/>
              <w:left w:w="160" w:type="dxa"/>
              <w:right w:w="160" w:type="dxa"/>
            </w:tcMar>
          </w:tcPr>
          <w:p>
            <w:pPr>
              <w:jc w:val="left"/>
            </w:pPr>
            <w:r>
              <w:rPr>
                <w:rFonts w:ascii="Arial" w:hAnsi="Arial"/>
                <w:color w:val="1E293B"/>
                <w:sz w:val="18"/>
              </w:rPr>
              <w:t>created_at</w:t>
            </w:r>
          </w:p>
        </w:tc>
        <w:tc>
          <w:tcPr>
            <w:tcW w:type="dxa" w:w="1872"/>
            <w:shd w:fill="F8FAFC"/>
            <w:tcMar>
              <w:top w:w="100" w:type="dxa"/>
              <w:bottom w:w="100" w:type="dxa"/>
              <w:left w:w="160" w:type="dxa"/>
              <w:right w:w="160" w:type="dxa"/>
            </w:tcMar>
          </w:tcPr>
          <w:p>
            <w:pPr>
              <w:jc w:val="left"/>
            </w:pPr>
            <w:r>
              <w:rPr>
                <w:rFonts w:ascii="Arial" w:hAnsi="Arial"/>
                <w:color w:val="1E293B"/>
                <w:sz w:val="18"/>
              </w:rPr>
              <w:t>TIMESTAMP</w:t>
            </w:r>
          </w:p>
        </w:tc>
        <w:tc>
          <w:tcPr>
            <w:tcW w:type="dxa" w:w="1872"/>
            <w:shd w:fill="F8FAFC"/>
            <w:tcMar>
              <w:top w:w="100" w:type="dxa"/>
              <w:bottom w:w="100" w:type="dxa"/>
              <w:left w:w="160" w:type="dxa"/>
              <w:right w:w="160" w:type="dxa"/>
            </w:tcMar>
          </w:tcPr>
          <w:p>
            <w:pPr>
              <w:jc w:val="left"/>
            </w:pPr>
            <w:r>
              <w:rPr>
                <w:rFonts w:ascii="Arial" w:hAnsi="Arial"/>
                <w:color w:val="1E293B"/>
                <w:sz w:val="18"/>
              </w:rPr>
              <w:t>NO</w:t>
            </w:r>
          </w:p>
        </w:tc>
        <w:tc>
          <w:tcPr>
            <w:tcW w:type="dxa" w:w="1872"/>
            <w:shd w:fill="F8FAFC"/>
            <w:tcMar>
              <w:top w:w="100" w:type="dxa"/>
              <w:bottom w:w="100" w:type="dxa"/>
              <w:left w:w="160" w:type="dxa"/>
              <w:right w:w="160" w:type="dxa"/>
            </w:tcMar>
          </w:tcPr>
          <w:p>
            <w:pPr>
              <w:jc w:val="left"/>
            </w:pPr>
            <w:r>
              <w:rPr>
                <w:rFonts w:ascii="Arial" w:hAnsi="Arial"/>
                <w:color w:val="1E293B"/>
                <w:sz w:val="18"/>
              </w:rPr>
            </w:r>
          </w:p>
        </w:tc>
        <w:tc>
          <w:tcPr>
            <w:tcW w:type="dxa" w:w="1872"/>
            <w:shd w:fill="F8FAFC"/>
            <w:tcMar>
              <w:top w:w="100" w:type="dxa"/>
              <w:bottom w:w="100" w:type="dxa"/>
              <w:left w:w="160" w:type="dxa"/>
              <w:right w:w="160" w:type="dxa"/>
            </w:tcMar>
          </w:tcPr>
          <w:p>
            <w:pPr>
              <w:jc w:val="left"/>
            </w:pPr>
            <w:r>
              <w:rPr>
                <w:rFonts w:ascii="Arial" w:hAnsi="Arial"/>
                <w:color w:val="1E293B"/>
                <w:sz w:val="18"/>
              </w:rPr>
              <w:t>Marca de tiempo inalterable del evento.</w:t>
            </w:r>
          </w:p>
        </w:tc>
      </w:tr>
    </w:tbl>
    <w:p>
      <w:pPr>
        <w:spacing w:after="120"/>
      </w:pPr>
    </w:p>
    <w:p>
      <w:pPr>
        <w:keepNext/>
        <w:spacing w:before="280" w:after="120"/>
      </w:pPr>
      <w:r>
        <w:rPr>
          <w:rFonts w:ascii="Arial" w:hAnsi="Arial"/>
          <w:b/>
          <w:color w:val="0F172A"/>
          <w:sz w:val="25"/>
        </w:rPr>
        <w:t>ANEXO B: Catálogo de Endpoints de la API REST</w:t>
      </w:r>
    </w:p>
    <w:p>
      <w:pPr>
        <w:jc w:val="both"/>
      </w:pPr>
      <w:r>
        <w:t>Contrato de interfaces HTTP implementadas bajo el estándar de sobres BMAD.</w:t>
      </w:r>
    </w:p>
    <w:p>
      <w:pPr>
        <w:keepNext/>
        <w:spacing w:before="160" w:after="80"/>
      </w:pPr>
      <w:r>
        <w:rPr>
          <w:rFonts w:ascii="Arial" w:hAnsi="Arial"/>
          <w:b/>
          <w:color w:val="1E293B"/>
          <w:sz w:val="20"/>
        </w:rPr>
        <w:t>Tabla B.1: Matriz de Endpoints y Operaciones REST</w:t>
      </w:r>
    </w:p>
    <w:tbl>
      <w:tblPr>
        <w:tblW w:type="auto" w:w="0"/>
        <w:jc w:val="center"/>
        <w:tblLayout w:type="autofit"/>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872"/>
        <w:gridCol w:w="1872"/>
        <w:gridCol w:w="1872"/>
        <w:gridCol w:w="1872"/>
        <w:gridCol w:w="1872"/>
      </w:tblGrid>
      <w:tr>
        <w:tc>
          <w:tcPr>
            <w:tcW w:type="dxa" w:w="1872"/>
            <w:shd w:fill="1E3A8A"/>
            <w:tcMar>
              <w:top w:w="140" w:type="dxa"/>
              <w:bottom w:w="140" w:type="dxa"/>
              <w:left w:w="180" w:type="dxa"/>
              <w:right w:w="180" w:type="dxa"/>
            </w:tcMar>
          </w:tcPr>
          <w:p>
            <w:pPr>
              <w:jc w:val="center"/>
            </w:pPr>
            <w:r>
              <w:rPr>
                <w:rFonts w:ascii="Arial" w:hAnsi="Arial"/>
                <w:b/>
                <w:color w:val="FFFFFF"/>
                <w:sz w:val="19"/>
              </w:rPr>
              <w:t>Método</w:t>
            </w:r>
          </w:p>
        </w:tc>
        <w:tc>
          <w:tcPr>
            <w:tcW w:type="dxa" w:w="1872"/>
            <w:shd w:fill="1E3A8A"/>
            <w:tcMar>
              <w:top w:w="140" w:type="dxa"/>
              <w:bottom w:w="140" w:type="dxa"/>
              <w:left w:w="180" w:type="dxa"/>
              <w:right w:w="180" w:type="dxa"/>
            </w:tcMar>
          </w:tcPr>
          <w:p>
            <w:pPr>
              <w:jc w:val="center"/>
            </w:pPr>
            <w:r>
              <w:rPr>
                <w:rFonts w:ascii="Arial" w:hAnsi="Arial"/>
                <w:b/>
                <w:color w:val="FFFFFF"/>
                <w:sz w:val="19"/>
              </w:rPr>
              <w:t>Ruta del Endpoint</w:t>
            </w:r>
          </w:p>
        </w:tc>
        <w:tc>
          <w:tcPr>
            <w:tcW w:type="dxa" w:w="1872"/>
            <w:shd w:fill="1E3A8A"/>
            <w:tcMar>
              <w:top w:w="140" w:type="dxa"/>
              <w:bottom w:w="140" w:type="dxa"/>
              <w:left w:w="180" w:type="dxa"/>
              <w:right w:w="180" w:type="dxa"/>
            </w:tcMar>
          </w:tcPr>
          <w:p>
            <w:pPr>
              <w:jc w:val="center"/>
            </w:pPr>
            <w:r>
              <w:rPr>
                <w:rFonts w:ascii="Arial" w:hAnsi="Arial"/>
                <w:b/>
                <w:color w:val="FFFFFF"/>
                <w:sz w:val="19"/>
              </w:rPr>
              <w:t>Autenticación</w:t>
            </w:r>
          </w:p>
        </w:tc>
        <w:tc>
          <w:tcPr>
            <w:tcW w:type="dxa" w:w="1872"/>
            <w:shd w:fill="1E3A8A"/>
            <w:tcMar>
              <w:top w:w="140" w:type="dxa"/>
              <w:bottom w:w="140" w:type="dxa"/>
              <w:left w:w="180" w:type="dxa"/>
              <w:right w:w="180" w:type="dxa"/>
            </w:tcMar>
          </w:tcPr>
          <w:p>
            <w:pPr>
              <w:jc w:val="center"/>
            </w:pPr>
            <w:r>
              <w:rPr>
                <w:rFonts w:ascii="Arial" w:hAnsi="Arial"/>
                <w:b/>
                <w:color w:val="FFFFFF"/>
                <w:sz w:val="19"/>
              </w:rPr>
              <w:t>Rol Mínimo</w:t>
            </w:r>
          </w:p>
        </w:tc>
        <w:tc>
          <w:tcPr>
            <w:tcW w:type="dxa" w:w="1872"/>
            <w:shd w:fill="1E3A8A"/>
            <w:tcMar>
              <w:top w:w="140" w:type="dxa"/>
              <w:bottom w:w="140" w:type="dxa"/>
              <w:left w:w="180" w:type="dxa"/>
              <w:right w:w="180" w:type="dxa"/>
            </w:tcMar>
          </w:tcPr>
          <w:p>
            <w:pPr>
              <w:jc w:val="center"/>
            </w:pPr>
            <w:r>
              <w:rPr>
                <w:rFonts w:ascii="Arial" w:hAnsi="Arial"/>
                <w:b/>
                <w:color w:val="FFFFFF"/>
                <w:sz w:val="19"/>
              </w:rPr>
              <w:t>Descripción de la Operación</w:t>
            </w:r>
          </w:p>
        </w:tc>
      </w:tr>
      <w:tr>
        <w:tc>
          <w:tcPr>
            <w:tcW w:type="dxa" w:w="1872"/>
            <w:shd w:fill="FFFFFF"/>
            <w:tcMar>
              <w:top w:w="100" w:type="dxa"/>
              <w:bottom w:w="100" w:type="dxa"/>
              <w:left w:w="160" w:type="dxa"/>
              <w:right w:w="160" w:type="dxa"/>
            </w:tcMar>
          </w:tcPr>
          <w:p>
            <w:pPr>
              <w:jc w:val="left"/>
            </w:pPr>
            <w:r>
              <w:rPr>
                <w:rFonts w:ascii="Arial" w:hAnsi="Arial"/>
                <w:color w:val="1E293B"/>
                <w:sz w:val="18"/>
              </w:rPr>
              <w:t>POST</w:t>
            </w:r>
          </w:p>
        </w:tc>
        <w:tc>
          <w:tcPr>
            <w:tcW w:type="dxa" w:w="1872"/>
            <w:shd w:fill="FFFFFF"/>
            <w:tcMar>
              <w:top w:w="100" w:type="dxa"/>
              <w:bottom w:w="100" w:type="dxa"/>
              <w:left w:w="160" w:type="dxa"/>
              <w:right w:w="160" w:type="dxa"/>
            </w:tcMar>
          </w:tcPr>
          <w:p>
            <w:pPr>
              <w:jc w:val="left"/>
            </w:pPr>
            <w:r>
              <w:rPr>
                <w:rFonts w:ascii="Arial" w:hAnsi="Arial"/>
                <w:color w:val="1E293B"/>
                <w:sz w:val="18"/>
              </w:rPr>
              <w:t>/api/auth/register</w:t>
            </w:r>
          </w:p>
        </w:tc>
        <w:tc>
          <w:tcPr>
            <w:tcW w:type="dxa" w:w="1872"/>
            <w:shd w:fill="FFFFFF"/>
            <w:tcMar>
              <w:top w:w="100" w:type="dxa"/>
              <w:bottom w:w="100" w:type="dxa"/>
              <w:left w:w="160" w:type="dxa"/>
              <w:right w:w="160" w:type="dxa"/>
            </w:tcMar>
          </w:tcPr>
          <w:p>
            <w:pPr>
              <w:jc w:val="left"/>
            </w:pPr>
            <w:r>
              <w:rPr>
                <w:rFonts w:ascii="Arial" w:hAnsi="Arial"/>
                <w:color w:val="1E293B"/>
                <w:sz w:val="18"/>
              </w:rPr>
              <w:t>No</w:t>
            </w:r>
          </w:p>
        </w:tc>
        <w:tc>
          <w:tcPr>
            <w:tcW w:type="dxa" w:w="1872"/>
            <w:shd w:fill="FFFFFF"/>
            <w:tcMar>
              <w:top w:w="100" w:type="dxa"/>
              <w:bottom w:w="100" w:type="dxa"/>
              <w:left w:w="160" w:type="dxa"/>
              <w:right w:w="160" w:type="dxa"/>
            </w:tcMar>
          </w:tcPr>
          <w:p>
            <w:pPr>
              <w:jc w:val="left"/>
            </w:pPr>
            <w:r>
              <w:rPr>
                <w:rFonts w:ascii="Arial" w:hAnsi="Arial"/>
                <w:color w:val="1E293B"/>
                <w:sz w:val="18"/>
              </w:rPr>
              <w:t>Público</w:t>
            </w:r>
          </w:p>
        </w:tc>
        <w:tc>
          <w:tcPr>
            <w:tcW w:type="dxa" w:w="1872"/>
            <w:shd w:fill="FFFFFF"/>
            <w:tcMar>
              <w:top w:w="100" w:type="dxa"/>
              <w:bottom w:w="100" w:type="dxa"/>
              <w:left w:w="160" w:type="dxa"/>
              <w:right w:w="160" w:type="dxa"/>
            </w:tcMar>
          </w:tcPr>
          <w:p>
            <w:pPr>
              <w:jc w:val="left"/>
            </w:pPr>
            <w:r>
              <w:rPr>
                <w:rFonts w:ascii="Arial" w:hAnsi="Arial"/>
                <w:color w:val="1E293B"/>
                <w:sz w:val="18"/>
              </w:rPr>
              <w:t>Registra nuevo cliente o rider con subida de CI.</w:t>
            </w:r>
          </w:p>
        </w:tc>
      </w:tr>
      <w:tr>
        <w:tc>
          <w:tcPr>
            <w:tcW w:type="dxa" w:w="1872"/>
            <w:shd w:fill="F8FAFC"/>
            <w:tcMar>
              <w:top w:w="100" w:type="dxa"/>
              <w:bottom w:w="100" w:type="dxa"/>
              <w:left w:w="160" w:type="dxa"/>
              <w:right w:w="160" w:type="dxa"/>
            </w:tcMar>
          </w:tcPr>
          <w:p>
            <w:pPr>
              <w:jc w:val="left"/>
            </w:pPr>
            <w:r>
              <w:rPr>
                <w:rFonts w:ascii="Arial" w:hAnsi="Arial"/>
                <w:color w:val="1E293B"/>
                <w:sz w:val="18"/>
              </w:rPr>
              <w:t>POST</w:t>
            </w:r>
          </w:p>
        </w:tc>
        <w:tc>
          <w:tcPr>
            <w:tcW w:type="dxa" w:w="1872"/>
            <w:shd w:fill="F8FAFC"/>
            <w:tcMar>
              <w:top w:w="100" w:type="dxa"/>
              <w:bottom w:w="100" w:type="dxa"/>
              <w:left w:w="160" w:type="dxa"/>
              <w:right w:w="160" w:type="dxa"/>
            </w:tcMar>
          </w:tcPr>
          <w:p>
            <w:pPr>
              <w:jc w:val="left"/>
            </w:pPr>
            <w:r>
              <w:rPr>
                <w:rFonts w:ascii="Arial" w:hAnsi="Arial"/>
                <w:color w:val="1E293B"/>
                <w:sz w:val="18"/>
              </w:rPr>
              <w:t>/api/auth/login</w:t>
            </w:r>
          </w:p>
        </w:tc>
        <w:tc>
          <w:tcPr>
            <w:tcW w:type="dxa" w:w="1872"/>
            <w:shd w:fill="F8FAFC"/>
            <w:tcMar>
              <w:top w:w="100" w:type="dxa"/>
              <w:bottom w:w="100" w:type="dxa"/>
              <w:left w:w="160" w:type="dxa"/>
              <w:right w:w="160" w:type="dxa"/>
            </w:tcMar>
          </w:tcPr>
          <w:p>
            <w:pPr>
              <w:jc w:val="left"/>
            </w:pPr>
            <w:r>
              <w:rPr>
                <w:rFonts w:ascii="Arial" w:hAnsi="Arial"/>
                <w:color w:val="1E293B"/>
                <w:sz w:val="18"/>
              </w:rPr>
              <w:t>No</w:t>
            </w:r>
          </w:p>
        </w:tc>
        <w:tc>
          <w:tcPr>
            <w:tcW w:type="dxa" w:w="1872"/>
            <w:shd w:fill="F8FAFC"/>
            <w:tcMar>
              <w:top w:w="100" w:type="dxa"/>
              <w:bottom w:w="100" w:type="dxa"/>
              <w:left w:w="160" w:type="dxa"/>
              <w:right w:w="160" w:type="dxa"/>
            </w:tcMar>
          </w:tcPr>
          <w:p>
            <w:pPr>
              <w:jc w:val="left"/>
            </w:pPr>
            <w:r>
              <w:rPr>
                <w:rFonts w:ascii="Arial" w:hAnsi="Arial"/>
                <w:color w:val="1E293B"/>
                <w:sz w:val="18"/>
              </w:rPr>
              <w:t>Público</w:t>
            </w:r>
          </w:p>
        </w:tc>
        <w:tc>
          <w:tcPr>
            <w:tcW w:type="dxa" w:w="1872"/>
            <w:shd w:fill="F8FAFC"/>
            <w:tcMar>
              <w:top w:w="100" w:type="dxa"/>
              <w:bottom w:w="100" w:type="dxa"/>
              <w:left w:w="160" w:type="dxa"/>
              <w:right w:w="160" w:type="dxa"/>
            </w:tcMar>
          </w:tcPr>
          <w:p>
            <w:pPr>
              <w:jc w:val="left"/>
            </w:pPr>
            <w:r>
              <w:rPr>
                <w:rFonts w:ascii="Arial" w:hAnsi="Arial"/>
                <w:color w:val="1E293B"/>
                <w:sz w:val="18"/>
              </w:rPr>
              <w:t>Autentica con Bcrypt y emite token JWT HS256.</w:t>
            </w:r>
          </w:p>
        </w:tc>
      </w:tr>
      <w:tr>
        <w:tc>
          <w:tcPr>
            <w:tcW w:type="dxa" w:w="1872"/>
            <w:shd w:fill="FFFFFF"/>
            <w:tcMar>
              <w:top w:w="100" w:type="dxa"/>
              <w:bottom w:w="100" w:type="dxa"/>
              <w:left w:w="160" w:type="dxa"/>
              <w:right w:w="160" w:type="dxa"/>
            </w:tcMar>
          </w:tcPr>
          <w:p>
            <w:pPr>
              <w:jc w:val="left"/>
            </w:pPr>
            <w:r>
              <w:rPr>
                <w:rFonts w:ascii="Arial" w:hAnsi="Arial"/>
                <w:color w:val="1E293B"/>
                <w:sz w:val="18"/>
              </w:rPr>
              <w:t>GET</w:t>
            </w:r>
          </w:p>
        </w:tc>
        <w:tc>
          <w:tcPr>
            <w:tcW w:type="dxa" w:w="1872"/>
            <w:shd w:fill="FFFFFF"/>
            <w:tcMar>
              <w:top w:w="100" w:type="dxa"/>
              <w:bottom w:w="100" w:type="dxa"/>
              <w:left w:w="160" w:type="dxa"/>
              <w:right w:w="160" w:type="dxa"/>
            </w:tcMar>
          </w:tcPr>
          <w:p>
            <w:pPr>
              <w:jc w:val="left"/>
            </w:pPr>
            <w:r>
              <w:rPr>
                <w:rFonts w:ascii="Arial" w:hAnsi="Arial"/>
                <w:color w:val="1E293B"/>
                <w:sz w:val="18"/>
              </w:rPr>
              <w:t>/api/auth/session</w:t>
            </w:r>
          </w:p>
        </w:tc>
        <w:tc>
          <w:tcPr>
            <w:tcW w:type="dxa" w:w="1872"/>
            <w:shd w:fill="FFFFFF"/>
            <w:tcMar>
              <w:top w:w="100" w:type="dxa"/>
              <w:bottom w:w="100" w:type="dxa"/>
              <w:left w:w="160" w:type="dxa"/>
              <w:right w:w="160" w:type="dxa"/>
            </w:tcMar>
          </w:tcPr>
          <w:p>
            <w:pPr>
              <w:jc w:val="left"/>
            </w:pPr>
            <w:r>
              <w:rPr>
                <w:rFonts w:ascii="Arial" w:hAnsi="Arial"/>
                <w:color w:val="1E293B"/>
                <w:sz w:val="18"/>
              </w:rPr>
              <w:t>Sí (Bearer)</w:t>
            </w:r>
          </w:p>
        </w:tc>
        <w:tc>
          <w:tcPr>
            <w:tcW w:type="dxa" w:w="1872"/>
            <w:shd w:fill="FFFFFF"/>
            <w:tcMar>
              <w:top w:w="100" w:type="dxa"/>
              <w:bottom w:w="100" w:type="dxa"/>
              <w:left w:w="160" w:type="dxa"/>
              <w:right w:w="160" w:type="dxa"/>
            </w:tcMar>
          </w:tcPr>
          <w:p>
            <w:pPr>
              <w:jc w:val="left"/>
            </w:pPr>
            <w:r>
              <w:rPr>
                <w:rFonts w:ascii="Arial" w:hAnsi="Arial"/>
                <w:color w:val="1E293B"/>
                <w:sz w:val="18"/>
              </w:rPr>
              <w:t>cliente</w:t>
            </w:r>
          </w:p>
        </w:tc>
        <w:tc>
          <w:tcPr>
            <w:tcW w:type="dxa" w:w="1872"/>
            <w:shd w:fill="FFFFFF"/>
            <w:tcMar>
              <w:top w:w="100" w:type="dxa"/>
              <w:bottom w:w="100" w:type="dxa"/>
              <w:left w:w="160" w:type="dxa"/>
              <w:right w:w="160" w:type="dxa"/>
            </w:tcMar>
          </w:tcPr>
          <w:p>
            <w:pPr>
              <w:jc w:val="left"/>
            </w:pPr>
            <w:r>
              <w:rPr>
                <w:rFonts w:ascii="Arial" w:hAnsi="Arial"/>
                <w:color w:val="1E293B"/>
                <w:sz w:val="18"/>
              </w:rPr>
              <w:t>Valida sesión y retorna claims de usuario.</w:t>
            </w:r>
          </w:p>
        </w:tc>
      </w:tr>
      <w:tr>
        <w:tc>
          <w:tcPr>
            <w:tcW w:type="dxa" w:w="1872"/>
            <w:shd w:fill="F8FAFC"/>
            <w:tcMar>
              <w:top w:w="100" w:type="dxa"/>
              <w:bottom w:w="100" w:type="dxa"/>
              <w:left w:w="160" w:type="dxa"/>
              <w:right w:w="160" w:type="dxa"/>
            </w:tcMar>
          </w:tcPr>
          <w:p>
            <w:pPr>
              <w:jc w:val="left"/>
            </w:pPr>
            <w:r>
              <w:rPr>
                <w:rFonts w:ascii="Arial" w:hAnsi="Arial"/>
                <w:color w:val="1E293B"/>
                <w:sz w:val="18"/>
              </w:rPr>
              <w:t>GET</w:t>
            </w:r>
          </w:p>
        </w:tc>
        <w:tc>
          <w:tcPr>
            <w:tcW w:type="dxa" w:w="1872"/>
            <w:shd w:fill="F8FAFC"/>
            <w:tcMar>
              <w:top w:w="100" w:type="dxa"/>
              <w:bottom w:w="100" w:type="dxa"/>
              <w:left w:w="160" w:type="dxa"/>
              <w:right w:w="160" w:type="dxa"/>
            </w:tcMar>
          </w:tcPr>
          <w:p>
            <w:pPr>
              <w:jc w:val="left"/>
            </w:pPr>
            <w:r>
              <w:rPr>
                <w:rFonts w:ascii="Arial" w:hAnsi="Arial"/>
                <w:color w:val="1E293B"/>
                <w:sz w:val="18"/>
              </w:rPr>
              <w:t>/api/auth/pending-riders</w:t>
            </w:r>
          </w:p>
        </w:tc>
        <w:tc>
          <w:tcPr>
            <w:tcW w:type="dxa" w:w="1872"/>
            <w:shd w:fill="F8FAFC"/>
            <w:tcMar>
              <w:top w:w="100" w:type="dxa"/>
              <w:bottom w:w="100" w:type="dxa"/>
              <w:left w:w="160" w:type="dxa"/>
              <w:right w:w="160" w:type="dxa"/>
            </w:tcMar>
          </w:tcPr>
          <w:p>
            <w:pPr>
              <w:jc w:val="left"/>
            </w:pPr>
            <w:r>
              <w:rPr>
                <w:rFonts w:ascii="Arial" w:hAnsi="Arial"/>
                <w:color w:val="1E293B"/>
                <w:sz w:val="18"/>
              </w:rPr>
              <w:t>Sí (Bearer)</w:t>
            </w:r>
          </w:p>
        </w:tc>
        <w:tc>
          <w:tcPr>
            <w:tcW w:type="dxa" w:w="1872"/>
            <w:shd w:fill="F8FAFC"/>
            <w:tcMar>
              <w:top w:w="100" w:type="dxa"/>
              <w:bottom w:w="100" w:type="dxa"/>
              <w:left w:w="160" w:type="dxa"/>
              <w:right w:w="160" w:type="dxa"/>
            </w:tcMar>
          </w:tcPr>
          <w:p>
            <w:pPr>
              <w:jc w:val="left"/>
            </w:pPr>
            <w:r>
              <w:rPr>
                <w:rFonts w:ascii="Arial" w:hAnsi="Arial"/>
                <w:color w:val="1E293B"/>
                <w:sz w:val="18"/>
              </w:rPr>
              <w:t>admin</w:t>
            </w:r>
          </w:p>
        </w:tc>
        <w:tc>
          <w:tcPr>
            <w:tcW w:type="dxa" w:w="1872"/>
            <w:shd w:fill="F8FAFC"/>
            <w:tcMar>
              <w:top w:w="100" w:type="dxa"/>
              <w:bottom w:w="100" w:type="dxa"/>
              <w:left w:w="160" w:type="dxa"/>
              <w:right w:w="160" w:type="dxa"/>
            </w:tcMar>
          </w:tcPr>
          <w:p>
            <w:pPr>
              <w:jc w:val="left"/>
            </w:pPr>
            <w:r>
              <w:rPr>
                <w:rFonts w:ascii="Arial" w:hAnsi="Arial"/>
                <w:color w:val="1E293B"/>
                <w:sz w:val="18"/>
              </w:rPr>
              <w:t>Lista riders pendientes de validación documental.</w:t>
            </w:r>
          </w:p>
        </w:tc>
      </w:tr>
      <w:tr>
        <w:tc>
          <w:tcPr>
            <w:tcW w:type="dxa" w:w="1872"/>
            <w:shd w:fill="FFFFFF"/>
            <w:tcMar>
              <w:top w:w="100" w:type="dxa"/>
              <w:bottom w:w="100" w:type="dxa"/>
              <w:left w:w="160" w:type="dxa"/>
              <w:right w:w="160" w:type="dxa"/>
            </w:tcMar>
          </w:tcPr>
          <w:p>
            <w:pPr>
              <w:jc w:val="left"/>
            </w:pPr>
            <w:r>
              <w:rPr>
                <w:rFonts w:ascii="Arial" w:hAnsi="Arial"/>
                <w:color w:val="1E293B"/>
                <w:sz w:val="18"/>
              </w:rPr>
              <w:t>PUT</w:t>
            </w:r>
          </w:p>
        </w:tc>
        <w:tc>
          <w:tcPr>
            <w:tcW w:type="dxa" w:w="1872"/>
            <w:shd w:fill="FFFFFF"/>
            <w:tcMar>
              <w:top w:w="100" w:type="dxa"/>
              <w:bottom w:w="100" w:type="dxa"/>
              <w:left w:w="160" w:type="dxa"/>
              <w:right w:w="160" w:type="dxa"/>
            </w:tcMar>
          </w:tcPr>
          <w:p>
            <w:pPr>
              <w:jc w:val="left"/>
            </w:pPr>
            <w:r>
              <w:rPr>
                <w:rFonts w:ascii="Arial" w:hAnsi="Arial"/>
                <w:color w:val="1E293B"/>
                <w:sz w:val="18"/>
              </w:rPr>
              <w:t>/api/auth/approve-rider</w:t>
            </w:r>
          </w:p>
        </w:tc>
        <w:tc>
          <w:tcPr>
            <w:tcW w:type="dxa" w:w="1872"/>
            <w:shd w:fill="FFFFFF"/>
            <w:tcMar>
              <w:top w:w="100" w:type="dxa"/>
              <w:bottom w:w="100" w:type="dxa"/>
              <w:left w:w="160" w:type="dxa"/>
              <w:right w:w="160" w:type="dxa"/>
            </w:tcMar>
          </w:tcPr>
          <w:p>
            <w:pPr>
              <w:jc w:val="left"/>
            </w:pPr>
            <w:r>
              <w:rPr>
                <w:rFonts w:ascii="Arial" w:hAnsi="Arial"/>
                <w:color w:val="1E293B"/>
                <w:sz w:val="18"/>
              </w:rPr>
              <w:t>Sí (Bearer)</w:t>
            </w:r>
          </w:p>
        </w:tc>
        <w:tc>
          <w:tcPr>
            <w:tcW w:type="dxa" w:w="1872"/>
            <w:shd w:fill="FFFFFF"/>
            <w:tcMar>
              <w:top w:w="100" w:type="dxa"/>
              <w:bottom w:w="100" w:type="dxa"/>
              <w:left w:w="160" w:type="dxa"/>
              <w:right w:w="160" w:type="dxa"/>
            </w:tcMar>
          </w:tcPr>
          <w:p>
            <w:pPr>
              <w:jc w:val="left"/>
            </w:pPr>
            <w:r>
              <w:rPr>
                <w:rFonts w:ascii="Arial" w:hAnsi="Arial"/>
                <w:color w:val="1E293B"/>
                <w:sz w:val="18"/>
              </w:rPr>
              <w:t>admin</w:t>
            </w:r>
          </w:p>
        </w:tc>
        <w:tc>
          <w:tcPr>
            <w:tcW w:type="dxa" w:w="1872"/>
            <w:shd w:fill="FFFFFF"/>
            <w:tcMar>
              <w:top w:w="100" w:type="dxa"/>
              <w:bottom w:w="100" w:type="dxa"/>
              <w:left w:w="160" w:type="dxa"/>
              <w:right w:w="160" w:type="dxa"/>
            </w:tcMar>
          </w:tcPr>
          <w:p>
            <w:pPr>
              <w:jc w:val="left"/>
            </w:pPr>
            <w:r>
              <w:rPr>
                <w:rFonts w:ascii="Arial" w:hAnsi="Arial"/>
                <w:color w:val="1E293B"/>
                <w:sz w:val="18"/>
              </w:rPr>
              <w:t>Aprueba o rechaza el expediente de un rider.</w:t>
            </w:r>
          </w:p>
        </w:tc>
      </w:tr>
      <w:tr>
        <w:tc>
          <w:tcPr>
            <w:tcW w:type="dxa" w:w="1872"/>
            <w:shd w:fill="F8FAFC"/>
            <w:tcMar>
              <w:top w:w="100" w:type="dxa"/>
              <w:bottom w:w="100" w:type="dxa"/>
              <w:left w:w="160" w:type="dxa"/>
              <w:right w:w="160" w:type="dxa"/>
            </w:tcMar>
          </w:tcPr>
          <w:p>
            <w:pPr>
              <w:jc w:val="left"/>
            </w:pPr>
            <w:r>
              <w:rPr>
                <w:rFonts w:ascii="Arial" w:hAnsi="Arial"/>
                <w:color w:val="1E293B"/>
                <w:sz w:val="18"/>
              </w:rPr>
              <w:t>GET</w:t>
            </w:r>
          </w:p>
        </w:tc>
        <w:tc>
          <w:tcPr>
            <w:tcW w:type="dxa" w:w="1872"/>
            <w:shd w:fill="F8FAFC"/>
            <w:tcMar>
              <w:top w:w="100" w:type="dxa"/>
              <w:bottom w:w="100" w:type="dxa"/>
              <w:left w:w="160" w:type="dxa"/>
              <w:right w:w="160" w:type="dxa"/>
            </w:tcMar>
          </w:tcPr>
          <w:p>
            <w:pPr>
              <w:jc w:val="left"/>
            </w:pPr>
            <w:r>
              <w:rPr>
                <w:rFonts w:ascii="Arial" w:hAnsi="Arial"/>
                <w:color w:val="1E293B"/>
                <w:sz w:val="18"/>
              </w:rPr>
              <w:t>/api/catalog/products</w:t>
            </w:r>
          </w:p>
        </w:tc>
        <w:tc>
          <w:tcPr>
            <w:tcW w:type="dxa" w:w="1872"/>
            <w:shd w:fill="F8FAFC"/>
            <w:tcMar>
              <w:top w:w="100" w:type="dxa"/>
              <w:bottom w:w="100" w:type="dxa"/>
              <w:left w:w="160" w:type="dxa"/>
              <w:right w:w="160" w:type="dxa"/>
            </w:tcMar>
          </w:tcPr>
          <w:p>
            <w:pPr>
              <w:jc w:val="left"/>
            </w:pPr>
            <w:r>
              <w:rPr>
                <w:rFonts w:ascii="Arial" w:hAnsi="Arial"/>
                <w:color w:val="1E293B"/>
                <w:sz w:val="18"/>
              </w:rPr>
              <w:t>No</w:t>
            </w:r>
          </w:p>
        </w:tc>
        <w:tc>
          <w:tcPr>
            <w:tcW w:type="dxa" w:w="1872"/>
            <w:shd w:fill="F8FAFC"/>
            <w:tcMar>
              <w:top w:w="100" w:type="dxa"/>
              <w:bottom w:w="100" w:type="dxa"/>
              <w:left w:w="160" w:type="dxa"/>
              <w:right w:w="160" w:type="dxa"/>
            </w:tcMar>
          </w:tcPr>
          <w:p>
            <w:pPr>
              <w:jc w:val="left"/>
            </w:pPr>
            <w:r>
              <w:rPr>
                <w:rFonts w:ascii="Arial" w:hAnsi="Arial"/>
                <w:color w:val="1E293B"/>
                <w:sz w:val="18"/>
              </w:rPr>
              <w:t>Público</w:t>
            </w:r>
          </w:p>
        </w:tc>
        <w:tc>
          <w:tcPr>
            <w:tcW w:type="dxa" w:w="1872"/>
            <w:shd w:fill="F8FAFC"/>
            <w:tcMar>
              <w:top w:w="100" w:type="dxa"/>
              <w:bottom w:w="100" w:type="dxa"/>
              <w:left w:w="160" w:type="dxa"/>
              <w:right w:w="160" w:type="dxa"/>
            </w:tcMar>
          </w:tcPr>
          <w:p>
            <w:pPr>
              <w:jc w:val="left"/>
            </w:pPr>
            <w:r>
              <w:rPr>
                <w:rFonts w:ascii="Arial" w:hAnsi="Arial"/>
                <w:color w:val="1E293B"/>
                <w:sz w:val="18"/>
              </w:rPr>
              <w:t>Lista productos activos con stock y precio.</w:t>
            </w:r>
          </w:p>
        </w:tc>
      </w:tr>
      <w:tr>
        <w:tc>
          <w:tcPr>
            <w:tcW w:type="dxa" w:w="1872"/>
            <w:shd w:fill="FFFFFF"/>
            <w:tcMar>
              <w:top w:w="100" w:type="dxa"/>
              <w:bottom w:w="100" w:type="dxa"/>
              <w:left w:w="160" w:type="dxa"/>
              <w:right w:w="160" w:type="dxa"/>
            </w:tcMar>
          </w:tcPr>
          <w:p>
            <w:pPr>
              <w:jc w:val="left"/>
            </w:pPr>
            <w:r>
              <w:rPr>
                <w:rFonts w:ascii="Arial" w:hAnsi="Arial"/>
                <w:color w:val="1E293B"/>
                <w:sz w:val="18"/>
              </w:rPr>
              <w:t>POST</w:t>
            </w:r>
          </w:p>
        </w:tc>
        <w:tc>
          <w:tcPr>
            <w:tcW w:type="dxa" w:w="1872"/>
            <w:shd w:fill="FFFFFF"/>
            <w:tcMar>
              <w:top w:w="100" w:type="dxa"/>
              <w:bottom w:w="100" w:type="dxa"/>
              <w:left w:w="160" w:type="dxa"/>
              <w:right w:w="160" w:type="dxa"/>
            </w:tcMar>
          </w:tcPr>
          <w:p>
            <w:pPr>
              <w:jc w:val="left"/>
            </w:pPr>
            <w:r>
              <w:rPr>
                <w:rFonts w:ascii="Arial" w:hAnsi="Arial"/>
                <w:color w:val="1E293B"/>
                <w:sz w:val="18"/>
              </w:rPr>
              <w:t>/api/transactions/checkout</w:t>
            </w:r>
          </w:p>
        </w:tc>
        <w:tc>
          <w:tcPr>
            <w:tcW w:type="dxa" w:w="1872"/>
            <w:shd w:fill="FFFFFF"/>
            <w:tcMar>
              <w:top w:w="100" w:type="dxa"/>
              <w:bottom w:w="100" w:type="dxa"/>
              <w:left w:w="160" w:type="dxa"/>
              <w:right w:w="160" w:type="dxa"/>
            </w:tcMar>
          </w:tcPr>
          <w:p>
            <w:pPr>
              <w:jc w:val="left"/>
            </w:pPr>
            <w:r>
              <w:rPr>
                <w:rFonts w:ascii="Arial" w:hAnsi="Arial"/>
                <w:color w:val="1E293B"/>
                <w:sz w:val="18"/>
              </w:rPr>
              <w:t>Sí (Bearer)</w:t>
            </w:r>
          </w:p>
        </w:tc>
        <w:tc>
          <w:tcPr>
            <w:tcW w:type="dxa" w:w="1872"/>
            <w:shd w:fill="FFFFFF"/>
            <w:tcMar>
              <w:top w:w="100" w:type="dxa"/>
              <w:bottom w:w="100" w:type="dxa"/>
              <w:left w:w="160" w:type="dxa"/>
              <w:right w:w="160" w:type="dxa"/>
            </w:tcMar>
          </w:tcPr>
          <w:p>
            <w:pPr>
              <w:jc w:val="left"/>
            </w:pPr>
            <w:r>
              <w:rPr>
                <w:rFonts w:ascii="Arial" w:hAnsi="Arial"/>
                <w:color w:val="1E293B"/>
                <w:sz w:val="18"/>
              </w:rPr>
              <w:t>cliente</w:t>
            </w:r>
          </w:p>
        </w:tc>
        <w:tc>
          <w:tcPr>
            <w:tcW w:type="dxa" w:w="1872"/>
            <w:shd w:fill="FFFFFF"/>
            <w:tcMar>
              <w:top w:w="100" w:type="dxa"/>
              <w:bottom w:w="100" w:type="dxa"/>
              <w:left w:w="160" w:type="dxa"/>
              <w:right w:w="160" w:type="dxa"/>
            </w:tcMar>
          </w:tcPr>
          <w:p>
            <w:pPr>
              <w:jc w:val="left"/>
            </w:pPr>
            <w:r>
              <w:rPr>
                <w:rFonts w:ascii="Arial" w:hAnsi="Arial"/>
                <w:color w:val="1E293B"/>
                <w:sz w:val="18"/>
              </w:rPr>
              <w:t>Checkout ACID con SELECT ... FOR UPDATE.</w:t>
            </w:r>
          </w:p>
        </w:tc>
      </w:tr>
      <w:tr>
        <w:tc>
          <w:tcPr>
            <w:tcW w:type="dxa" w:w="1872"/>
            <w:shd w:fill="F8FAFC"/>
            <w:tcMar>
              <w:top w:w="100" w:type="dxa"/>
              <w:bottom w:w="100" w:type="dxa"/>
              <w:left w:w="160" w:type="dxa"/>
              <w:right w:w="160" w:type="dxa"/>
            </w:tcMar>
          </w:tcPr>
          <w:p>
            <w:pPr>
              <w:jc w:val="left"/>
            </w:pPr>
            <w:r>
              <w:rPr>
                <w:rFonts w:ascii="Arial" w:hAnsi="Arial"/>
                <w:color w:val="1E293B"/>
                <w:sz w:val="18"/>
              </w:rPr>
              <w:t>POST</w:t>
            </w:r>
          </w:p>
        </w:tc>
        <w:tc>
          <w:tcPr>
            <w:tcW w:type="dxa" w:w="1872"/>
            <w:shd w:fill="F8FAFC"/>
            <w:tcMar>
              <w:top w:w="100" w:type="dxa"/>
              <w:bottom w:w="100" w:type="dxa"/>
              <w:left w:w="160" w:type="dxa"/>
              <w:right w:w="160" w:type="dxa"/>
            </w:tcMar>
          </w:tcPr>
          <w:p>
            <w:pPr>
              <w:jc w:val="left"/>
            </w:pPr>
            <w:r>
              <w:rPr>
                <w:rFonts w:ascii="Arial" w:hAnsi="Arial"/>
                <w:color w:val="1E293B"/>
                <w:sz w:val="18"/>
              </w:rPr>
              <w:t>/api/transactions/cancel-order</w:t>
            </w:r>
          </w:p>
        </w:tc>
        <w:tc>
          <w:tcPr>
            <w:tcW w:type="dxa" w:w="1872"/>
            <w:shd w:fill="F8FAFC"/>
            <w:tcMar>
              <w:top w:w="100" w:type="dxa"/>
              <w:bottom w:w="100" w:type="dxa"/>
              <w:left w:w="160" w:type="dxa"/>
              <w:right w:w="160" w:type="dxa"/>
            </w:tcMar>
          </w:tcPr>
          <w:p>
            <w:pPr>
              <w:jc w:val="left"/>
            </w:pPr>
            <w:r>
              <w:rPr>
                <w:rFonts w:ascii="Arial" w:hAnsi="Arial"/>
                <w:color w:val="1E293B"/>
                <w:sz w:val="18"/>
              </w:rPr>
              <w:t>Sí (Bearer)</w:t>
            </w:r>
          </w:p>
        </w:tc>
        <w:tc>
          <w:tcPr>
            <w:tcW w:type="dxa" w:w="1872"/>
            <w:shd w:fill="F8FAFC"/>
            <w:tcMar>
              <w:top w:w="100" w:type="dxa"/>
              <w:bottom w:w="100" w:type="dxa"/>
              <w:left w:w="160" w:type="dxa"/>
              <w:right w:w="160" w:type="dxa"/>
            </w:tcMar>
          </w:tcPr>
          <w:p>
            <w:pPr>
              <w:jc w:val="left"/>
            </w:pPr>
            <w:r>
              <w:rPr>
                <w:rFonts w:ascii="Arial" w:hAnsi="Arial"/>
                <w:color w:val="1E293B"/>
                <w:sz w:val="18"/>
              </w:rPr>
              <w:t>cliente</w:t>
            </w:r>
          </w:p>
        </w:tc>
        <w:tc>
          <w:tcPr>
            <w:tcW w:type="dxa" w:w="1872"/>
            <w:shd w:fill="F8FAFC"/>
            <w:tcMar>
              <w:top w:w="100" w:type="dxa"/>
              <w:bottom w:w="100" w:type="dxa"/>
              <w:left w:w="160" w:type="dxa"/>
              <w:right w:w="160" w:type="dxa"/>
            </w:tcMar>
          </w:tcPr>
          <w:p>
            <w:pPr>
              <w:jc w:val="left"/>
            </w:pPr>
            <w:r>
              <w:rPr>
                <w:rFonts w:ascii="Arial" w:hAnsi="Arial"/>
                <w:color w:val="1E293B"/>
                <w:sz w:val="18"/>
              </w:rPr>
              <w:t>Cancela orden y reintegra stock a inventario.</w:t>
            </w:r>
          </w:p>
        </w:tc>
      </w:tr>
      <w:tr>
        <w:tc>
          <w:tcPr>
            <w:tcW w:type="dxa" w:w="1872"/>
            <w:shd w:fill="FFFFFF"/>
            <w:tcMar>
              <w:top w:w="100" w:type="dxa"/>
              <w:bottom w:w="100" w:type="dxa"/>
              <w:left w:w="160" w:type="dxa"/>
              <w:right w:w="160" w:type="dxa"/>
            </w:tcMar>
          </w:tcPr>
          <w:p>
            <w:pPr>
              <w:jc w:val="left"/>
            </w:pPr>
            <w:r>
              <w:rPr>
                <w:rFonts w:ascii="Arial" w:hAnsi="Arial"/>
                <w:color w:val="1E293B"/>
                <w:sz w:val="18"/>
              </w:rPr>
              <w:t>GET</w:t>
            </w:r>
          </w:p>
        </w:tc>
        <w:tc>
          <w:tcPr>
            <w:tcW w:type="dxa" w:w="1872"/>
            <w:shd w:fill="FFFFFF"/>
            <w:tcMar>
              <w:top w:w="100" w:type="dxa"/>
              <w:bottom w:w="100" w:type="dxa"/>
              <w:left w:w="160" w:type="dxa"/>
              <w:right w:w="160" w:type="dxa"/>
            </w:tcMar>
          </w:tcPr>
          <w:p>
            <w:pPr>
              <w:jc w:val="left"/>
            </w:pPr>
            <w:r>
              <w:rPr>
                <w:rFonts w:ascii="Arial" w:hAnsi="Arial"/>
                <w:color w:val="1E293B"/>
                <w:sz w:val="18"/>
              </w:rPr>
              <w:t>/api/transactions/live-monitoring</w:t>
            </w:r>
          </w:p>
        </w:tc>
        <w:tc>
          <w:tcPr>
            <w:tcW w:type="dxa" w:w="1872"/>
            <w:shd w:fill="FFFFFF"/>
            <w:tcMar>
              <w:top w:w="100" w:type="dxa"/>
              <w:bottom w:w="100" w:type="dxa"/>
              <w:left w:w="160" w:type="dxa"/>
              <w:right w:w="160" w:type="dxa"/>
            </w:tcMar>
          </w:tcPr>
          <w:p>
            <w:pPr>
              <w:jc w:val="left"/>
            </w:pPr>
            <w:r>
              <w:rPr>
                <w:rFonts w:ascii="Arial" w:hAnsi="Arial"/>
                <w:color w:val="1E293B"/>
                <w:sz w:val="18"/>
              </w:rPr>
              <w:t>Sí (Bearer)</w:t>
            </w:r>
          </w:p>
        </w:tc>
        <w:tc>
          <w:tcPr>
            <w:tcW w:type="dxa" w:w="1872"/>
            <w:shd w:fill="FFFFFF"/>
            <w:tcMar>
              <w:top w:w="100" w:type="dxa"/>
              <w:bottom w:w="100" w:type="dxa"/>
              <w:left w:w="160" w:type="dxa"/>
              <w:right w:w="160" w:type="dxa"/>
            </w:tcMar>
          </w:tcPr>
          <w:p>
            <w:pPr>
              <w:jc w:val="left"/>
            </w:pPr>
            <w:r>
              <w:rPr>
                <w:rFonts w:ascii="Arial" w:hAnsi="Arial"/>
                <w:color w:val="1E293B"/>
                <w:sz w:val="18"/>
              </w:rPr>
              <w:t>admin</w:t>
            </w:r>
          </w:p>
        </w:tc>
        <w:tc>
          <w:tcPr>
            <w:tcW w:type="dxa" w:w="1872"/>
            <w:shd w:fill="FFFFFF"/>
            <w:tcMar>
              <w:top w:w="100" w:type="dxa"/>
              <w:bottom w:w="100" w:type="dxa"/>
              <w:left w:w="160" w:type="dxa"/>
              <w:right w:w="160" w:type="dxa"/>
            </w:tcMar>
          </w:tcPr>
          <w:p>
            <w:pPr>
              <w:jc w:val="left"/>
            </w:pPr>
            <w:r>
              <w:rPr>
                <w:rFonts w:ascii="Arial" w:hAnsi="Arial"/>
                <w:color w:val="1E293B"/>
                <w:sz w:val="18"/>
              </w:rPr>
              <w:t>Sondeo de órdenes activas cada 10 segundos.</w:t>
            </w:r>
          </w:p>
        </w:tc>
      </w:tr>
      <w:tr>
        <w:tc>
          <w:tcPr>
            <w:tcW w:type="dxa" w:w="1872"/>
            <w:shd w:fill="F8FAFC"/>
            <w:tcMar>
              <w:top w:w="100" w:type="dxa"/>
              <w:bottom w:w="100" w:type="dxa"/>
              <w:left w:w="160" w:type="dxa"/>
              <w:right w:w="160" w:type="dxa"/>
            </w:tcMar>
          </w:tcPr>
          <w:p>
            <w:pPr>
              <w:jc w:val="left"/>
            </w:pPr>
            <w:r>
              <w:rPr>
                <w:rFonts w:ascii="Arial" w:hAnsi="Arial"/>
                <w:color w:val="1E293B"/>
                <w:sz w:val="18"/>
              </w:rPr>
              <w:t>GET</w:t>
            </w:r>
          </w:p>
        </w:tc>
        <w:tc>
          <w:tcPr>
            <w:tcW w:type="dxa" w:w="1872"/>
            <w:shd w:fill="F8FAFC"/>
            <w:tcMar>
              <w:top w:w="100" w:type="dxa"/>
              <w:bottom w:w="100" w:type="dxa"/>
              <w:left w:w="160" w:type="dxa"/>
              <w:right w:w="160" w:type="dxa"/>
            </w:tcMar>
          </w:tcPr>
          <w:p>
            <w:pPr>
              <w:jc w:val="left"/>
            </w:pPr>
            <w:r>
              <w:rPr>
                <w:rFonts w:ascii="Arial" w:hAnsi="Arial"/>
                <w:color w:val="1E293B"/>
                <w:sz w:val="18"/>
              </w:rPr>
              <w:t>/api/rider/assigned-orders</w:t>
            </w:r>
          </w:p>
        </w:tc>
        <w:tc>
          <w:tcPr>
            <w:tcW w:type="dxa" w:w="1872"/>
            <w:shd w:fill="F8FAFC"/>
            <w:tcMar>
              <w:top w:w="100" w:type="dxa"/>
              <w:bottom w:w="100" w:type="dxa"/>
              <w:left w:w="160" w:type="dxa"/>
              <w:right w:w="160" w:type="dxa"/>
            </w:tcMar>
          </w:tcPr>
          <w:p>
            <w:pPr>
              <w:jc w:val="left"/>
            </w:pPr>
            <w:r>
              <w:rPr>
                <w:rFonts w:ascii="Arial" w:hAnsi="Arial"/>
                <w:color w:val="1E293B"/>
                <w:sz w:val="18"/>
              </w:rPr>
              <w:t>Sí (Bearer)</w:t>
            </w:r>
          </w:p>
        </w:tc>
        <w:tc>
          <w:tcPr>
            <w:tcW w:type="dxa" w:w="1872"/>
            <w:shd w:fill="F8FAFC"/>
            <w:tcMar>
              <w:top w:w="100" w:type="dxa"/>
              <w:bottom w:w="100" w:type="dxa"/>
              <w:left w:w="160" w:type="dxa"/>
              <w:right w:w="160" w:type="dxa"/>
            </w:tcMar>
          </w:tcPr>
          <w:p>
            <w:pPr>
              <w:jc w:val="left"/>
            </w:pPr>
            <w:r>
              <w:rPr>
                <w:rFonts w:ascii="Arial" w:hAnsi="Arial"/>
                <w:color w:val="1E293B"/>
                <w:sz w:val="18"/>
              </w:rPr>
              <w:t>rider</w:t>
            </w:r>
          </w:p>
        </w:tc>
        <w:tc>
          <w:tcPr>
            <w:tcW w:type="dxa" w:w="1872"/>
            <w:shd w:fill="F8FAFC"/>
            <w:tcMar>
              <w:top w:w="100" w:type="dxa"/>
              <w:bottom w:w="100" w:type="dxa"/>
              <w:left w:w="160" w:type="dxa"/>
              <w:right w:w="160" w:type="dxa"/>
            </w:tcMar>
          </w:tcPr>
          <w:p>
            <w:pPr>
              <w:jc w:val="left"/>
            </w:pPr>
            <w:r>
              <w:rPr>
                <w:rFonts w:ascii="Arial" w:hAnsi="Arial"/>
                <w:color w:val="1E293B"/>
                <w:sz w:val="18"/>
              </w:rPr>
              <w:t>Lista pedidos asignados al repartidor.</w:t>
            </w:r>
          </w:p>
        </w:tc>
      </w:tr>
      <w:tr>
        <w:tc>
          <w:tcPr>
            <w:tcW w:type="dxa" w:w="1872"/>
            <w:shd w:fill="FFFFFF"/>
            <w:tcMar>
              <w:top w:w="100" w:type="dxa"/>
              <w:bottom w:w="100" w:type="dxa"/>
              <w:left w:w="160" w:type="dxa"/>
              <w:right w:w="160" w:type="dxa"/>
            </w:tcMar>
          </w:tcPr>
          <w:p>
            <w:pPr>
              <w:jc w:val="left"/>
            </w:pPr>
            <w:r>
              <w:rPr>
                <w:rFonts w:ascii="Arial" w:hAnsi="Arial"/>
                <w:color w:val="1E293B"/>
                <w:sz w:val="18"/>
              </w:rPr>
              <w:t>PUT</w:t>
            </w:r>
          </w:p>
        </w:tc>
        <w:tc>
          <w:tcPr>
            <w:tcW w:type="dxa" w:w="1872"/>
            <w:shd w:fill="FFFFFF"/>
            <w:tcMar>
              <w:top w:w="100" w:type="dxa"/>
              <w:bottom w:w="100" w:type="dxa"/>
              <w:left w:w="160" w:type="dxa"/>
              <w:right w:w="160" w:type="dxa"/>
            </w:tcMar>
          </w:tcPr>
          <w:p>
            <w:pPr>
              <w:jc w:val="left"/>
            </w:pPr>
            <w:r>
              <w:rPr>
                <w:rFonts w:ascii="Arial" w:hAnsi="Arial"/>
                <w:color w:val="1E293B"/>
                <w:sz w:val="18"/>
              </w:rPr>
              <w:t>/api/rider/update-status</w:t>
            </w:r>
          </w:p>
        </w:tc>
        <w:tc>
          <w:tcPr>
            <w:tcW w:type="dxa" w:w="1872"/>
            <w:shd w:fill="FFFFFF"/>
            <w:tcMar>
              <w:top w:w="100" w:type="dxa"/>
              <w:bottom w:w="100" w:type="dxa"/>
              <w:left w:w="160" w:type="dxa"/>
              <w:right w:w="160" w:type="dxa"/>
            </w:tcMar>
          </w:tcPr>
          <w:p>
            <w:pPr>
              <w:jc w:val="left"/>
            </w:pPr>
            <w:r>
              <w:rPr>
                <w:rFonts w:ascii="Arial" w:hAnsi="Arial"/>
                <w:color w:val="1E293B"/>
                <w:sz w:val="18"/>
              </w:rPr>
              <w:t>Sí (Bearer)</w:t>
            </w:r>
          </w:p>
        </w:tc>
        <w:tc>
          <w:tcPr>
            <w:tcW w:type="dxa" w:w="1872"/>
            <w:shd w:fill="FFFFFF"/>
            <w:tcMar>
              <w:top w:w="100" w:type="dxa"/>
              <w:bottom w:w="100" w:type="dxa"/>
              <w:left w:w="160" w:type="dxa"/>
              <w:right w:w="160" w:type="dxa"/>
            </w:tcMar>
          </w:tcPr>
          <w:p>
            <w:pPr>
              <w:jc w:val="left"/>
            </w:pPr>
            <w:r>
              <w:rPr>
                <w:rFonts w:ascii="Arial" w:hAnsi="Arial"/>
                <w:color w:val="1E293B"/>
                <w:sz w:val="18"/>
              </w:rPr>
              <w:t>rider</w:t>
            </w:r>
          </w:p>
        </w:tc>
        <w:tc>
          <w:tcPr>
            <w:tcW w:type="dxa" w:w="1872"/>
            <w:shd w:fill="FFFFFF"/>
            <w:tcMar>
              <w:top w:w="100" w:type="dxa"/>
              <w:bottom w:w="100" w:type="dxa"/>
              <w:left w:w="160" w:type="dxa"/>
              <w:right w:w="160" w:type="dxa"/>
            </w:tcMar>
          </w:tcPr>
          <w:p>
            <w:pPr>
              <w:jc w:val="left"/>
            </w:pPr>
            <w:r>
              <w:rPr>
                <w:rFonts w:ascii="Arial" w:hAnsi="Arial"/>
                <w:color w:val="1E293B"/>
                <w:sz w:val="18"/>
              </w:rPr>
              <w:t>Actualiza estado de ruta ('en_camino', 'entregado').</w:t>
            </w:r>
          </w:p>
        </w:tc>
      </w:tr>
      <w:tr>
        <w:tc>
          <w:tcPr>
            <w:tcW w:type="dxa" w:w="1872"/>
            <w:shd w:fill="F8FAFC"/>
            <w:tcMar>
              <w:top w:w="100" w:type="dxa"/>
              <w:bottom w:w="100" w:type="dxa"/>
              <w:left w:w="160" w:type="dxa"/>
              <w:right w:w="160" w:type="dxa"/>
            </w:tcMar>
          </w:tcPr>
          <w:p>
            <w:pPr>
              <w:jc w:val="left"/>
            </w:pPr>
            <w:r>
              <w:rPr>
                <w:rFonts w:ascii="Arial" w:hAnsi="Arial"/>
                <w:color w:val="1E293B"/>
                <w:sz w:val="18"/>
              </w:rPr>
              <w:t>POST</w:t>
            </w:r>
          </w:p>
        </w:tc>
        <w:tc>
          <w:tcPr>
            <w:tcW w:type="dxa" w:w="1872"/>
            <w:shd w:fill="F8FAFC"/>
            <w:tcMar>
              <w:top w:w="100" w:type="dxa"/>
              <w:bottom w:w="100" w:type="dxa"/>
              <w:left w:w="160" w:type="dxa"/>
              <w:right w:w="160" w:type="dxa"/>
            </w:tcMar>
          </w:tcPr>
          <w:p>
            <w:pPr>
              <w:jc w:val="left"/>
            </w:pPr>
            <w:r>
              <w:rPr>
                <w:rFonts w:ascii="Arial" w:hAnsi="Arial"/>
                <w:color w:val="1E293B"/>
                <w:sz w:val="18"/>
              </w:rPr>
              <w:t>/api/rider/settle-cash</w:t>
            </w:r>
          </w:p>
        </w:tc>
        <w:tc>
          <w:tcPr>
            <w:tcW w:type="dxa" w:w="1872"/>
            <w:shd w:fill="F8FAFC"/>
            <w:tcMar>
              <w:top w:w="100" w:type="dxa"/>
              <w:bottom w:w="100" w:type="dxa"/>
              <w:left w:w="160" w:type="dxa"/>
              <w:right w:w="160" w:type="dxa"/>
            </w:tcMar>
          </w:tcPr>
          <w:p>
            <w:pPr>
              <w:jc w:val="left"/>
            </w:pPr>
            <w:r>
              <w:rPr>
                <w:rFonts w:ascii="Arial" w:hAnsi="Arial"/>
                <w:color w:val="1E293B"/>
                <w:sz w:val="18"/>
              </w:rPr>
              <w:t>Sí (Bearer)</w:t>
            </w:r>
          </w:p>
        </w:tc>
        <w:tc>
          <w:tcPr>
            <w:tcW w:type="dxa" w:w="1872"/>
            <w:shd w:fill="F8FAFC"/>
            <w:tcMar>
              <w:top w:w="100" w:type="dxa"/>
              <w:bottom w:w="100" w:type="dxa"/>
              <w:left w:w="160" w:type="dxa"/>
              <w:right w:w="160" w:type="dxa"/>
            </w:tcMar>
          </w:tcPr>
          <w:p>
            <w:pPr>
              <w:jc w:val="left"/>
            </w:pPr>
            <w:r>
              <w:rPr>
                <w:rFonts w:ascii="Arial" w:hAnsi="Arial"/>
                <w:color w:val="1E293B"/>
                <w:sz w:val="18"/>
              </w:rPr>
              <w:t>rider</w:t>
            </w:r>
          </w:p>
        </w:tc>
        <w:tc>
          <w:tcPr>
            <w:tcW w:type="dxa" w:w="1872"/>
            <w:shd w:fill="F8FAFC"/>
            <w:tcMar>
              <w:top w:w="100" w:type="dxa"/>
              <w:bottom w:w="100" w:type="dxa"/>
              <w:left w:w="160" w:type="dxa"/>
              <w:right w:w="160" w:type="dxa"/>
            </w:tcMar>
          </w:tcPr>
          <w:p>
            <w:pPr>
              <w:jc w:val="left"/>
            </w:pPr>
            <w:r>
              <w:rPr>
                <w:rFonts w:ascii="Arial" w:hAnsi="Arial"/>
                <w:color w:val="1E293B"/>
                <w:sz w:val="18"/>
              </w:rPr>
              <w:t>Ejecuta arqueo ciego y liquidación de efectivo.</w:t>
            </w:r>
          </w:p>
        </w:tc>
      </w:tr>
    </w:tbl>
    <w:p>
      <w:pPr>
        <w:spacing w:after="120"/>
      </w:pPr>
    </w:p>
    <w:p>
      <w:pPr>
        <w:keepNext/>
        <w:spacing w:before="280" w:after="120"/>
      </w:pPr>
      <w:r>
        <w:rPr>
          <w:rFonts w:ascii="Arial" w:hAnsi="Arial"/>
          <w:b/>
          <w:color w:val="0F172A"/>
          <w:sz w:val="25"/>
        </w:rPr>
        <w:t>ANEXO C: Algoritmos Fundamentales en Código Fuente</w:t>
      </w:r>
    </w:p>
    <w:p>
      <w:pPr>
        <w:jc w:val="both"/>
      </w:pPr>
      <w:r>
        <w:t>Fragmentos clave que garantizan la integridad transaccional y el cálculo logístico geodésico.</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top w:val="none"/>
              <w:left w:val="single" w:sz="24" w:space="0" w:color="2563EB"/>
              <w:bottom w:val="none"/>
              <w:right w:val="none"/>
            </w:tcBorders>
          </w:tcPr>
          <w:p>
            <w:pPr>
              <w:spacing w:line="240" w:lineRule="auto" w:before="40" w:after="40"/>
            </w:pPr>
            <w:r>
              <w:rPr>
                <w:rFonts w:ascii="Consolas" w:hAnsi="Consolas"/>
                <w:b/>
                <w:color w:val="2563EB"/>
                <w:sz w:val="17"/>
              </w:rPr>
              <w:t>[ALGORITMO GEODÉSICO HAVERSINE (Python 3.11)]</w:t>
              <w:br/>
            </w:r>
            <w:r>
              <w:rPr>
                <w:rFonts w:ascii="Consolas" w:hAnsi="Consolas"/>
                <w:color w:val="1E293B"/>
                <w:sz w:val="17"/>
              </w:rPr>
              <w:t># Fragmento de calculator.py - Algoritmo Geodésico Haversine en Python 3.11</w:t>
              <w:br/>
              <w:t>import math</w:t>
              <w:br/>
              <w:br/>
              <w:t>def calcular_distancia_haversine(lat1, lon1, lat2, lon2):</w:t>
              <w:br/>
              <w:t xml:space="preserve">    R = 6371.0  # Radio medio de la Tierra en kilómetros</w:t>
              <w:br/>
              <w:t xml:space="preserve">    phi1 = math.radians(lat1)</w:t>
              <w:br/>
              <w:t xml:space="preserve">    phi2 = math.radians(lat2)</w:t>
              <w:br/>
              <w:t xml:space="preserve">    delta_phi = math.radians(lat2 - lat1)</w:t>
              <w:br/>
              <w:t xml:space="preserve">    delta_lambda = math.radians(lon2 - lon1)</w:t>
              <w:br/>
              <w:br/>
              <w:t xml:space="preserve">    a = math.sin(delta_phi / 2.0)**2 + \</w:t>
              <w:br/>
              <w:t xml:space="preserve">        math.cos(phi1) * math.cos(phi2) * math.sin(delta_lambda / 2.0)**2</w:t>
              <w:br/>
              <w:t xml:space="preserve">    c = 2.0 * math.atan2(math.sqrt(a), math.sqrt(1.0 - a))</w:t>
              <w:br/>
              <w:t xml:space="preserve">    distancia_km = R * c</w:t>
              <w:br/>
              <w:t xml:space="preserve">    return round(distancia_km, 3)</w:t>
              <w:br/>
              <w:br/>
              <w:t>def calcular_tarifa_envio(distancia_km, es_horario_nocturno=True):</w:t>
              <w:br/>
              <w:t xml:space="preserve">    tarifa_base = 5.00  # Bs. primeros 2.0 km</w:t>
              <w:br/>
              <w:t xml:space="preserve">    costo_km_adicional = 1.50</w:t>
              <w:br/>
              <w:t xml:space="preserve">    if distancia_km &lt;= 2.0:</w:t>
              <w:br/>
              <w:t xml:space="preserve">        tarifa = tarifa_base</w:t>
              <w:br/>
              <w:t xml:space="preserve">    else:</w:t>
              <w:br/>
              <w:t xml:space="preserve">        tarifa = tarifa_base + (distancia_km - 2.0) * costo_km_adicional</w:t>
              <w:br/>
              <w:t xml:space="preserve">    if es_horario_nocturno:</w:t>
              <w:br/>
              <w:t xml:space="preserve">        tarifa = tarifa * 1.20  # 20% recargo nocturno</w:t>
              <w:br/>
              <w:t xml:space="preserve">    return round(tarifa, 2)</w:t>
            </w:r>
          </w:p>
        </w:tc>
      </w:tr>
    </w:tbl>
    <w:p>
      <w:pPr>
        <w:spacing w:after="120"/>
      </w:pP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top w:val="none"/>
              <w:left w:val="single" w:sz="24" w:space="0" w:color="2563EB"/>
              <w:bottom w:val="none"/>
              <w:right w:val="none"/>
            </w:tcBorders>
          </w:tcPr>
          <w:p>
            <w:pPr>
              <w:spacing w:line="240" w:lineRule="auto" w:before="40" w:after="40"/>
            </w:pPr>
            <w:r>
              <w:rPr>
                <w:rFonts w:ascii="Consolas" w:hAnsi="Consolas"/>
                <w:b/>
                <w:color w:val="2563EB"/>
                <w:sz w:val="17"/>
              </w:rPr>
              <w:t>[BLOQUEO PESIMISTA TRANSACCIONAL ACID (PHP 8.2 PDO)]</w:t>
              <w:br/>
            </w:r>
            <w:r>
              <w:rPr>
                <w:rFonts w:ascii="Consolas" w:hAnsi="Consolas"/>
                <w:color w:val="1E293B"/>
                <w:sz w:val="17"/>
              </w:rPr>
              <w:t>// Fragmento de checkout.php - Bloqueo Pesimista Transaccional ACID en PHP 8.2</w:t>
              <w:br/>
              <w:t>try {</w:t>
              <w:br/>
              <w:t xml:space="preserve">    $pdo-&gt;beginTransaction();</w:t>
              <w:br/>
              <w:br/>
              <w:t xml:space="preserve">    // Adquirir bloqueo exclusivo de lectura/escritura (X-Lock) sobre las tuplas</w:t>
              <w:br/>
              <w:t xml:space="preserve">    $stmt = $pdo-&gt;prepare("SELECT id, nombre, precio, stock FROM productos WHERE id = ? FOR UPDATE");</w:t>
              <w:br/>
              <w:t xml:space="preserve">    $itemsProcesados = [];</w:t>
              <w:br/>
              <w:t xml:space="preserve">    $totalCompra = 0;</w:t>
              <w:br/>
              <w:br/>
              <w:t xml:space="preserve">    foreach ($itemsSolicitados as $item) {</w:t>
              <w:br/>
              <w:t xml:space="preserve">        $stmt-&gt;execute([$item['producto_id']]);</w:t>
              <w:br/>
              <w:t xml:space="preserve">        $prod = $stmt-&gt;fetch(PDO::FETCH_ASSOC);</w:t>
              <w:br/>
              <w:t xml:space="preserve">        if (!$prod || $prod['stock'] &lt; $item['cantidad']) {</w:t>
              <w:br/>
              <w:t xml:space="preserve">            $pdo-&gt;rollBack();</w:t>
              <w:br/>
              <w:t xml:space="preserve">            echo json_encode([</w:t>
              <w:br/>
              <w:t xml:space="preserve">                'status' =&gt; 'error',</w:t>
              <w:br/>
              <w:t xml:space="preserve">                'error_details' =&gt; ['code' =&gt; 'STOCK_INSUFFICIENT', 'message' =&gt; 'Stock insuficiente para ' . ($prod['nombre'] ?? 'producto')]</w:t>
              <w:br/>
              <w:t xml:space="preserve">            ]);</w:t>
              <w:br/>
              <w:t xml:space="preserve">            exit;</w:t>
              <w:br/>
              <w:t xml:space="preserve">        }</w:t>
              <w:br/>
              <w:t xml:space="preserve">        $itemsProcesados[] = ['prod' =&gt; $prod, 'cantidad' =&gt; $item['cantidad']];</w:t>
              <w:br/>
              <w:t xml:space="preserve">        $totalCompra += ($prod['precio'] * $item['cantidad']);</w:t>
              <w:br/>
              <w:t xml:space="preserve">    }</w:t>
              <w:br/>
              <w:br/>
              <w:t xml:space="preserve">    // Descontar inventario de forma segura</w:t>
              <w:br/>
              <w:t xml:space="preserve">    $upd = $pdo-&gt;prepare("UPDATE productos SET stock = stock - ? WHERE id = ?");</w:t>
              <w:br/>
              <w:t xml:space="preserve">    foreach ($itemsProcesados as $ip) {</w:t>
              <w:br/>
              <w:t xml:space="preserve">        $upd-&gt;execute([$ip['cantidad'], $ip['prod']['id']]);</w:t>
              <w:br/>
              <w:t xml:space="preserve">    }</w:t>
              <w:br/>
              <w:br/>
              <w:t xml:space="preserve">    // Crear registro de orden y desglosar ítems</w:t>
              <w:br/>
              <w:t xml:space="preserve">    $insOrd = $pdo-&gt;prepare("INSERT INTO pedidos (user_id, total, costo_envio, metodo_pago, estado) VALUES (?, ?, ?, ?, 'pendiente_pago')");</w:t>
              <w:br/>
              <w:t xml:space="preserve">    $insOrd-&gt;execute([$userId, $totalCompra + $costoEnvio, $costoEnvio, $metodoPago]);</w:t>
              <w:br/>
              <w:t xml:space="preserve">    $orderId = $pdo-&gt;lastInsertId();</w:t>
              <w:br/>
              <w:br/>
              <w:t xml:space="preserve">    $insItem = $pdo-&gt;prepare("INSERT INTO pedido_items (pedido_id, producto_id, cantidad, precio_unitario, subtotal) VALUES (?, ?, ?, ?, ?)");</w:t>
              <w:br/>
              <w:t xml:space="preserve">    foreach ($itemsProcesados as $ip) {</w:t>
              <w:br/>
              <w:t xml:space="preserve">        $subt = $ip['prod']['precio'] * $ip['cantidad'];</w:t>
              <w:br/>
              <w:t xml:space="preserve">        $insItem-&gt;execute([$orderId, $ip['prod']['id'], $ip['cantidad'], $ip['prod']['precio'], $subt]);</w:t>
              <w:br/>
              <w:t xml:space="preserve">    }</w:t>
              <w:br/>
              <w:br/>
              <w:t xml:space="preserve">    // Registrar en auditoría inmutable</w:t>
              <w:br/>
              <w:t xml:space="preserve">    $insAud = $pdo-&gt;prepare("INSERT INTO auditoria_logs (user_id, accion, entidad, entidad_id, detalles, ip_address) VALUES (?, 'CHECKOUT_SUCCESS', 'pedidos', ?, ?, ?)");</w:t>
              <w:br/>
              <w:t xml:space="preserve">    $insAud-&gt;execute([$userId, $orderId, json_encode(['total' =&gt; $totalCompra, 'items' =&gt; count($itemsProcesados)]), $_SERVER['REMOTE_ADDR']]);</w:t>
              <w:br/>
              <w:br/>
              <w:t xml:space="preserve">    $pdo-&gt;commit();</w:t>
              <w:br/>
              <w:t xml:space="preserve">    echo json_encode(['status' =&gt; 'success', 'data' =&gt; ['order_id' =&gt; $orderId, 'total' =&gt; $totalCompra]]);</w:t>
              <w:br/>
              <w:t>} catch (Exception $e) {</w:t>
              <w:br/>
              <w:t xml:space="preserve">    if ($pdo-&gt;inTransaction()) $pdo-&gt;rollBack();</w:t>
              <w:br/>
              <w:t xml:space="preserve">    echo json_encode(['status' =&gt; 'error', 'error_details' =&gt; ['code' =&gt; 'TX_ERROR', 'message' =&gt; $e-&gt;getMessage()]]);</w:t>
              <w:br/>
              <w:t>}</w:t>
            </w:r>
          </w:p>
        </w:tc>
      </w:tr>
    </w:tbl>
    <w:p>
      <w:pPr>
        <w:spacing w:after="120"/>
      </w:pP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748B"/>
        <w:sz w:val="19"/>
      </w:rPr>
      <w:t xml:space="preserve">Página </w:t>
      <w:fldChar w:fldCharType="begin"/>
      <w:instrText xml:space="preserve"> PAGE </w:instrText>
      <w:fldChar w:fldCharType="separate"/>
      <w:fldChar w:fldCharType="end"/>
    </w:r>
    <w:r>
      <w:rPr>
        <w:rFonts w:ascii="Arial" w:hAnsi="Arial"/>
        <w:color w:val="94A3B8"/>
        <w:sz w:val="19"/>
      </w:rPr>
      <w:t xml:space="preserve"> | Burger 24/7 E-Commerce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94A3B8"/>
        <w:sz w:val="17"/>
      </w:rPr>
      <w:t>MONOGRAFÍA BTH 2026 | SISTEMAS INFORMÁTICOS - “AMERINST”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00"/>
    </w:pPr>
    <w:rPr>
      <w:rFonts w:ascii="Arial" w:hAnsi="Arial"/>
      <w:color w:val="111827"/>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