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B3A8A"/>
          <w:sz w:val="44"/>
          <w:szCs w:val="44"/>
        </w:rPr>
        <w:t xml:space="preserve">Estado del arte</w:t>
      </w:r>
    </w:p>
    <w:p>
      <w:pPr>
        <w:spacing w:after="100"/>
        <w:jc w:val="center"/>
      </w:pPr>
      <w:r>
        <w:rPr>
          <w:color w:val="5A6472"/>
          <w:sz w:val="26"/>
          <w:szCs w:val="26"/>
        </w:rPr>
        <w:t xml:space="preserve">Pipeline de análisis automático de planos arquitectónicos</w:t>
      </w:r>
    </w:p>
    <w:p>
      <w:pPr>
        <w:spacing w:after="400"/>
        <w:jc w:val="center"/>
      </w:pPr>
      <w:r>
        <w:rPr>
          <w:i/>
          <w:iCs/>
          <w:color w:val="5A6472"/>
          <w:sz w:val="20"/>
          <w:szCs w:val="20"/>
        </w:rPr>
        <w:t xml:space="preserve">Vectorización · Muros · Puertas · Ventanas · Segmentación de recintos · Arquitectura híbrida · Benchmarks</w:t>
      </w:r>
    </w:p>
    <w:p>
      <w:pPr>
        <w:spacing w:after="240"/>
      </w:pPr>
      <w:r>
        <w:rPr>
          <w:i/>
          <w:iCs/>
          <w:sz w:val="22"/>
          <w:szCs w:val="22"/>
        </w:rPr>
        <w:t xml:space="preserve">Literatura reciente (2021-2026) contrastada explícitamente contra el pipeline técnico actual: extracción vectorial nativa de PDF (PyMuPDF), unión de segmentos por Union-Find para muros, ajuste geométrico de círculo/arco para puertas, pixel counting sobre máscara OpenCV para recintos, y arquitectura híbrida geometría-determinista + verificación semántica con modelo de visión (Claude).</w:t>
      </w:r>
    </w:p>
    <w:p>
      <w:pPr>
        <w:pStyle w:val="Heading2"/>
        <w:pBdr>
          <w:bottom w:val="single" w:color="1B3A8A" w:sz="6" w:space="4"/>
        </w:pBdr>
        <w:spacing w:after="160" w:before="380"/>
      </w:pPr>
      <w:r>
        <w:rPr>
          <w:b/>
          <w:bCs/>
          <w:color w:val="1B3A8A"/>
        </w:rPr>
        <w:t xml:space="preserve">1. Vectorización — extracción nativa vs. raster + CNN</w:t>
      </w:r>
    </w:p>
    <w:p>
      <w:pPr>
        <w:spacing w:after="40" w:before="220"/>
      </w:pPr>
      <w:r>
        <w:rPr>
          <w:b/>
          <w:bCs/>
          <w:sz w:val="24"/>
          <w:szCs w:val="24"/>
        </w:rPr>
        <w:t xml:space="preserve">VectorGraphNET: Graph Attention Networks for Accurate Segmentation of Complex Technical Drawings</w:t>
      </w:r>
      <w:r>
        <w:rPr>
          <w:i/>
          <w:iCs/>
          <w:color w:val="5A6472"/>
          <w:sz w:val="22"/>
          <w:szCs w:val="22"/>
        </w:rPr>
        <w:t xml:space="preserve">  (2025)</w:t>
      </w:r>
    </w:p>
    <w:p>
      <w:pPr>
        <w:spacing w:after="60"/>
      </w:pPr>
      <w:hyperlink w:history="1" r:id="rId9jc-jrpzum7p46k15eb-x">
        <w:r>
          <w:rPr>
            <w:rStyle w:val="Hyperlink"/>
            <w:sz w:val="20"/>
            <w:szCs w:val="20"/>
          </w:rPr>
          <w:t xml:space="preserve">ASCE Journal of Computing in Civil Engineering, Vol 39 No 6</w:t>
        </w:r>
      </w:hyperlink>
    </w:p>
    <w:p>
      <w:pPr>
        <w:spacing w:after="80"/>
      </w:pPr>
      <w:r>
        <w:rPr>
          <w:sz w:val="22"/>
          <w:szCs w:val="22"/>
        </w:rPr>
        <w:t xml:space="preserve">Grafo de atención construido directamente sobre primitivas vectoriales nativas de PDF (no raster), para segmentar dibujos técnicos complejos.</w:t>
      </w:r>
    </w:p>
    <w:p>
      <w:pPr>
        <w:spacing w:after="220"/>
      </w:pPr>
      <w:r>
        <w:rPr>
          <w:b/>
          <w:bCs/>
          <w:color w:val="2E7D32"/>
          <w:sz w:val="22"/>
          <w:szCs w:val="22"/>
        </w:rPr>
        <w:t xml:space="preserve">Evaluación — CONFIRMA: </w:t>
      </w:r>
      <w:r>
        <w:rPr>
          <w:sz w:val="22"/>
          <w:szCs w:val="22"/>
        </w:rPr>
        <w:t xml:space="preserve">casi punto por punto. Los autores señalan que el diseño del PDF, pensado para impresión y no para edición, dificulta el acceso directo a la información vectorial subyacente — exactamente el problema que resuelves con PyMuPDF. También argumentan que los enfoques raster con CNN tienen mayor costo computacional y limitaciones con líneas superpuestas.</w:t>
      </w:r>
    </w:p>
    <w:p>
      <w:pPr>
        <w:spacing w:after="40" w:before="220"/>
      </w:pPr>
      <w:r>
        <w:rPr>
          <w:b/>
          <w:bCs/>
          <w:sz w:val="24"/>
          <w:szCs w:val="24"/>
        </w:rPr>
        <w:t xml:space="preserve">FloorPlanCAD: A Large-Scale CAD Drawing Dataset for Panoptic Symbol Spotting</w:t>
      </w:r>
      <w:r>
        <w:rPr>
          <w:i/>
          <w:iCs/>
          <w:color w:val="5A6472"/>
          <w:sz w:val="22"/>
          <w:szCs w:val="22"/>
        </w:rPr>
        <w:t xml:space="preserve">  (2021)</w:t>
      </w:r>
    </w:p>
    <w:p>
      <w:pPr>
        <w:spacing w:after="60"/>
      </w:pPr>
      <w:hyperlink w:history="1" r:id="rId2q45qdvrjnaxihvw_qcd7">
        <w:r>
          <w:rPr>
            <w:rStyle w:val="Hyperlink"/>
            <w:sz w:val="20"/>
            <w:szCs w:val="20"/>
          </w:rPr>
          <w:t xml:space="preserve">ICCV 2021 (paper) · https://floorplancad.github.io/ (dataset, 15.000+ planos SVG)</w:t>
        </w:r>
      </w:hyperlink>
    </w:p>
    <w:p>
      <w:pPr>
        <w:spacing w:after="80"/>
      </w:pPr>
      <w:r>
        <w:rPr>
          <w:sz w:val="22"/>
          <w:szCs w:val="22"/>
        </w:rPr>
        <w:t xml:space="preserve">Dataset de más de 15.000 planos CAD reales (SVG), con un grafo construido sobre entidades vectoriales (segmento, arco) en vez de píxeles.</w:t>
      </w:r>
    </w:p>
    <w:p>
      <w:pPr>
        <w:spacing w:after="220"/>
      </w:pPr>
      <w:r>
        <w:rPr>
          <w:b/>
          <w:bCs/>
          <w:color w:val="2E7D32"/>
          <w:sz w:val="22"/>
          <w:szCs w:val="22"/>
        </w:rPr>
        <w:t xml:space="preserve">Evaluación — CONFIRMA: </w:t>
      </w:r>
      <w:r>
        <w:rPr>
          <w:sz w:val="22"/>
          <w:szCs w:val="22"/>
        </w:rPr>
        <w:t xml:space="preserve">los autores critican explícitamente los métodos que tratan los dibujos CAD como imágenes de píxeles, señalando que eso pierde precisión vectorial y puede llevar a anotaciones y predicciones inexactas.</w:t>
      </w:r>
    </w:p>
    <w:p>
      <w:pPr>
        <w:spacing w:after="40" w:before="220"/>
      </w:pPr>
      <w:r>
        <w:rPr>
          <w:b/>
          <w:bCs/>
          <w:sz w:val="24"/>
          <w:szCs w:val="24"/>
        </w:rPr>
        <w:t xml:space="preserve">ResPlan: A Large-Scale Vector-Graph Dataset of 17.000 Residential Floor Plans</w:t>
      </w:r>
      <w:r>
        <w:rPr>
          <w:i/>
          <w:iCs/>
          <w:color w:val="5A6472"/>
          <w:sz w:val="22"/>
          <w:szCs w:val="22"/>
        </w:rPr>
        <w:t xml:space="preserve">  (agosto 2025)</w:t>
      </w:r>
    </w:p>
    <w:p>
      <w:pPr>
        <w:spacing w:after="60"/>
      </w:pPr>
      <w:hyperlink w:history="1" r:id="rIdcuxswv3lpujiosoythykd">
        <w:r>
          <w:rPr>
            <w:rStyle w:val="Hyperlink"/>
            <w:sz w:val="20"/>
            <w:szCs w:val="20"/>
          </w:rPr>
          <w:t xml:space="preserve">https://arxiv.org/html/2508.14006v1</w:t>
        </w:r>
      </w:hyperlink>
    </w:p>
    <w:p>
      <w:pPr>
        <w:spacing w:after="80"/>
      </w:pPr>
      <w:r>
        <w:rPr>
          <w:sz w:val="22"/>
          <w:szCs w:val="22"/>
        </w:rPr>
        <w:t xml:space="preserve">Dataset de 17.000 planos vectorizados desde PDF/CAD reales (no sintéticos), con un parser custom que extrae geometrías poligonales directamente.</w:t>
      </w:r>
    </w:p>
    <w:p>
      <w:pPr>
        <w:spacing w:after="220"/>
      </w:pPr>
      <w:r>
        <w:rPr>
          <w:b/>
          <w:bCs/>
          <w:color w:val="2E7D32"/>
          <w:sz w:val="22"/>
          <w:szCs w:val="22"/>
        </w:rPr>
        <w:t xml:space="preserve">Evaluación — CONFIRMA: </w:t>
      </w:r>
      <w:r>
        <w:rPr>
          <w:sz w:val="22"/>
          <w:szCs w:val="22"/>
        </w:rPr>
        <w:t xml:space="preserve">mismo enfoque de extracción vectorial nativa, aplicado a mayor escala.</w:t>
      </w:r>
    </w:p>
    <w:p>
      <w:pPr>
        <w:shd w:fill="F2F2F2" w:val="clear"/>
        <w:spacing w:after="220" w:before="100"/>
      </w:pPr>
      <w:r>
        <w:rPr>
          <w:i/>
          <w:iCs/>
          <w:color w:val="5A6472"/>
          <w:sz w:val="22"/>
          <w:szCs w:val="22"/>
        </w:rPr>
        <w:t xml:space="preserve">Contraste honesto: la mayoría de la literatura dominante (CubiCasa5K, RPLAN, VectorFloorSeg, Raster2Seq) opera sobre raster, y no por ignorancia del camino vectorial — lo justifican explícitamente por robustez ante escaneos sucios o PDFs sin geometría limpia. Es un CONTRASTE real, no un error de tu parte: tu apuesta (PDF con geometría vectorial confiable, típico de un flujo DOM chileno) es válida en tu contexto, pero la literatura raster existe porque muchos casos de uso (escaneos, fotos, planos antiguos) no tienen esa garantía.</w:t>
      </w:r>
    </w:p>
    <w:p>
      <w:pPr>
        <w:pStyle w:val="Heading2"/>
        <w:pBdr>
          <w:bottom w:val="single" w:color="1B3A8A" w:sz="6" w:space="4"/>
        </w:pBdr>
        <w:spacing w:after="160" w:before="380"/>
      </w:pPr>
      <w:r>
        <w:rPr>
          <w:b/>
          <w:bCs/>
          <w:color w:val="1B3A8A"/>
        </w:rPr>
        <w:t xml:space="preserve">2. Detección de muros — muro real vs. línea decorativa</w:t>
      </w:r>
    </w:p>
    <w:p>
      <w:pPr>
        <w:spacing w:after="40" w:before="220"/>
      </w:pPr>
      <w:r>
        <w:rPr>
          <w:b/>
          <w:bCs/>
          <w:sz w:val="24"/>
          <w:szCs w:val="24"/>
        </w:rPr>
        <w:t xml:space="preserve">Generalizing Floor Plans Using Graph Neural Networks (Simonsen et al.)</w:t>
      </w:r>
      <w:r>
        <w:rPr>
          <w:i/>
          <w:iCs/>
          <w:color w:val="5A6472"/>
          <w:sz w:val="22"/>
          <w:szCs w:val="22"/>
        </w:rPr>
        <w:t xml:space="preserve">  (2021, citado en TUM I3CE 2024)</w:t>
      </w:r>
    </w:p>
    <w:p>
      <w:pPr>
        <w:spacing w:after="60"/>
      </w:pPr>
      <w:hyperlink w:history="1" r:id="rIdzzfsp5g9rzprhbmzxhyps">
        <w:r>
          <w:rPr>
            <w:rStyle w:val="Hyperlink"/>
            <w:sz w:val="20"/>
            <w:szCs w:val="20"/>
          </w:rPr>
          <w:t xml:space="preserve">https://mediatum.ub.tum.de/doc/1748705/vjffmc66e8g1p1nfeet4k1i3f.2024_Carrara_I3CE.pdf</w:t>
        </w:r>
      </w:hyperlink>
    </w:p>
    <w:p>
      <w:pPr>
        <w:spacing w:after="80"/>
      </w:pPr>
      <w:r>
        <w:rPr>
          <w:sz w:val="22"/>
          <w:szCs w:val="22"/>
        </w:rPr>
        <w:t xml:space="preserve">Extraen primero grafos de plano desde primitivas CAD, y luego clasifican los nodos del grafo con GNN para diferenciar puertas de no-puertas.</w:t>
      </w:r>
    </w:p>
    <w:p>
      <w:pPr>
        <w:spacing w:after="220"/>
      </w:pPr>
      <w:r>
        <w:rPr>
          <w:b/>
          <w:bCs/>
          <w:color w:val="B8860B"/>
          <w:sz w:val="22"/>
          <w:szCs w:val="22"/>
        </w:rPr>
        <w:t xml:space="preserve">Evaluación — COMPLEMENTA: </w:t>
      </w:r>
      <w:r>
        <w:rPr>
          <w:sz w:val="22"/>
          <w:szCs w:val="22"/>
        </w:rPr>
        <w:t xml:space="preserve">es el enfoque más cercano a lo que preguntas (clasificación aprendida sobre primitivas CAD, no sobre imagen), pero aplicado a puertas, no explícitamente a muro-vs-decorativo. Sería el primer paper a revisar si quisieras entrenar un clasificador de nodo en vez de mantener la heurística de conectividad pura.</w:t>
      </w:r>
    </w:p>
    <w:p>
      <w:pPr>
        <w:spacing w:after="40" w:before="220"/>
      </w:pPr>
      <w:r>
        <w:rPr>
          <w:b/>
          <w:bCs/>
          <w:sz w:val="24"/>
          <w:szCs w:val="24"/>
        </w:rPr>
        <w:t xml:space="preserve">Parsing Line Segments of Floor Plan Images Using Graph Neural Networks (GLSP)</w:t>
      </w:r>
      <w:r>
        <w:rPr>
          <w:i/>
          <w:iCs/>
          <w:color w:val="5A6472"/>
          <w:sz w:val="22"/>
          <w:szCs w:val="22"/>
        </w:rPr>
        <w:t xml:space="preserve">  (2023)</w:t>
      </w:r>
    </w:p>
    <w:p>
      <w:pPr>
        <w:spacing w:after="60"/>
      </w:pPr>
      <w:hyperlink w:history="1" r:id="rId0rpfptntje2gcc5pamt-b">
        <w:r>
          <w:rPr>
            <w:rStyle w:val="Hyperlink"/>
            <w:sz w:val="20"/>
            <w:szCs w:val="20"/>
          </w:rPr>
          <w:t xml:space="preserve">https://arxiv.org/abs/2303.03851</w:t>
        </w:r>
      </w:hyperlink>
    </w:p>
    <w:p>
      <w:pPr>
        <w:spacing w:after="80"/>
      </w:pPr>
      <w:r>
        <w:rPr>
          <w:sz w:val="22"/>
          <w:szCs w:val="22"/>
        </w:rPr>
        <w:t xml:space="preserve">Usa un heatmap de junctions + GNN para clasificar cada segmento de línea directamente en categorías (muro/puerta/ventana), reportando métricas de precisión por clase.</w:t>
      </w:r>
    </w:p>
    <w:p>
      <w:pPr>
        <w:spacing w:after="220"/>
      </w:pPr>
      <w:r>
        <w:rPr>
          <w:b/>
          <w:bCs/>
          <w:color w:val="C0392B"/>
          <w:sz w:val="22"/>
          <w:szCs w:val="22"/>
        </w:rPr>
        <w:t xml:space="preserve">Evaluación — CONTRASTA: </w:t>
      </w:r>
      <w:r>
        <w:rPr>
          <w:sz w:val="22"/>
          <w:szCs w:val="22"/>
        </w:rPr>
        <w:t xml:space="preserve">parcialmente — resuelve la clasificación de línea con aprendizaje en vez de heurística geométrica, pero opera sobre raster, no sobre vectores nativos.</w:t>
      </w:r>
    </w:p>
    <w:p>
      <w:pPr>
        <w:shd w:fill="F2F2F2" w:val="clear"/>
        <w:spacing w:after="220" w:before="100"/>
      </w:pPr>
      <w:r>
        <w:rPr>
          <w:i/>
          <w:iCs/>
          <w:color w:val="5A6472"/>
          <w:sz w:val="22"/>
          <w:szCs w:val="22"/>
        </w:rPr>
        <w:t xml:space="preserve">Confirmación de tu heurística de "span": un hallazgo documentado en FloorPlanCAD es que las paredes en dibujos CAD suelen representarse como un grupo de líneas paralelas con span (distancia) grande — es literalmente el criterio de conectividad/span que ya usas con Union-Find.
Honestidad: no encontré ningún paper académico dedicado específicamente a "clasificar muro real vs. línea de cota/deslinde usando ancho de trazo o patrón de guiones extraído de metadata CAD/PDF" como problema aislado. Los estándares de dibujo (grosor/tipo de línea por capa) están documentados en manuales de práctica profesional, no en papers de ML — esto sugiere que descartar el ancho de línea como discriminador (porque no discrimina en la práctica) es consistente con que nadie ha publicado un método confiable basado en eso.</w:t>
      </w:r>
    </w:p>
    <w:p>
      <w:pPr>
        <w:pStyle w:val="Heading2"/>
        <w:pBdr>
          <w:bottom w:val="single" w:color="1B3A8A" w:sz="6" w:space="4"/>
        </w:pBdr>
        <w:spacing w:after="160" w:before="380"/>
      </w:pPr>
      <w:r>
        <w:rPr>
          <w:b/>
          <w:bCs/>
          <w:color w:val="1B3A8A"/>
        </w:rPr>
        <w:t xml:space="preserve">3. Detección de puertas</w:t>
      </w:r>
    </w:p>
    <w:p>
      <w:pPr>
        <w:spacing w:after="40" w:before="220"/>
      </w:pPr>
      <w:r>
        <w:rPr>
          <w:b/>
          <w:bCs/>
          <w:sz w:val="24"/>
          <w:szCs w:val="24"/>
        </w:rPr>
        <w:t xml:space="preserve">Método clásico Hough + detección de arco (linaje Ahmed et al. / de las Heras et al.)</w:t>
      </w:r>
      <w:r>
        <w:rPr>
          <w:i/>
          <w:iCs/>
          <w:color w:val="5A6472"/>
          <w:sz w:val="22"/>
          <w:szCs w:val="22"/>
        </w:rPr>
        <w:t xml:space="preserve">  (citado en PMC 2022)</w:t>
      </w:r>
    </w:p>
    <w:p>
      <w:pPr>
        <w:spacing w:after="60"/>
      </w:pPr>
      <w:hyperlink w:history="1" r:id="rIdmjr3sx_gpxrelxthx1a-0">
        <w:r>
          <w:rPr>
            <w:rStyle w:val="Hyperlink"/>
            <w:sz w:val="20"/>
            <w:szCs w:val="20"/>
          </w:rPr>
          <w:t xml:space="preserve">"A High-Precision Method for Segmentation and Recognition of Shopping Mall Plans"</w:t>
        </w:r>
      </w:hyperlink>
    </w:p>
    <w:p>
      <w:pPr>
        <w:spacing w:after="80"/>
      </w:pPr>
      <w:r>
        <w:rPr>
          <w:sz w:val="22"/>
          <w:szCs w:val="22"/>
        </w:rPr>
        <w:t xml:space="preserve">La línea recta de un muro se detecta acoplando la transformada de Hough clásica con vectorización de imagen, y luego el símbolo de puerta se descubre usando la técnica de detección de arco.</w:t>
      </w:r>
    </w:p>
    <w:p>
      <w:pPr>
        <w:spacing w:after="220"/>
      </w:pPr>
      <w:r>
        <w:rPr>
          <w:b/>
          <w:bCs/>
          <w:color w:val="2E7D32"/>
          <w:sz w:val="22"/>
          <w:szCs w:val="22"/>
        </w:rPr>
        <w:t xml:space="preserve">Evaluación — CONFIRMA: </w:t>
      </w:r>
      <w:r>
        <w:rPr>
          <w:sz w:val="22"/>
          <w:szCs w:val="22"/>
        </w:rPr>
        <w:t xml:space="preserve">directamente tu enfoque de ajuste geométrico de arco — es la misma familia de método, solo que aplicado sobre raster vectorizado en vez de vector nativo del PDF.</w:t>
      </w:r>
    </w:p>
    <w:p>
      <w:pPr>
        <w:spacing w:after="40" w:before="220"/>
      </w:pPr>
      <w:r>
        <w:rPr>
          <w:b/>
          <w:bCs/>
          <w:sz w:val="24"/>
          <w:szCs w:val="24"/>
        </w:rPr>
        <w:t xml:space="preserve">FloorPlanCAD — benchmark cuantitativo por clase de puerta</w:t>
      </w:r>
      <w:r>
        <w:rPr>
          <w:i/>
          <w:iCs/>
          <w:color w:val="5A6472"/>
          <w:sz w:val="22"/>
          <w:szCs w:val="22"/>
        </w:rPr>
        <w:t xml:space="preserve">  (2021)</w:t>
      </w:r>
    </w:p>
    <w:p>
      <w:pPr>
        <w:spacing w:after="60"/>
      </w:pPr>
      <w:hyperlink w:history="1" r:id="rIdo8z2gv4f90fvl9zfrmced">
        <w:r>
          <w:rPr>
            <w:rStyle w:val="Hyperlink"/>
            <w:sz w:val="20"/>
            <w:szCs w:val="20"/>
          </w:rPr>
          <w:t xml:space="preserve">https://floorplancad.github.io/</w:t>
        </w:r>
      </w:hyperlink>
    </w:p>
    <w:p>
      <w:pPr>
        <w:spacing w:after="80"/>
      </w:pPr>
      <w:r>
        <w:rPr>
          <w:sz w:val="22"/>
          <w:szCs w:val="22"/>
        </w:rPr>
        <w:t xml:space="preserve">F1 ponderado sobre CAD real (no sintético): 0.885 para puerta simple, 0.796 para puerta doble, 0.874 para puerta corrediza, usando el método basado en GCN.</w:t>
      </w:r>
    </w:p>
    <w:p>
      <w:pPr>
        <w:spacing w:after="220"/>
      </w:pPr>
      <w:r>
        <w:rPr>
          <w:b/>
          <w:bCs/>
          <w:color w:val="B8860B"/>
          <w:sz w:val="22"/>
          <w:szCs w:val="22"/>
        </w:rPr>
        <w:t xml:space="preserve">Evaluación — COMPLEMENTA: </w:t>
      </w:r>
      <w:r>
        <w:rPr>
          <w:sz w:val="22"/>
          <w:szCs w:val="22"/>
        </w:rPr>
        <w:t xml:space="preserve">te da un punto de comparación cuantitativo en CAD real, más robusto que solo CubiCasa5K.</w:t>
      </w:r>
    </w:p>
    <w:p>
      <w:pPr>
        <w:spacing w:after="40" w:before="220"/>
      </w:pPr>
      <w:r>
        <w:rPr>
          <w:b/>
          <w:bCs/>
          <w:sz w:val="24"/>
          <w:szCs w:val="24"/>
        </w:rPr>
        <w:t xml:space="preserve">AECV-Bench</w:t>
      </w:r>
      <w:r>
        <w:rPr>
          <w:i/>
          <w:iCs/>
          <w:color w:val="5A6472"/>
          <w:sz w:val="22"/>
          <w:szCs w:val="22"/>
        </w:rPr>
        <w:t xml:space="preserve">  (reseñado octubre 2025)</w:t>
      </w:r>
    </w:p>
    <w:p>
      <w:pPr>
        <w:spacing w:after="60"/>
      </w:pPr>
      <w:hyperlink w:history="1" r:id="rIds0opzjnetjvh1i4rxqaa1">
        <w:r>
          <w:rPr>
            <w:rStyle w:val="Hyperlink"/>
            <w:sz w:val="20"/>
            <w:szCs w:val="20"/>
          </w:rPr>
          <w:t xml:space="preserve">https://www.aecfoundry.com/blog/can-ai-really-read-your-building-plans-introducing-aecv-bench</w:t>
        </w:r>
      </w:hyperlink>
    </w:p>
    <w:p>
      <w:pPr>
        <w:spacing w:after="80"/>
      </w:pPr>
      <w:r>
        <w:rPr>
          <w:sz w:val="22"/>
          <w:szCs w:val="22"/>
        </w:rPr>
        <w:t xml:space="preserve">Benchmark de modelos multimodales (Gemini 2.5 Pro y otros) sobre planos reales.</w:t>
      </w:r>
    </w:p>
    <w:p>
      <w:pPr>
        <w:spacing w:after="220"/>
      </w:pPr>
      <w:r>
        <w:rPr>
          <w:b/>
          <w:bCs/>
          <w:color w:val="2E7D32"/>
          <w:sz w:val="22"/>
          <w:szCs w:val="22"/>
        </w:rPr>
        <w:t xml:space="preserve">Evaluación — CONFIRMA: </w:t>
      </w:r>
      <w:r>
        <w:rPr>
          <w:sz w:val="22"/>
          <w:szCs w:val="22"/>
        </w:rPr>
        <w:t xml:space="preserve">con fuerza que confiar en VLM puro para detectar puertas es mal camino: una tasa de detección de puertas del 26% hace que el análisis automatizado de evacuación sea imposible; una tasa de identificación de ventanas del 14% vuelve inútiles los cálculos energéticos. Valida directamente por qué Grounding DINO+SAM2 dio 0% en tus pruebas y por qué el ajuste geométrico es la vía correcta.</w:t>
      </w:r>
    </w:p>
    <w:p>
      <w:pPr>
        <w:spacing w:after="40" w:before="220"/>
      </w:pPr>
      <w:r>
        <w:rPr>
          <w:b/>
          <w:bCs/>
          <w:sz w:val="24"/>
          <w:szCs w:val="24"/>
        </w:rPr>
        <w:t xml:space="preserve">Semi-Automated Multi-Class Door Detection Dataset</w:t>
      </w:r>
      <w:r>
        <w:rPr>
          <w:i/>
          <w:iCs/>
          <w:color w:val="5A6472"/>
          <w:sz w:val="22"/>
          <w:szCs w:val="22"/>
        </w:rPr>
        <w:t xml:space="preserve">  (2025)</w:t>
      </w:r>
    </w:p>
    <w:p>
      <w:pPr>
        <w:spacing w:after="60"/>
      </w:pPr>
      <w:hyperlink w:history="1" r:id="rIder292w9xnrkewuwyiv8p0">
        <w:r>
          <w:rPr>
            <w:rStyle w:val="Hyperlink"/>
            <w:sz w:val="20"/>
            <w:szCs w:val="20"/>
          </w:rPr>
          <w:t xml:space="preserve">https://arxiv.org/pdf/2508.07714</w:t>
        </w:r>
      </w:hyperlink>
    </w:p>
    <w:p>
      <w:pPr>
        <w:spacing w:after="80"/>
      </w:pPr>
      <w:r>
        <w:rPr>
          <w:sz w:val="22"/>
          <w:szCs w:val="22"/>
        </w:rPr>
        <w:t xml:space="preserve">Dataset construido desde 5.538 planos CAD reales usando capas/bloques CAD (metadata vectorial, no imagen), con detector geométrico + LLM para clasificar el tipo de puerta después.</w:t>
      </w:r>
    </w:p>
    <w:p>
      <w:pPr>
        <w:spacing w:after="220"/>
      </w:pPr>
      <w:r>
        <w:rPr>
          <w:b/>
          <w:bCs/>
          <w:color w:val="B8860B"/>
          <w:sz w:val="22"/>
          <w:szCs w:val="22"/>
        </w:rPr>
        <w:t xml:space="preserve">Evaluación — COMPLEMENTA: </w:t>
      </w:r>
      <w:r>
        <w:rPr>
          <w:sz w:val="22"/>
          <w:szCs w:val="22"/>
        </w:rPr>
        <w:t xml:space="preserve">separa "dónde está la puerta" (geométrico) de "qué tipo de puerta es" (LLM) — un patrón replicable para tus arcos ya detectados.</w:t>
      </w:r>
    </w:p>
    <w:p>
      <w:pPr>
        <w:pStyle w:val="Heading2"/>
        <w:pBdr>
          <w:bottom w:val="single" w:color="1B3A8A" w:sz="6" w:space="4"/>
        </w:pBdr>
        <w:spacing w:after="160" w:before="380"/>
      </w:pPr>
      <w:r>
        <w:rPr>
          <w:b/>
          <w:bCs/>
          <w:color w:val="1B3A8A"/>
        </w:rPr>
        <w:t xml:space="preserve">4. Detección de ventanas (pendiente de implementar)</w:t>
      </w:r>
    </w:p>
    <w:p>
      <w:pPr>
        <w:shd w:fill="F2F2F2" w:val="clear"/>
        <w:spacing w:after="220" w:before="100"/>
      </w:pPr>
      <w:r>
        <w:rPr>
          <w:i/>
          <w:iCs/>
          <w:color w:val="5A6472"/>
          <w:sz w:val="22"/>
          <w:szCs w:val="22"/>
        </w:rPr>
        <w:t xml:space="preserve">No encontré ningún paper que valide tu heurística específica ("muro recto con línea central paralela") como algoritmo aislado y evaluado — es una brecha real en la literatura revisada.</w:t>
      </w:r>
    </w:p>
    <w:p>
      <w:pPr>
        <w:spacing w:after="40" w:before="220"/>
      </w:pPr>
      <w:r>
        <w:rPr>
          <w:b/>
          <w:bCs/>
          <w:sz w:val="24"/>
          <w:szCs w:val="24"/>
        </w:rPr>
        <w:t xml:space="preserve">Convención visual estándar de dibujo arquitectónico</w:t>
      </w:r>
      <w:r>
        <w:rPr>
          <w:i/>
          <w:iCs/>
          <w:color w:val="5A6472"/>
          <w:sz w:val="22"/>
          <w:szCs w:val="22"/>
        </w:rPr>
        <w:t xml:space="preserve">  (documentación de práctica profesional)</w:t>
      </w:r>
    </w:p>
    <w:p>
      <w:pPr>
        <w:spacing w:after="80"/>
      </w:pPr>
      <w:r>
        <w:rPr>
          <w:sz w:val="22"/>
          <w:szCs w:val="22"/>
        </w:rPr>
        <w:t xml:space="preserve">Los símbolos de ventana se representan como quiebres en el muro, típicamente mostrados con tres líneas paralelas que las distinguen de un muro sólido.</w:t>
      </w:r>
    </w:p>
    <w:p>
      <w:pPr>
        <w:spacing w:after="220"/>
      </w:pPr>
      <w:r>
        <w:rPr>
          <w:b/>
          <w:bCs/>
          <w:color w:val="2E7D32"/>
          <w:sz w:val="22"/>
          <w:szCs w:val="22"/>
        </w:rPr>
        <w:t xml:space="preserve">Evaluación — CONFIRMA: </w:t>
      </w:r>
      <w:r>
        <w:rPr>
          <w:sz w:val="22"/>
          <w:szCs w:val="22"/>
        </w:rPr>
        <w:t xml:space="preserve">el principio detrás de tu heurística (rectángulo angosto + línea central es geométricamente equivalente a la convención de 2-3 líneas paralelas), aunque no exista el paper que valide la implementación exacta.</w:t>
      </w:r>
    </w:p>
    <w:p>
      <w:pPr>
        <w:spacing w:after="40" w:before="220"/>
      </w:pPr>
      <w:r>
        <w:rPr>
          <w:b/>
          <w:bCs/>
          <w:sz w:val="24"/>
          <w:szCs w:val="24"/>
        </w:rPr>
        <w:t xml:space="preserve">FloorPlanCAD — clases "window" y "blind window"</w:t>
      </w:r>
      <w:r>
        <w:rPr>
          <w:i/>
          <w:iCs/>
          <w:color w:val="5A6472"/>
          <w:sz w:val="22"/>
          <w:szCs w:val="22"/>
        </w:rPr>
        <w:t xml:space="preserve">  (2021)</w:t>
      </w:r>
    </w:p>
    <w:p>
      <w:pPr>
        <w:spacing w:after="60"/>
      </w:pPr>
      <w:hyperlink w:history="1" r:id="rIdxk-4qrs3nrciedgebnqx6">
        <w:r>
          <w:rPr>
            <w:rStyle w:val="Hyperlink"/>
            <w:sz w:val="20"/>
            <w:szCs w:val="20"/>
          </w:rPr>
          <w:t xml:space="preserve">https://floorplancad.github.io/</w:t>
        </w:r>
      </w:hyperlink>
    </w:p>
    <w:p>
      <w:pPr>
        <w:spacing w:after="80"/>
      </w:pPr>
      <w:r>
        <w:rPr>
          <w:sz w:val="22"/>
          <w:szCs w:val="22"/>
        </w:rPr>
        <w:t xml:space="preserve">Trae clases explícitas de ventana anotadas sobre vectores CAD reales, incluyendo edificios comerciales.</w:t>
      </w:r>
    </w:p>
    <w:p>
      <w:pPr>
        <w:spacing w:after="220"/>
      </w:pPr>
      <w:r>
        <w:rPr>
          <w:b/>
          <w:bCs/>
          <w:color w:val="B8860B"/>
          <w:sz w:val="22"/>
          <w:szCs w:val="22"/>
        </w:rPr>
        <w:t xml:space="preserve">Evaluación — COMPLEMENTA: </w:t>
      </w:r>
      <w:r>
        <w:rPr>
          <w:sz w:val="22"/>
          <w:szCs w:val="22"/>
        </w:rPr>
        <w:t xml:space="preserve">es el dataset más cercano para validar el clasificador de ventanas que falta construir, contra planos reales de tipo comercial (no solo residencial).</w:t>
      </w:r>
    </w:p>
    <w:p>
      <w:pPr>
        <w:pStyle w:val="Heading2"/>
        <w:pBdr>
          <w:bottom w:val="single" w:color="1B3A8A" w:sz="6" w:space="4"/>
        </w:pBdr>
        <w:spacing w:after="160" w:before="380"/>
      </w:pPr>
      <w:r>
        <w:rPr>
          <w:b/>
          <w:bCs/>
          <w:color w:val="1B3A8A"/>
        </w:rPr>
        <w:t xml:space="preserve">5. Segmentación de recintos / cierre de polígono</w:t>
      </w:r>
    </w:p>
    <w:p>
      <w:pPr>
        <w:spacing w:after="40" w:before="220"/>
      </w:pPr>
      <w:r>
        <w:rPr>
          <w:b/>
          <w:bCs/>
          <w:sz w:val="24"/>
          <w:szCs w:val="24"/>
        </w:rPr>
        <w:t xml:space="preserve">CAGE: Continuity-Aware edGE Network Unlocks Robust Floorplan Reconstruction</w:t>
      </w:r>
      <w:r>
        <w:rPr>
          <w:i/>
          <w:iCs/>
          <w:color w:val="5A6472"/>
          <w:sz w:val="22"/>
          <w:szCs w:val="22"/>
        </w:rPr>
        <w:t xml:space="preserve">  (septiembre 2025)</w:t>
      </w:r>
    </w:p>
    <w:p>
      <w:pPr>
        <w:spacing w:after="60"/>
      </w:pPr>
      <w:hyperlink w:history="1" r:id="rIdmtgop_skgckdjod6dtlj_">
        <w:r>
          <w:rPr>
            <w:rStyle w:val="Hyperlink"/>
            <w:sz w:val="20"/>
            <w:szCs w:val="20"/>
          </w:rPr>
          <w:t xml:space="preserve">https://arxiv.org/pdf/2509.15459</w:t>
        </w:r>
      </w:hyperlink>
    </w:p>
    <w:p>
      <w:pPr>
        <w:spacing w:after="80"/>
      </w:pPr>
      <w:r>
        <w:rPr>
          <w:sz w:val="22"/>
          <w:szCs w:val="22"/>
        </w:rPr>
        <w:t xml:space="preserve">Ataca exactamente el problema de reconstrucción robusta con discontinuidades, oclusión o conectores complejos. Compara explícitamente contra HEAT (proceso de dos etapas que a menudo produce polígonos abiertos por esquinas faltantes) y PolyRoom (genera polígonos cerrados simples pero falla en regiones ocluidas).</w:t>
      </w:r>
    </w:p>
    <w:p>
      <w:pPr>
        <w:spacing w:after="220"/>
      </w:pPr>
      <w:r>
        <w:rPr>
          <w:b/>
          <w:bCs/>
          <w:color w:val="B8860B"/>
          <w:sz w:val="22"/>
          <w:szCs w:val="22"/>
        </w:rPr>
        <w:t xml:space="preserve">Evaluación — COMPLEMENTA: </w:t>
      </w:r>
      <w:r>
        <w:rPr>
          <w:sz w:val="22"/>
          <w:szCs w:val="22"/>
        </w:rPr>
        <w:t xml:space="preserve">fuerte — es el estado del arte más reciente específicamente en tu problema, aunque construido para nubes de puntos/imágenes, no vectores CAD directos.</w:t>
      </w:r>
    </w:p>
    <w:p>
      <w:pPr>
        <w:spacing w:after="40" w:before="220"/>
      </w:pPr>
      <w:r>
        <w:rPr>
          <w:b/>
          <w:bCs/>
          <w:sz w:val="24"/>
          <w:szCs w:val="24"/>
        </w:rPr>
        <w:t xml:space="preserve">PolyRoom: Room-aware Transformer for Floorplan Reconstruction</w:t>
      </w:r>
      <w:r>
        <w:rPr>
          <w:i/>
          <w:iCs/>
          <w:color w:val="5A6472"/>
          <w:sz w:val="22"/>
          <w:szCs w:val="22"/>
        </w:rPr>
        <w:t xml:space="preserve">  (2024)</w:t>
      </w:r>
    </w:p>
    <w:p>
      <w:pPr>
        <w:spacing w:after="60"/>
      </w:pPr>
      <w:hyperlink w:history="1" r:id="rIdkizagrog_hyahrlkse3w-">
        <w:r>
          <w:rPr>
            <w:rStyle w:val="Hyperlink"/>
            <w:sz w:val="20"/>
            <w:szCs w:val="20"/>
          </w:rPr>
          <w:t xml:space="preserve">https://arxiv.org/html/2407.10439v1</w:t>
        </w:r>
      </w:hyperlink>
    </w:p>
    <w:p>
      <w:pPr>
        <w:spacing w:after="80"/>
      </w:pPr>
      <w:r>
        <w:rPr>
          <w:sz w:val="22"/>
          <w:szCs w:val="22"/>
        </w:rPr>
        <w:t xml:space="preserve">Lista como desafíos exactos: esquinas o bordes faltantes, inexactitudes en posición o ángulo de esquinas, polígonos autointersectantes o superpuestos, topología implausible.</w:t>
      </w:r>
    </w:p>
    <w:p>
      <w:pPr>
        <w:spacing w:after="220"/>
      </w:pPr>
      <w:r>
        <w:rPr>
          <w:b/>
          <w:bCs/>
          <w:color w:val="B8860B"/>
          <w:sz w:val="22"/>
          <w:szCs w:val="22"/>
        </w:rPr>
        <w:t xml:space="preserve">Evaluación — COMPLEMENTA: </w:t>
      </w:r>
      <w:r>
        <w:rPr>
          <w:sz w:val="22"/>
          <w:szCs w:val="22"/>
        </w:rPr>
        <w:t xml:space="preserve">describe tus mismos casos de falla (conectores de 3+ brazos, ángulos no rectos) con terminología formal del campo.</w:t>
      </w:r>
    </w:p>
    <w:p>
      <w:pPr>
        <w:spacing w:after="40" w:before="220"/>
      </w:pPr>
      <w:r>
        <w:rPr>
          <w:b/>
          <w:bCs/>
          <w:sz w:val="24"/>
          <w:szCs w:val="24"/>
        </w:rPr>
        <w:t xml:space="preserve">Automatic Room Detection and Room Labeling from Architectural Floor Plans</w:t>
      </w:r>
      <w:r>
        <w:rPr>
          <w:i/>
          <w:iCs/>
          <w:color w:val="5A6472"/>
          <w:sz w:val="22"/>
          <w:szCs w:val="22"/>
        </w:rPr>
        <w:t xml:space="preserve">  (2012, ampliamente citado)</w:t>
      </w:r>
    </w:p>
    <w:p>
      <w:pPr>
        <w:spacing w:after="60"/>
      </w:pPr>
      <w:hyperlink w:history="1" r:id="rIddupxvmh5mq_akwfpm7a6i">
        <w:r>
          <w:rPr>
            <w:rStyle w:val="Hyperlink"/>
            <w:sz w:val="20"/>
            <w:szCs w:val="20"/>
          </w:rPr>
          <w:t xml:space="preserve">https://www.researchgate.net/publication/230675743_Automatic_Room_Detection_and_Room_Labeling_from_Architectural_Floor_Plans</w:t>
        </w:r>
      </w:hyperlink>
    </w:p>
    <w:p>
      <w:pPr>
        <w:spacing w:after="80"/>
      </w:pPr>
      <w:r>
        <w:rPr>
          <w:sz w:val="22"/>
          <w:szCs w:val="22"/>
        </w:rPr>
        <w:t xml:space="preserve">Enfoque geométrico no basado en deep learning: primitivas generadas y filtradas por reglas axiales/geométricas, con post-procesamiento para muros, puertas y ventanas.</w:t>
      </w:r>
    </w:p>
    <w:p>
      <w:pPr>
        <w:spacing w:after="220"/>
      </w:pPr>
      <w:r>
        <w:rPr>
          <w:b/>
          <w:bCs/>
          <w:color w:val="2E7D32"/>
          <w:sz w:val="22"/>
          <w:szCs w:val="22"/>
        </w:rPr>
        <w:t xml:space="preserve">Evaluación — CONFIRMA: </w:t>
      </w:r>
      <w:r>
        <w:rPr>
          <w:sz w:val="22"/>
          <w:szCs w:val="22"/>
        </w:rPr>
        <w:t xml:space="preserve">reporta más de 87% de precisión y 88% de recall, con errores posicionales dentro del 1% del plano — evidencia de que un camino puramente geométrico (como el tuyo) es competitivo, no un enfoque "de segunda categoría" frente al deep learning.</w:t>
      </w:r>
    </w:p>
    <w:p>
      <w:pPr>
        <w:pStyle w:val="Heading2"/>
        <w:pBdr>
          <w:bottom w:val="single" w:color="1B3A8A" w:sz="6" w:space="4"/>
        </w:pBdr>
        <w:spacing w:after="160" w:before="380"/>
      </w:pPr>
      <w:r>
        <w:rPr>
          <w:b/>
          <w:bCs/>
          <w:color w:val="1B3A8A"/>
        </w:rPr>
        <w:t xml:space="preserve">6. Arquitectura híbrida: geometría determinística + VLM semántico</w:t>
      </w:r>
    </w:p>
    <w:p>
      <w:pPr>
        <w:spacing w:after="40" w:before="220"/>
      </w:pPr>
      <w:r>
        <w:rPr>
          <w:b/>
          <w:bCs/>
          <w:sz w:val="24"/>
          <w:szCs w:val="24"/>
        </w:rPr>
        <w:t xml:space="preserve">VisOnlyQA / "How Well Does GPT-4o Understand Vision?"</w:t>
      </w:r>
      <w:r>
        <w:rPr>
          <w:i/>
          <w:iCs/>
          <w:color w:val="5A6472"/>
          <w:sz w:val="22"/>
          <w:szCs w:val="22"/>
        </w:rPr>
        <w:t xml:space="preserve">  (2024-2025)</w:t>
      </w:r>
    </w:p>
    <w:p>
      <w:pPr>
        <w:spacing w:after="60"/>
      </w:pPr>
      <w:hyperlink w:history="1" r:id="rIdqvx_vdnochtm9g-w-ko-i">
        <w:r>
          <w:rPr>
            <w:rStyle w:val="Hyperlink"/>
            <w:sz w:val="20"/>
            <w:szCs w:val="20"/>
          </w:rPr>
          <w:t xml:space="preserve">VisOnlyQA — arXiv:2412.00947</w:t>
        </w:r>
      </w:hyperlink>
    </w:p>
    <w:p>
      <w:pPr>
        <w:spacing w:after="60"/>
      </w:pPr>
      <w:hyperlink w:history="1" r:id="rIdmy0jhpujcqhs5c8xgldfl">
        <w:r>
          <w:rPr>
            <w:rStyle w:val="Hyperlink"/>
            <w:sz w:val="20"/>
            <w:szCs w:val="20"/>
          </w:rPr>
          <w:t xml:space="preserve">How Well Does GPT-4o Understand Vision? — arXiv:2507.01955</w:t>
        </w:r>
      </w:hyperlink>
    </w:p>
    <w:p>
      <w:pPr>
        <w:spacing w:after="80"/>
      </w:pPr>
      <w:r>
        <w:rPr>
          <w:sz w:val="22"/>
          <w:szCs w:val="22"/>
        </w:rPr>
        <w:t xml:space="preserve">Ambos benchmarkean GPT-4o/Gemini/Claude en tareas visuales estándar (segmentación, detección, localización).</w:t>
      </w:r>
    </w:p>
    <w:p>
      <w:pPr>
        <w:spacing w:after="220"/>
      </w:pPr>
      <w:r>
        <w:rPr>
          <w:b/>
          <w:bCs/>
          <w:color w:val="2E7D32"/>
          <w:sz w:val="22"/>
          <w:szCs w:val="22"/>
        </w:rPr>
        <w:t xml:space="preserve">Evaluación — CONFIRMA: </w:t>
      </w:r>
      <w:r>
        <w:rPr>
          <w:sz w:val="22"/>
          <w:szCs w:val="22"/>
        </w:rPr>
        <w:t xml:space="preserve">con mucha fuerza tu decisión de que la capa CAD ya no sea la autoridad final de geometría, y que el VLM entre solo para semántica: el modelo es bueno en comprensión semántica ("¿qué hay aquí?") pero sigue siendo más débil en tareas geométricas de bajo nivel ("¿exactamente dónde está? ¿cuántos hay?").</w:t>
      </w:r>
    </w:p>
    <w:p>
      <w:pPr>
        <w:spacing w:after="40" w:before="220"/>
      </w:pPr>
      <w:r>
        <w:rPr>
          <w:b/>
          <w:bCs/>
          <w:sz w:val="24"/>
          <w:szCs w:val="24"/>
        </w:rPr>
        <w:t xml:space="preserve">Towards an automated AI-based framework for floor plan compliance checks for residential buildings</w:t>
      </w:r>
      <w:r>
        <w:rPr>
          <w:i/>
          <w:iCs/>
          <w:color w:val="5A6472"/>
          <w:sz w:val="22"/>
          <w:szCs w:val="22"/>
        </w:rPr>
        <w:t xml:space="preserve">  (2026)</w:t>
      </w:r>
    </w:p>
    <w:p>
      <w:pPr>
        <w:spacing w:after="60"/>
      </w:pPr>
      <w:hyperlink w:history="1" r:id="rIdqpnxlxnr43fhuup5dqoy6">
        <w:r>
          <w:rPr>
            <w:rStyle w:val="Hyperlink"/>
            <w:sz w:val="20"/>
            <w:szCs w:val="20"/>
          </w:rPr>
          <w:t xml:space="preserve">https://arxiv.org/pdf/2607.00015</w:t>
        </w:r>
      </w:hyperlink>
    </w:p>
    <w:p>
      <w:pPr>
        <w:spacing w:after="80"/>
      </w:pPr>
      <w:r>
        <w:rPr>
          <w:sz w:val="22"/>
          <w:szCs w:val="22"/>
        </w:rPr>
        <w:t xml:space="preserve">Combina segmentación/detección geométrica con LLM + RAG para verificación normativa sobre planos de edificios existentes — el paper más parecido a ArchiCheck completo que se encontró.</w:t>
      </w:r>
    </w:p>
    <w:p>
      <w:pPr>
        <w:spacing w:after="220"/>
      </w:pPr>
      <w:r>
        <w:rPr>
          <w:b/>
          <w:bCs/>
          <w:color w:val="2E7D32"/>
          <w:sz w:val="22"/>
          <w:szCs w:val="22"/>
        </w:rPr>
        <w:t xml:space="preserve">Evaluación — CONFIRMA: </w:t>
      </w:r>
      <w:r>
        <w:rPr>
          <w:sz w:val="22"/>
          <w:szCs w:val="22"/>
        </w:rPr>
        <w:t xml:space="preserve">tu arquitectura general de punta a punta. Vale la pena leerlo completo, no solo el abstract.</w:t>
      </w:r>
    </w:p>
    <w:p>
      <w:pPr>
        <w:spacing w:after="40" w:before="220"/>
      </w:pPr>
      <w:r>
        <w:rPr>
          <w:b/>
          <w:bCs/>
          <w:sz w:val="24"/>
          <w:szCs w:val="24"/>
        </w:rPr>
        <w:t xml:space="preserve">eDOCr2 (citado en "From drawings to decisions")</w:t>
      </w:r>
      <w:r>
        <w:rPr>
          <w:i/>
          <w:iCs/>
          <w:color w:val="5A6472"/>
          <w:sz w:val="22"/>
          <w:szCs w:val="22"/>
        </w:rPr>
        <w:t xml:space="preserve">  (2025)</w:t>
      </w:r>
    </w:p>
    <w:p>
      <w:pPr>
        <w:spacing w:after="60"/>
      </w:pPr>
      <w:hyperlink w:history="1" r:id="rIdszys4mdbs7jmpqc11kibp">
        <w:r>
          <w:rPr>
            <w:rStyle w:val="Hyperlink"/>
            <w:sz w:val="20"/>
            <w:szCs w:val="20"/>
          </w:rPr>
          <w:t xml:space="preserve">https://www.sciencedirect.com/science/article/abs/pii/S0736584525002406</w:t>
        </w:r>
      </w:hyperlink>
    </w:p>
    <w:p>
      <w:pPr>
        <w:spacing w:after="80"/>
      </w:pPr>
      <w:r>
        <w:rPr>
          <w:sz w:val="22"/>
          <w:szCs w:val="22"/>
        </w:rPr>
        <w:t xml:space="preserve">Segmenta el dibujo de ingeniería en zonas funcionales (cajetín, cotas, marcos de control) y usa VLMs de propósito general (Qwen2-VL, GPT-4o) para el análisis semántico de esas zonas ya segmentadas geométricamente.</w:t>
      </w:r>
    </w:p>
    <w:p>
      <w:pPr>
        <w:spacing w:after="220"/>
      </w:pPr>
      <w:r>
        <w:rPr>
          <w:b/>
          <w:bCs/>
          <w:color w:val="2E7D32"/>
          <w:sz w:val="22"/>
          <w:szCs w:val="22"/>
        </w:rPr>
        <w:t xml:space="preserve">Evaluación — CONFIRMA: </w:t>
      </w:r>
      <w:r>
        <w:rPr>
          <w:sz w:val="22"/>
          <w:szCs w:val="22"/>
        </w:rPr>
        <w:t xml:space="preserve">el patrón exacto de tu Capa CAD (geometría) → Capa Claude (semántica), aplicado a dibujos de ingeniería en vez de planos arquitectónicos — mismo principio.</w:t>
      </w:r>
    </w:p>
    <w:p>
      <w:pPr>
        <w:spacing w:after="40" w:before="220"/>
      </w:pPr>
      <w:r>
        <w:rPr>
          <w:b/>
          <w:bCs/>
          <w:sz w:val="24"/>
          <w:szCs w:val="24"/>
        </w:rPr>
        <w:t xml:space="preserve">ViLLA: Vision-Language Layout Analyzer for Floor Plan Analysis</w:t>
      </w:r>
      <w:r>
        <w:rPr>
          <w:i/>
          <w:iCs/>
          <w:color w:val="5A6472"/>
          <w:sz w:val="22"/>
          <w:szCs w:val="22"/>
        </w:rPr>
        <w:t xml:space="preserve">  (2025)</w:t>
      </w:r>
    </w:p>
    <w:p>
      <w:pPr>
        <w:spacing w:after="60"/>
      </w:pPr>
      <w:hyperlink w:history="1" r:id="rId542ebx4ox7xfjosk__i_3">
        <w:r>
          <w:rPr>
            <w:rStyle w:val="Hyperlink"/>
            <w:sz w:val="20"/>
            <w:szCs w:val="20"/>
          </w:rPr>
          <w:t xml:space="preserve">https://www.researchgate.net/publication/394106221_ViLLA_Vision-Language_Layout_Analyzer_for_Floor_Plan_Analysis</w:t>
        </w:r>
      </w:hyperlink>
    </w:p>
    <w:p>
      <w:pPr>
        <w:spacing w:after="80"/>
      </w:pPr>
      <w:r>
        <w:rPr>
          <w:sz w:val="22"/>
          <w:szCs w:val="22"/>
        </w:rPr>
        <w:t xml:space="preserve">Funde un encoder ViT con un LLM ajustado (LoRA) en un solo modelo end-to-end para generar salidas estructuradas (categorías de recinto, resúmenes de layout).</w:t>
      </w:r>
    </w:p>
    <w:p>
      <w:pPr>
        <w:spacing w:after="220"/>
      </w:pPr>
      <w:r>
        <w:rPr>
          <w:b/>
          <w:bCs/>
          <w:color w:val="C0392B"/>
          <w:sz w:val="22"/>
          <w:szCs w:val="22"/>
        </w:rPr>
        <w:t xml:space="preserve">Evaluación — CONTRASTA: </w:t>
      </w:r>
      <w:r>
        <w:rPr>
          <w:sz w:val="22"/>
          <w:szCs w:val="22"/>
        </w:rPr>
        <w:t xml:space="preserve">va en dirección opuesta a tu diseño — un solo modelo fusionado en vez de capas geometría/semántica separadas. Dado lo que confirman los dos benchmarks de arriba (VLMs débiles en geometría precisa), tu separación en capas parece la apuesta más defendible hoy.</w:t>
      </w:r>
    </w:p>
    <w:p>
      <w:pPr>
        <w:pStyle w:val="Heading2"/>
        <w:pBdr>
          <w:bottom w:val="single" w:color="1B3A8A" w:sz="6" w:space="4"/>
        </w:pBdr>
        <w:spacing w:after="160" w:before="380"/>
      </w:pPr>
      <w:r>
        <w:rPr>
          <w:b/>
          <w:bCs/>
          <w:color w:val="1B3A8A"/>
        </w:rPr>
        <w:t xml:space="preserve">7. Benchmarks y datasets de referencia</w:t>
      </w:r>
    </w:p>
    <w:p>
      <w:pPr>
        <w:spacing w:after="40" w:before="220"/>
      </w:pPr>
      <w:r>
        <w:rPr>
          <w:b/>
          <w:bCs/>
          <w:sz w:val="24"/>
          <w:szCs w:val="24"/>
        </w:rPr>
        <w:t xml:space="preserve">FloorPlanCAD</w:t>
      </w:r>
      <w:r>
        <w:rPr>
          <w:i/>
          <w:iCs/>
          <w:color w:val="5A6472"/>
          <w:sz w:val="22"/>
          <w:szCs w:val="22"/>
        </w:rPr>
        <w:t xml:space="preserve">  (2021)</w:t>
      </w:r>
    </w:p>
    <w:p>
      <w:pPr>
        <w:spacing w:after="60"/>
      </w:pPr>
      <w:hyperlink w:history="1" r:id="rIdoq4uqupulmcdaihwldcyk">
        <w:r>
          <w:rPr>
            <w:rStyle w:val="Hyperlink"/>
            <w:sz w:val="20"/>
            <w:szCs w:val="20"/>
          </w:rPr>
          <w:t xml:space="preserve">https://floorplancad.github.io/</w:t>
        </w:r>
      </w:hyperlink>
    </w:p>
    <w:p>
      <w:pPr>
        <w:spacing w:after="80"/>
      </w:pPr>
      <w:r>
        <w:rPr>
          <w:sz w:val="22"/>
          <w:szCs w:val="22"/>
        </w:rPr>
        <w:t xml:space="preserve">Más de 15.000 planos reales, desde residenciales hasta comerciales, en SVG (vector nativo).</w:t>
      </w:r>
    </w:p>
    <w:p>
      <w:pPr>
        <w:spacing w:after="220"/>
      </w:pPr>
      <w:r>
        <w:rPr>
          <w:b/>
          <w:bCs/>
          <w:color w:val="B8860B"/>
          <w:sz w:val="22"/>
          <w:szCs w:val="22"/>
        </w:rPr>
        <w:t xml:space="preserve">Evaluación — COMPLEMENTA: </w:t>
      </w:r>
      <w:r>
        <w:rPr>
          <w:sz w:val="22"/>
          <w:szCs w:val="22"/>
        </w:rPr>
        <w:t xml:space="preserve">sigue siendo tu mejor opción para planos no-residenciales reales, con benchmark cuantitativo ya disponible.</w:t>
      </w:r>
    </w:p>
    <w:p>
      <w:pPr>
        <w:spacing w:after="40" w:before="220"/>
      </w:pPr>
      <w:r>
        <w:rPr>
          <w:b/>
          <w:bCs/>
          <w:sz w:val="24"/>
          <w:szCs w:val="24"/>
        </w:rPr>
        <w:t xml:space="preserve">MSD (Modified Swiss Dwellings)</w:t>
      </w:r>
      <w:r>
        <w:rPr>
          <w:i/>
          <w:iCs/>
          <w:color w:val="5A6472"/>
          <w:sz w:val="22"/>
          <w:szCs w:val="22"/>
        </w:rPr>
        <w:t xml:space="preserve">  (ECCV 2024)</w:t>
      </w:r>
    </w:p>
    <w:p>
      <w:pPr>
        <w:spacing w:after="60"/>
      </w:pPr>
      <w:hyperlink w:history="1" r:id="rIds6kf417cv0kntxo3og6c8">
        <w:r>
          <w:rPr>
            <w:rStyle w:val="Hyperlink"/>
            <w:sz w:val="20"/>
            <w:szCs w:val="20"/>
          </w:rPr>
          <w:t xml:space="preserve">https://arxiv.org/abs/2407.10121</w:t>
        </w:r>
      </w:hyperlink>
    </w:p>
    <w:p>
      <w:pPr>
        <w:spacing w:after="80"/>
      </w:pPr>
      <w:r>
        <w:rPr>
          <w:sz w:val="22"/>
          <w:szCs w:val="22"/>
        </w:rPr>
        <w:t xml:space="preserve">Dataset de más de 5.300 planos de complejos de edificios multi-unidad, más diverso topológicamente que RPLAN/LIFULL.</w:t>
      </w:r>
    </w:p>
    <w:p>
      <w:pPr>
        <w:spacing w:after="220"/>
      </w:pPr>
      <w:r>
        <w:rPr>
          <w:b/>
          <w:bCs/>
          <w:color w:val="B8860B"/>
          <w:sz w:val="22"/>
          <w:szCs w:val="22"/>
        </w:rPr>
        <w:t xml:space="preserve">Evaluación — COMPLEMENTA: </w:t>
      </w:r>
      <w:r>
        <w:rPr>
          <w:sz w:val="22"/>
          <w:szCs w:val="22"/>
        </w:rPr>
        <w:t xml:space="preserve">dato crítico: RPLAN y LIFULL contienen una cantidad seria de casi-duplicados — 70% en RPLAN y 50% en LIFULL tras filtrar por similitud. Si usabas RPLAN como referencia de diversidad, esto es una alerta real.</w:t>
      </w:r>
    </w:p>
    <w:p>
      <w:pPr>
        <w:spacing w:after="40" w:before="220"/>
      </w:pPr>
      <w:r>
        <w:rPr>
          <w:b/>
          <w:bCs/>
          <w:sz w:val="24"/>
          <w:szCs w:val="24"/>
        </w:rPr>
        <w:t xml:space="preserve">ArchCAD-400K</w:t>
      </w:r>
      <w:r>
        <w:rPr>
          <w:i/>
          <w:iCs/>
          <w:color w:val="5A6472"/>
          <w:sz w:val="22"/>
          <w:szCs w:val="22"/>
        </w:rPr>
        <w:t xml:space="preserve">  (2025)</w:t>
      </w:r>
    </w:p>
    <w:p>
      <w:pPr>
        <w:spacing w:after="60"/>
      </w:pPr>
      <w:hyperlink w:history="1" r:id="rIdickgvlt_tyuk6606mcd9u">
        <w:r>
          <w:rPr>
            <w:rStyle w:val="Hyperlink"/>
            <w:sz w:val="20"/>
            <w:szCs w:val="20"/>
          </w:rPr>
          <w:t xml:space="preserve">https://www.researchgate.net/publication/390321835_ArchCAD-400K_An_Open_Large-Scale_Architectural_CAD_Dataset_and_New_Baseline_for_Panoptic_Symbol_Spotting</w:t>
        </w:r>
      </w:hyperlink>
    </w:p>
    <w:p>
      <w:pPr>
        <w:spacing w:after="80"/>
      </w:pPr>
      <w:r>
        <w:rPr>
          <w:sz w:val="22"/>
          <w:szCs w:val="22"/>
        </w:rPr>
        <w:t xml:space="preserve">Dataset CAD real a gran escala, alternativa/complemento a FloorPlanCAD para panoptic symbol spotting.</w:t>
      </w:r>
    </w:p>
    <w:p>
      <w:pPr>
        <w:spacing w:after="220"/>
      </w:pPr>
      <w:r>
        <w:rPr>
          <w:b/>
          <w:bCs/>
          <w:color w:val="B8860B"/>
          <w:sz w:val="22"/>
          <w:szCs w:val="22"/>
        </w:rPr>
        <w:t xml:space="preserve">Evaluación — COMPLEMENTA: </w:t>
      </w:r>
      <w:r>
        <w:rPr>
          <w:sz w:val="22"/>
          <w:szCs w:val="22"/>
        </w:rPr>
        <w:t xml:space="preserve">otra fuente de benchmark real reciente, no sintética.</w:t>
      </w:r>
    </w:p>
    <w:p>
      <w:pPr>
        <w:shd w:fill="F2F2F2" w:val="clear"/>
        <w:spacing w:after="220" w:before="100"/>
      </w:pPr>
      <w:r>
        <w:rPr>
          <w:i/>
          <w:iCs/>
          <w:color w:val="5A6472"/>
          <w:sz w:val="22"/>
          <w:szCs w:val="22"/>
        </w:rPr>
        <w:t xml:space="preserve">Sobre Chile/Latinoamérica: no se encontró ningún dataset o benchmark de planos chilenos o latinoamericanos más allá de los que ya construyó Pizarro (MLSTRUCT-FP, publicado en Automation in Construction 156, 2023, https://doi.org/10.1016/j.autcon.2023.105132 — con su tesis asociada de la U. de Chile, https://repositorio.uchile.cl/handle/2250/196842). MLSTRUCT-FP sigue siendo, hasta donde se pudo encontrar, el único dataset específicamente chileno. Dato de referencia útil: un IoU sobre 0.77 se considera generalmente aceptable para recuperación de información de muros (Pizarro et al. 2023) — umbral de referencia si evalúas tu propio pipeline contra ese estándar.</w:t>
      </w:r>
    </w:p>
    <w:p>
      <w:pPr>
        <w:pBdr>
          <w:top w:val="single" w:color="CCCCCC" w:sz="4" w:space="8"/>
        </w:pBdr>
        <w:spacing w:before="400"/>
      </w:pPr>
      <w:r>
        <w:rPr>
          <w:i/>
          <w:iCs/>
          <w:color w:val="5A6472"/>
          <w:sz w:val="18"/>
          <w:szCs w:val="18"/>
        </w:rPr>
        <w:t xml:space="preserve">Búsqueda realizada en agosto 2026. Todos los links verificados al momento de la búsqueda — se recomienda confirmar vigencia antes de citar formalmente.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jc-jrpzum7p46k15eb-x" Type="http://schemas.openxmlformats.org/officeDocument/2006/relationships/hyperlink" Target="https://ascelibrary.org/doi/10.1061/JCCEE5.CPENG-6508" TargetMode="External"/><Relationship Id="rId2q45qdvrjnaxihvw_qcd7" Type="http://schemas.openxmlformats.org/officeDocument/2006/relationships/hyperlink" Target="https://openaccess.thecvf.com/content/ICCV2021/papers/Fan_FloorPlanCAD_A_Large-Scale_CAD_Drawing_Dataset_for_Panoptic_Symbol_Spotting_ICCV_2021_paper.pdf" TargetMode="External"/><Relationship Id="rIdcuxswv3lpujiosoythykd" Type="http://schemas.openxmlformats.org/officeDocument/2006/relationships/hyperlink" Target="https://arxiv.org/html/2508.14006v1" TargetMode="External"/><Relationship Id="rIdzzfsp5g9rzprhbmzxhyps" Type="http://schemas.openxmlformats.org/officeDocument/2006/relationships/hyperlink" Target="https://mediatum.ub.tum.de/doc/1748705/vjffmc66e8g1p1nfeet4k1i3f.2024_Carrara_I3CE.pdf" TargetMode="External"/><Relationship Id="rId0rpfptntje2gcc5pamt-b" Type="http://schemas.openxmlformats.org/officeDocument/2006/relationships/hyperlink" Target="https://arxiv.org/abs/2303.03851" TargetMode="External"/><Relationship Id="rIdmjr3sx_gpxrelxthx1a-0" Type="http://schemas.openxmlformats.org/officeDocument/2006/relationships/hyperlink" Target="https://pmc.ncbi.nlm.nih.gov/articles/PMC9003070/" TargetMode="External"/><Relationship Id="rIdo8z2gv4f90fvl9zfrmced" Type="http://schemas.openxmlformats.org/officeDocument/2006/relationships/hyperlink" Target="https://floorplancad.github.io/" TargetMode="External"/><Relationship Id="rIds0opzjnetjvh1i4rxqaa1" Type="http://schemas.openxmlformats.org/officeDocument/2006/relationships/hyperlink" Target="https://www.aecfoundry.com/blog/can-ai-really-read-your-building-plans-introducing-aecv-bench" TargetMode="External"/><Relationship Id="rIder292w9xnrkewuwyiv8p0" Type="http://schemas.openxmlformats.org/officeDocument/2006/relationships/hyperlink" Target="https://arxiv.org/pdf/2508.07714" TargetMode="External"/><Relationship Id="rIdxk-4qrs3nrciedgebnqx6" Type="http://schemas.openxmlformats.org/officeDocument/2006/relationships/hyperlink" Target="https://floorplancad.github.io/" TargetMode="External"/><Relationship Id="rIdmtgop_skgckdjod6dtlj_" Type="http://schemas.openxmlformats.org/officeDocument/2006/relationships/hyperlink" Target="https://arxiv.org/pdf/2509.15459" TargetMode="External"/><Relationship Id="rIdkizagrog_hyahrlkse3w-" Type="http://schemas.openxmlformats.org/officeDocument/2006/relationships/hyperlink" Target="https://arxiv.org/html/2407.10439v1" TargetMode="External"/><Relationship Id="rIddupxvmh5mq_akwfpm7a6i" Type="http://schemas.openxmlformats.org/officeDocument/2006/relationships/hyperlink" Target="https://www.researchgate.net/publication/230675743_Automatic_Room_Detection_and_Room_Labeling_from_Architectural_Floor_Plans" TargetMode="External"/><Relationship Id="rIdqvx_vdnochtm9g-w-ko-i" Type="http://schemas.openxmlformats.org/officeDocument/2006/relationships/hyperlink" Target="https://arxiv.org/pdf/2412.00947" TargetMode="External"/><Relationship Id="rIdmy0jhpujcqhs5c8xgldfl" Type="http://schemas.openxmlformats.org/officeDocument/2006/relationships/hyperlink" Target="https://arxiv.org/abs/2507.01955" TargetMode="External"/><Relationship Id="rIdqpnxlxnr43fhuup5dqoy6" Type="http://schemas.openxmlformats.org/officeDocument/2006/relationships/hyperlink" Target="https://arxiv.org/pdf/2607.00015" TargetMode="External"/><Relationship Id="rIdszys4mdbs7jmpqc11kibp" Type="http://schemas.openxmlformats.org/officeDocument/2006/relationships/hyperlink" Target="https://www.sciencedirect.com/science/article/abs/pii/S0736584525002406" TargetMode="External"/><Relationship Id="rId542ebx4ox7xfjosk__i_3" Type="http://schemas.openxmlformats.org/officeDocument/2006/relationships/hyperlink" Target="https://www.researchgate.net/publication/394106221_ViLLA_Vision-Language_Layout_Analyzer_for_Floor_Plan_Analysis" TargetMode="External"/><Relationship Id="rIdoq4uqupulmcdaihwldcyk" Type="http://schemas.openxmlformats.org/officeDocument/2006/relationships/hyperlink" Target="https://floorplancad.github.io/" TargetMode="External"/><Relationship Id="rIds6kf417cv0kntxo3og6c8" Type="http://schemas.openxmlformats.org/officeDocument/2006/relationships/hyperlink" Target="https://arxiv.org/abs/2407.10121" TargetMode="External"/><Relationship Id="rIdickgvlt_tyuk6606mcd9u" Type="http://schemas.openxmlformats.org/officeDocument/2006/relationships/hyperlink" Target="https://www.researchgate.net/publication/390321835_ArchCAD-400K_An_Open_Large-Scale_Architectural_CAD_Dataset_and_New_Baseline_for_Panoptic_Symbol_Spotting"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2026-08-24T01:06:20.626Z</dcterms:created>
  <dcterms:modified xsi:type="dcterms:W3CDTF">2026-08-24T01:06:20.638Z</dcterms:modified>
</cp:coreProperties>
</file>

<file path=docProps/custom.xml><?xml version="1.0" encoding="utf-8"?>
<Properties xmlns="http://schemas.openxmlformats.org/officeDocument/2006/custom-properties" xmlns:vt="http://schemas.openxmlformats.org/officeDocument/2006/docPropsVTypes"/>
</file>