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DD995" w14:textId="2007999E" w:rsidR="00B96CB0" w:rsidRDefault="00B96CB0" w:rsidP="00B96CB0">
      <w:bookmarkStart w:id="0" w:name="_GoBack"/>
      <w:bookmarkEnd w:id="0"/>
      <w:r>
        <w:rPr>
          <w:b/>
          <w:bCs/>
          <w:sz w:val="30"/>
          <w:szCs w:val="30"/>
        </w:rPr>
        <w:t>OFDM</w:t>
      </w:r>
      <w:r>
        <w:rPr>
          <w:rFonts w:hint="eastAsia"/>
          <w:b/>
          <w:bCs/>
          <w:sz w:val="30"/>
          <w:szCs w:val="30"/>
        </w:rPr>
        <w:t>信号信噪比</w:t>
      </w:r>
      <w:r w:rsidRPr="00B41D0C">
        <w:rPr>
          <w:rFonts w:hint="eastAsia"/>
          <w:b/>
          <w:bCs/>
          <w:sz w:val="30"/>
          <w:szCs w:val="30"/>
        </w:rPr>
        <w:t>估计</w:t>
      </w:r>
      <w:r>
        <w:rPr>
          <w:rFonts w:hint="eastAsia"/>
          <w:b/>
          <w:bCs/>
          <w:sz w:val="30"/>
          <w:szCs w:val="30"/>
        </w:rPr>
        <w:t>总结</w:t>
      </w:r>
    </w:p>
    <w:p w14:paraId="67811373" w14:textId="77777777" w:rsidR="00B96CB0" w:rsidRPr="000A2FF0" w:rsidRDefault="00B96CB0" w:rsidP="00B96CB0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理论基础</w:t>
      </w:r>
    </w:p>
    <w:p w14:paraId="5DD41950" w14:textId="77777777" w:rsidR="00B96CB0" w:rsidRPr="002E6A5F" w:rsidRDefault="00B96CB0" w:rsidP="00B96CB0">
      <w:pPr>
        <w:ind w:firstLine="480"/>
        <w:rPr>
          <w:rFonts w:ascii="宋体" w:eastAsia="宋体" w:hAnsi="宋体" w:cs="瀹嬩綋"/>
          <w:bCs/>
          <w:kern w:val="0"/>
          <w:sz w:val="24"/>
          <w:szCs w:val="24"/>
        </w:rPr>
      </w:pPr>
      <w:r w:rsidRPr="002E6A5F">
        <w:rPr>
          <w:rFonts w:ascii="宋体" w:eastAsia="宋体" w:hAnsi="宋体" w:hint="eastAsia"/>
          <w:sz w:val="24"/>
          <w:szCs w:val="24"/>
        </w:rPr>
        <w:t>零均值复随机</w:t>
      </w:r>
      <w:r w:rsidRPr="008B4CF7">
        <w:rPr>
          <w:rFonts w:ascii="Times New Roman" w:eastAsia="宋体" w:hAnsi="Times New Roman" w:cs="Times New Roman"/>
          <w:sz w:val="24"/>
          <w:szCs w:val="24"/>
        </w:rPr>
        <w:t>信号</w:t>
      </w:r>
      <w:r w:rsidRPr="008B4CF7">
        <w:rPr>
          <w:rFonts w:ascii="Times New Roman" w:eastAsia="宋体" w:hAnsi="Times New Roman" w:cs="Times New Roman"/>
          <w:i/>
          <w:iCs/>
          <w:sz w:val="24"/>
          <w:szCs w:val="24"/>
        </w:rPr>
        <w:t>x</w:t>
      </w:r>
      <w:r w:rsidRPr="008B4CF7">
        <w:rPr>
          <w:rFonts w:ascii="Times New Roman" w:eastAsia="宋体" w:hAnsi="Times New Roman" w:cs="Times New Roman"/>
          <w:sz w:val="24"/>
          <w:szCs w:val="24"/>
        </w:rPr>
        <w:t>的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（</w:t>
      </w:r>
      <w:proofErr w:type="spellStart"/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p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+</w:t>
      </w:r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q</w:t>
      </w:r>
      <w:proofErr w:type="spellEnd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）</w:t>
      </w:r>
      <w:proofErr w:type="gramStart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阶矩</w:t>
      </w:r>
      <w:proofErr w:type="gramEnd"/>
      <w:r w:rsidRPr="008B4CF7">
        <w:rPr>
          <w:rFonts w:ascii="Times New Roman" w:eastAsia="宋体" w:hAnsi="Times New Roman" w:cs="Times New Roman"/>
          <w:position w:val="-14"/>
          <w:sz w:val="24"/>
          <w:szCs w:val="24"/>
        </w:rPr>
        <w:object w:dxaOrig="460" w:dyaOrig="360" w14:anchorId="14FA06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95pt;height:17.45pt" o:ole="">
            <v:imagedata r:id="rId7" o:title=""/>
          </v:shape>
          <o:OLEObject Type="Embed" ProgID="Equation.DSMT4" ShapeID="_x0000_i1025" DrawAspect="Content" ObjectID="_1757147141" r:id="rId8"/>
        </w:objec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和（</w:t>
      </w:r>
      <w:proofErr w:type="spellStart"/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p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+</w:t>
      </w:r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q</w:t>
      </w:r>
      <w:proofErr w:type="spellEnd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）阶积</w:t>
      </w:r>
      <w:r w:rsidRPr="002E6A5F">
        <w:rPr>
          <w:rFonts w:ascii="宋体" w:eastAsia="宋体" w:hAnsi="宋体" w:cs="瀹嬩綋" w:hint="eastAsia"/>
          <w:bCs/>
          <w:kern w:val="0"/>
          <w:sz w:val="24"/>
          <w:szCs w:val="24"/>
        </w:rPr>
        <w:t>累量</w:t>
      </w:r>
      <w:r w:rsidRPr="002E6A5F">
        <w:rPr>
          <w:rFonts w:ascii="宋体" w:eastAsia="宋体" w:hAnsi="宋体"/>
          <w:position w:val="-14"/>
          <w:sz w:val="24"/>
          <w:szCs w:val="24"/>
        </w:rPr>
        <w:object w:dxaOrig="400" w:dyaOrig="360" w14:anchorId="56E94D07">
          <v:shape id="_x0000_i1026" type="#_x0000_t75" style="width:20.2pt;height:17.45pt" o:ole="">
            <v:imagedata r:id="rId9" o:title=""/>
          </v:shape>
          <o:OLEObject Type="Embed" ProgID="Equation.DSMT4" ShapeID="_x0000_i1026" DrawAspect="Content" ObjectID="_1757147142" r:id="rId10"/>
        </w:object>
      </w:r>
      <w:r w:rsidRPr="002E6A5F">
        <w:rPr>
          <w:rFonts w:ascii="宋体" w:eastAsia="宋体" w:hAnsi="宋体" w:cs="瀹嬩綋" w:hint="eastAsia"/>
          <w:bCs/>
          <w:kern w:val="0"/>
          <w:sz w:val="24"/>
          <w:szCs w:val="24"/>
        </w:rPr>
        <w:t>分别为：</w:t>
      </w:r>
    </w:p>
    <w:p w14:paraId="2CDBF98A" w14:textId="77777777" w:rsidR="00B96CB0" w:rsidRPr="002E6A5F" w:rsidRDefault="00B96CB0" w:rsidP="00B96CB0">
      <w:pPr>
        <w:pStyle w:val="MTDisplayEquation"/>
        <w:spacing w:line="240" w:lineRule="auto"/>
      </w:pPr>
      <w:r>
        <w:tab/>
      </w:r>
      <w:r w:rsidRPr="002E6A5F">
        <w:rPr>
          <w:position w:val="-20"/>
        </w:rPr>
        <w:object w:dxaOrig="1820" w:dyaOrig="520" w14:anchorId="4F3CDA96">
          <v:shape id="_x0000_i1027" type="#_x0000_t75" style="width:91.25pt;height:25.7pt" o:ole="">
            <v:imagedata r:id="rId11" o:title=""/>
          </v:shape>
          <o:OLEObject Type="Embed" ProgID="Equation.DSMT4" ShapeID="_x0000_i1027" DrawAspect="Content" ObjectID="_1757147143" r:id="rId1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1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0E00F70E" w14:textId="77777777" w:rsidR="00B96CB0" w:rsidRPr="002E6A5F" w:rsidRDefault="00B96CB0" w:rsidP="00B96CB0">
      <w:pPr>
        <w:pStyle w:val="MTDisplayEquation"/>
        <w:spacing w:line="240" w:lineRule="auto"/>
      </w:pPr>
      <w:r>
        <w:tab/>
      </w:r>
      <w:r w:rsidRPr="002E6A5F">
        <w:rPr>
          <w:position w:val="-32"/>
        </w:rPr>
        <w:object w:dxaOrig="2540" w:dyaOrig="740" w14:anchorId="6C9A8C8C">
          <v:shape id="_x0000_i1028" type="#_x0000_t75" style="width:127.05pt;height:37.15pt" o:ole="">
            <v:imagedata r:id="rId13" o:title=""/>
          </v:shape>
          <o:OLEObject Type="Embed" ProgID="Equation.DSMT4" ShapeID="_x0000_i1028" DrawAspect="Content" ObjectID="_1757147144" r:id="rId1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56129858" w14:textId="77777777" w:rsidR="00B96CB0" w:rsidRPr="008B4CF7" w:rsidRDefault="00B96CB0" w:rsidP="00B96CB0">
      <w:pPr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式中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*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表示信号的复共轭。</w:t>
      </w:r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p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，</w:t>
      </w:r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q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分别为信号</w:t>
      </w:r>
      <w:r w:rsidRPr="008B4CF7">
        <w:rPr>
          <w:rFonts w:ascii="Times New Roman" w:eastAsia="宋体" w:hAnsi="Times New Roman" w:cs="Times New Roman"/>
          <w:bCs/>
          <w:i/>
          <w:iCs/>
          <w:kern w:val="0"/>
          <w:sz w:val="24"/>
          <w:szCs w:val="24"/>
        </w:rPr>
        <w:t>x</w:t>
      </w:r>
      <w:proofErr w:type="gramStart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的阶数和</w:t>
      </w:r>
      <w:proofErr w:type="gramEnd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信号复共轭</w:t>
      </w:r>
      <m:oMath>
        <m:sSup>
          <m:sSupPr>
            <m:ctrlPr>
              <w:rPr>
                <w:rFonts w:ascii="Cambria Math" w:eastAsia="宋体" w:hAnsi="Cambria Math" w:cs="Times New Roman"/>
                <w:bCs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kern w:val="0"/>
                <w:sz w:val="24"/>
                <w:szCs w:val="24"/>
              </w:rPr>
              <m:t>*</m:t>
            </m:r>
          </m:sup>
        </m:sSup>
      </m:oMath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的阶数。</w:t>
      </w:r>
    </w:p>
    <w:p w14:paraId="226B5404" w14:textId="77777777" w:rsidR="00B96CB0" w:rsidRPr="008B4CF7" w:rsidRDefault="00B96CB0" w:rsidP="00B96CB0">
      <w:pPr>
        <w:ind w:firstLine="480"/>
        <w:rPr>
          <w:rFonts w:ascii="Times New Roman" w:eastAsia="宋体" w:hAnsi="Times New Roman" w:cs="Times New Roman"/>
          <w:bCs/>
          <w:kern w:val="0"/>
          <w:sz w:val="24"/>
          <w:szCs w:val="24"/>
        </w:rPr>
      </w:pP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由高阶矩和高阶积累量的相互转换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4"/>
        </w:rPr>
        <w:t>公式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可以得到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2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到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4</w:t>
      </w:r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阶的积累量用高阶</w:t>
      </w:r>
      <w:proofErr w:type="gramStart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矩</w:t>
      </w:r>
      <w:proofErr w:type="gramEnd"/>
      <w:r w:rsidRPr="008B4CF7">
        <w:rPr>
          <w:rFonts w:ascii="Times New Roman" w:eastAsia="宋体" w:hAnsi="Times New Roman" w:cs="Times New Roman"/>
          <w:bCs/>
          <w:kern w:val="0"/>
          <w:sz w:val="24"/>
          <w:szCs w:val="24"/>
        </w:rPr>
        <w:t>表示为：</w:t>
      </w:r>
    </w:p>
    <w:p w14:paraId="0A82F473" w14:textId="77777777" w:rsidR="00B96CB0" w:rsidRPr="002E6A5F" w:rsidRDefault="00B96CB0" w:rsidP="00B96CB0">
      <w:pPr>
        <w:pStyle w:val="MTDisplayEquation"/>
      </w:pPr>
      <w:r>
        <w:tab/>
      </w:r>
      <w:r w:rsidRPr="005C464C">
        <w:rPr>
          <w:position w:val="-12"/>
        </w:rPr>
        <w:object w:dxaOrig="900" w:dyaOrig="360" w14:anchorId="000ED1D2">
          <v:shape id="_x0000_i1029" type="#_x0000_t75" style="width:44.95pt;height:17.9pt" o:ole="">
            <v:imagedata r:id="rId15" o:title=""/>
          </v:shape>
          <o:OLEObject Type="Embed" ProgID="Equation.DSMT4" ShapeID="_x0000_i1029" DrawAspect="Content" ObjectID="_1757147145" r:id="rId1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3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5CE88ED5" w14:textId="77777777" w:rsidR="00B96CB0" w:rsidRPr="002E6A5F" w:rsidRDefault="00B96CB0" w:rsidP="00B96CB0">
      <w:pPr>
        <w:pStyle w:val="MTDisplayEquation"/>
      </w:pPr>
      <w:r>
        <w:tab/>
      </w:r>
      <w:r w:rsidRPr="005C464C">
        <w:rPr>
          <w:position w:val="-12"/>
        </w:rPr>
        <w:object w:dxaOrig="880" w:dyaOrig="360" w14:anchorId="53941B9C">
          <v:shape id="_x0000_i1030" type="#_x0000_t75" style="width:44.05pt;height:17.9pt" o:ole="">
            <v:imagedata r:id="rId17" o:title=""/>
          </v:shape>
          <o:OLEObject Type="Embed" ProgID="Equation.DSMT4" ShapeID="_x0000_i1030" DrawAspect="Content" ObjectID="_1757147146" r:id="rId1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4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60BC5DEA" w14:textId="77777777" w:rsidR="00B96CB0" w:rsidRDefault="00B96CB0" w:rsidP="00B96CB0">
      <w:pPr>
        <w:pStyle w:val="MTDisplayEquation"/>
      </w:pPr>
      <w:r>
        <w:tab/>
      </w:r>
      <w:r w:rsidRPr="005C464C">
        <w:rPr>
          <w:position w:val="-12"/>
        </w:rPr>
        <w:object w:dxaOrig="1540" w:dyaOrig="380" w14:anchorId="73F423F6">
          <v:shape id="_x0000_i1031" type="#_x0000_t75" style="width:77.05pt;height:19.25pt" o:ole="">
            <v:imagedata r:id="rId19" o:title=""/>
          </v:shape>
          <o:OLEObject Type="Embed" ProgID="Equation.DSMT4" ShapeID="_x0000_i1031" DrawAspect="Content" ObjectID="_1757147147" r:id="rId2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5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356BC05C" w14:textId="77777777" w:rsidR="00B96CB0" w:rsidRPr="002E6A5F" w:rsidRDefault="00B96CB0" w:rsidP="00B96CB0">
      <w:pPr>
        <w:pStyle w:val="MTDisplayEquation"/>
      </w:pPr>
      <w:r>
        <w:tab/>
      </w:r>
      <w:r w:rsidRPr="005C464C">
        <w:rPr>
          <w:position w:val="-12"/>
        </w:rPr>
        <w:object w:dxaOrig="1840" w:dyaOrig="360" w14:anchorId="7814783E">
          <v:shape id="_x0000_i1032" type="#_x0000_t75" style="width:92.2pt;height:17.9pt" o:ole="">
            <v:imagedata r:id="rId21" o:title=""/>
          </v:shape>
          <o:OLEObject Type="Embed" ProgID="Equation.DSMT4" ShapeID="_x0000_i1032" DrawAspect="Content" ObjectID="_1757147148" r:id="rId2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6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01BF67E9" w14:textId="77777777" w:rsidR="00B96CB0" w:rsidRPr="002E6A5F" w:rsidRDefault="00B96CB0" w:rsidP="00B96CB0">
      <w:pPr>
        <w:pStyle w:val="MTDisplayEquation"/>
      </w:pPr>
      <w:r>
        <w:tab/>
      </w:r>
      <w:r w:rsidRPr="005C464C">
        <w:rPr>
          <w:position w:val="-14"/>
        </w:rPr>
        <w:object w:dxaOrig="2280" w:dyaOrig="440" w14:anchorId="4455E7AC">
          <v:shape id="_x0000_i1033" type="#_x0000_t75" style="width:114.2pt;height:22pt" o:ole="">
            <v:imagedata r:id="rId23" o:title=""/>
          </v:shape>
          <o:OLEObject Type="Embed" ProgID="Equation.DSMT4" ShapeID="_x0000_i1033" DrawAspect="Content" ObjectID="_1757147149" r:id="rId2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7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27020AFF" w14:textId="77777777" w:rsidR="00B96CB0" w:rsidRPr="002E6A5F" w:rsidRDefault="00B96CB0" w:rsidP="00B96CB0">
      <w:pPr>
        <w:rPr>
          <w:rFonts w:ascii="宋体" w:eastAsia="宋体" w:hAnsi="宋体" w:cs="瀹嬩綋"/>
          <w:bCs/>
          <w:kern w:val="0"/>
          <w:sz w:val="24"/>
          <w:szCs w:val="24"/>
        </w:rPr>
      </w:pPr>
      <w:r w:rsidRPr="002E6A5F">
        <w:rPr>
          <w:rFonts w:ascii="宋体" w:eastAsia="宋体" w:hAnsi="宋体" w:cs="宋体" w:hint="eastAsia"/>
          <w:bCs/>
          <w:kern w:val="0"/>
          <w:sz w:val="24"/>
          <w:szCs w:val="24"/>
        </w:rPr>
        <w:t>注意到</w:t>
      </w:r>
      <w:r w:rsidRPr="005C464C">
        <w:rPr>
          <w:rFonts w:ascii="宋体" w:eastAsia="宋体" w:hAnsi="宋体"/>
          <w:position w:val="-12"/>
          <w:sz w:val="24"/>
          <w:szCs w:val="24"/>
        </w:rPr>
        <w:object w:dxaOrig="300" w:dyaOrig="360" w14:anchorId="2EA582C8">
          <v:shape id="_x0000_i1034" type="#_x0000_t75" style="width:14.7pt;height:17.45pt" o:ole="">
            <v:imagedata r:id="rId25" o:title=""/>
          </v:shape>
          <o:OLEObject Type="Embed" ProgID="Equation.DSMT4" ShapeID="_x0000_i1034" DrawAspect="Content" ObjectID="_1757147150" r:id="rId26"/>
        </w:object>
      </w:r>
      <w:r w:rsidRPr="002E6A5F">
        <w:rPr>
          <w:rFonts w:ascii="宋体" w:eastAsia="宋体" w:hAnsi="宋体" w:cs="瀹嬩綋" w:hint="eastAsia"/>
          <w:bCs/>
          <w:kern w:val="0"/>
          <w:sz w:val="24"/>
          <w:szCs w:val="24"/>
        </w:rPr>
        <w:t>实际上就是信号的功率。</w:t>
      </w:r>
    </w:p>
    <w:p w14:paraId="146C98B5" w14:textId="77777777" w:rsidR="00B96CB0" w:rsidRPr="005C464C" w:rsidRDefault="00B96CB0" w:rsidP="00B96CB0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6A5F">
        <w:rPr>
          <w:rFonts w:ascii="Times New Roman" w:eastAsia="宋体" w:hAnsi="Times New Roman" w:cs="Times New Roman"/>
          <w:sz w:val="24"/>
          <w:szCs w:val="24"/>
        </w:rPr>
        <w:t>OFDM</w:t>
      </w:r>
      <w:r w:rsidRPr="002E6A5F">
        <w:rPr>
          <w:rFonts w:ascii="Times New Roman" w:eastAsia="宋体" w:hAnsi="Times New Roman" w:cs="Times New Roman"/>
          <w:sz w:val="24"/>
          <w:szCs w:val="24"/>
        </w:rPr>
        <w:t>的子载波中</w:t>
      </w:r>
      <w:r>
        <w:rPr>
          <w:rFonts w:ascii="Times New Roman" w:eastAsia="宋体" w:hAnsi="Times New Roman" w:cs="Times New Roman" w:hint="eastAsia"/>
          <w:sz w:val="24"/>
          <w:szCs w:val="24"/>
        </w:rPr>
        <w:t>存在</w:t>
      </w:r>
      <w:r w:rsidRPr="002E6A5F">
        <w:rPr>
          <w:rFonts w:ascii="Times New Roman" w:eastAsia="宋体" w:hAnsi="Times New Roman" w:cs="Times New Roman"/>
          <w:sz w:val="24"/>
          <w:szCs w:val="24"/>
        </w:rPr>
        <w:t>空子载波，</w:t>
      </w:r>
      <w:r>
        <w:rPr>
          <w:rFonts w:ascii="Times New Roman" w:eastAsia="宋体" w:hAnsi="Times New Roman" w:cs="Times New Roman" w:hint="eastAsia"/>
          <w:sz w:val="24"/>
          <w:szCs w:val="24"/>
        </w:rPr>
        <w:t>通过计算空载波的功率可以估计出噪声功率</w:t>
      </w:r>
      <w:r w:rsidRPr="002E6A5F">
        <w:rPr>
          <w:rFonts w:ascii="Times New Roman" w:eastAsia="宋体" w:hAnsi="Times New Roman" w:cs="Times New Roman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因此</w:t>
      </w:r>
      <w:r w:rsidRPr="002E6A5F">
        <w:rPr>
          <w:rFonts w:ascii="Times New Roman" w:eastAsia="宋体" w:hAnsi="Times New Roman" w:cs="Times New Roman"/>
          <w:sz w:val="24"/>
          <w:szCs w:val="24"/>
        </w:rPr>
        <w:t>需要</w:t>
      </w:r>
      <w:r>
        <w:rPr>
          <w:rFonts w:ascii="Times New Roman" w:eastAsia="宋体" w:hAnsi="Times New Roman" w:cs="Times New Roman" w:hint="eastAsia"/>
          <w:sz w:val="24"/>
          <w:szCs w:val="24"/>
        </w:rPr>
        <w:t>先</w:t>
      </w:r>
      <w:r w:rsidRPr="002E6A5F">
        <w:rPr>
          <w:rFonts w:ascii="Times New Roman" w:eastAsia="宋体" w:hAnsi="Times New Roman" w:cs="Times New Roman"/>
          <w:sz w:val="24"/>
          <w:szCs w:val="24"/>
        </w:rPr>
        <w:t>进行空子载波的识别。在此，采用高阶累积量识别算法进行空子载波的识别，特征量为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52B077C" w14:textId="77777777" w:rsidR="00B96CB0" w:rsidRDefault="00B96CB0" w:rsidP="00B96CB0">
      <w:pPr>
        <w:pStyle w:val="MTDisplayEquation"/>
      </w:pPr>
      <w:r>
        <w:tab/>
      </w:r>
      <w:r w:rsidRPr="005C464C">
        <w:rPr>
          <w:position w:val="-12"/>
        </w:rPr>
        <w:object w:dxaOrig="1320" w:dyaOrig="360" w14:anchorId="1E970F92">
          <v:shape id="_x0000_i1035" type="#_x0000_t75" style="width:66.05pt;height:17.9pt" o:ole="">
            <v:imagedata r:id="rId27" o:title=""/>
          </v:shape>
          <o:OLEObject Type="Embed" ProgID="Equation.DSMT4" ShapeID="_x0000_i1035" DrawAspect="Content" ObjectID="_1757147151" r:id="rId2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8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7ECAEE91" w14:textId="77777777" w:rsidR="00B96CB0" w:rsidRDefault="00B96CB0" w:rsidP="00B96CB0">
      <w:pPr>
        <w:ind w:firstLine="480"/>
        <w:rPr>
          <w:rFonts w:ascii="宋体" w:eastAsia="宋体" w:hAnsi="宋体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计算每个子载波的</w:t>
      </w:r>
      <w:r w:rsidRPr="005C464C">
        <w:rPr>
          <w:position w:val="-12"/>
        </w:rPr>
        <w:object w:dxaOrig="260" w:dyaOrig="360" w14:anchorId="243D1082">
          <v:shape id="_x0000_i1036" type="#_x0000_t75" style="width:12.85pt;height:17.9pt" o:ole="">
            <v:imagedata r:id="rId29" o:title=""/>
          </v:shape>
          <o:OLEObject Type="Embed" ProgID="Equation.DSMT4" ShapeID="_x0000_i1036" DrawAspect="Content" ObjectID="_1757147152" r:id="rId30"/>
        </w:object>
      </w:r>
      <w:r>
        <w:rPr>
          <w:rFonts w:hint="eastAsia"/>
        </w:rPr>
        <w:t>，</w:t>
      </w:r>
      <w:r w:rsidRPr="005C464C">
        <w:rPr>
          <w:rFonts w:ascii="Times New Roman" w:eastAsia="宋体" w:hAnsi="Times New Roman" w:cs="Times New Roman"/>
          <w:sz w:val="24"/>
          <w:szCs w:val="24"/>
        </w:rPr>
        <w:t>设置门限值为</w:t>
      </w:r>
      <w:r w:rsidRPr="005C464C">
        <w:rPr>
          <w:position w:val="-12"/>
        </w:rPr>
        <w:object w:dxaOrig="1800" w:dyaOrig="360" w14:anchorId="55AF151B">
          <v:shape id="_x0000_i1037" type="#_x0000_t75" style="width:89.9pt;height:17.9pt" o:ole="">
            <v:imagedata r:id="rId31" o:title=""/>
          </v:shape>
          <o:OLEObject Type="Embed" ProgID="Equation.DSMT4" ShapeID="_x0000_i1037" DrawAspect="Content" ObjectID="_1757147153" r:id="rId32"/>
        </w:object>
      </w:r>
      <w:r w:rsidRPr="005C464C">
        <w:rPr>
          <w:rFonts w:ascii="Times New Roman" w:eastAsia="宋体" w:hAnsi="Times New Roman" w:cs="Times New Roman"/>
          <w:sz w:val="24"/>
          <w:szCs w:val="24"/>
        </w:rPr>
        <w:t>，当</w:t>
      </w:r>
      <w:r w:rsidRPr="005C464C">
        <w:rPr>
          <w:position w:val="-12"/>
        </w:rPr>
        <w:object w:dxaOrig="740" w:dyaOrig="360" w14:anchorId="38C98A65">
          <v:shape id="_x0000_i1038" type="#_x0000_t75" style="width:37.15pt;height:17.9pt" o:ole="">
            <v:imagedata r:id="rId33" o:title=""/>
          </v:shape>
          <o:OLEObject Type="Embed" ProgID="Equation.DSMT4" ShapeID="_x0000_i1038" DrawAspect="Content" ObjectID="_1757147154" r:id="rId34"/>
        </w:object>
      </w:r>
      <w:r w:rsidRPr="0006353C">
        <w:rPr>
          <w:rFonts w:ascii="宋体" w:eastAsia="宋体" w:hAnsi="宋体" w:hint="eastAsia"/>
          <w:sz w:val="24"/>
          <w:szCs w:val="24"/>
        </w:rPr>
        <w:t>时，判断为空载波。</w:t>
      </w:r>
      <w:r>
        <w:rPr>
          <w:rFonts w:ascii="宋体" w:eastAsia="宋体" w:hAnsi="宋体" w:hint="eastAsia"/>
          <w:sz w:val="24"/>
          <w:szCs w:val="24"/>
        </w:rPr>
        <w:t>之后可以进一步将空载波单独提出，计算空载波数据的功率，记为</w:t>
      </w:r>
      <w:r w:rsidRPr="00FA6F63">
        <w:rPr>
          <w:position w:val="-6"/>
        </w:rPr>
        <w:object w:dxaOrig="200" w:dyaOrig="220" w14:anchorId="26CF1983">
          <v:shape id="_x0000_i1039" type="#_x0000_t75" style="width:11.45pt;height:12.85pt" o:ole="">
            <v:imagedata r:id="rId35" o:title=""/>
          </v:shape>
          <o:OLEObject Type="Embed" ProgID="Equation.DSMT4" ShapeID="_x0000_i1039" DrawAspect="Content" ObjectID="_1757147155" r:id="rId36"/>
        </w:object>
      </w:r>
      <w:r>
        <w:rPr>
          <w:rFonts w:ascii="宋体" w:eastAsia="宋体" w:hAnsi="宋体" w:hint="eastAsia"/>
          <w:sz w:val="24"/>
          <w:szCs w:val="24"/>
        </w:rPr>
        <w:t>，因此可以得到噪声功率为：</w:t>
      </w:r>
    </w:p>
    <w:p w14:paraId="4A2F3EAA" w14:textId="77777777" w:rsidR="00B96CB0" w:rsidRDefault="00B96CB0" w:rsidP="00B96CB0">
      <w:pPr>
        <w:pStyle w:val="MTDisplayEquation"/>
        <w:spacing w:line="240" w:lineRule="auto"/>
      </w:pPr>
      <w:r>
        <w:tab/>
      </w:r>
      <w:r w:rsidRPr="006713B7">
        <w:rPr>
          <w:position w:val="-30"/>
        </w:rPr>
        <w:object w:dxaOrig="3980" w:dyaOrig="720" w14:anchorId="721281BD">
          <v:shape id="_x0000_i1040" type="#_x0000_t75" style="width:199.05pt;height:36.25pt" o:ole="">
            <v:imagedata r:id="rId37" o:title=""/>
          </v:shape>
          <o:OLEObject Type="Embed" ProgID="Equation.DSMT4" ShapeID="_x0000_i1040" DrawAspect="Content" ObjectID="_1757147156" r:id="rId3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9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1183E1B1" w14:textId="77777777" w:rsidR="00B96CB0" w:rsidRDefault="00B96CB0" w:rsidP="00B96CB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计算接收信号的功率，记为</w:t>
      </w:r>
      <w:r w:rsidRPr="00FA6F63">
        <w:rPr>
          <w:position w:val="-6"/>
        </w:rPr>
        <w:object w:dxaOrig="180" w:dyaOrig="220" w14:anchorId="4B0836FB">
          <v:shape id="_x0000_i1041" type="#_x0000_t75" style="width:10.55pt;height:12.85pt" o:ole="">
            <v:imagedata r:id="rId39" o:title=""/>
          </v:shape>
          <o:OLEObject Type="Embed" ProgID="Equation.DSMT4" ShapeID="_x0000_i1041" DrawAspect="Content" ObjectID="_1757147157" r:id="rId40"/>
        </w:object>
      </w:r>
      <w:r w:rsidRPr="00A91F73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因此可以得到信号功率为：</w:t>
      </w:r>
    </w:p>
    <w:p w14:paraId="0B76064A" w14:textId="77777777" w:rsidR="00B96CB0" w:rsidRPr="000A6FC2" w:rsidRDefault="00B96CB0" w:rsidP="00B96CB0">
      <w:pPr>
        <w:pStyle w:val="MTDisplayEquation"/>
        <w:spacing w:line="240" w:lineRule="auto"/>
      </w:pPr>
      <w:r>
        <w:tab/>
      </w:r>
      <w:r w:rsidRPr="002C0805">
        <w:rPr>
          <w:position w:val="-30"/>
        </w:rPr>
        <w:object w:dxaOrig="4099" w:dyaOrig="720" w14:anchorId="153216D3">
          <v:shape id="_x0000_i1042" type="#_x0000_t75" style="width:204.55pt;height:36.25pt" o:ole="">
            <v:imagedata r:id="rId41" o:title=""/>
          </v:shape>
          <o:OLEObject Type="Embed" ProgID="Equation.DSMT4" ShapeID="_x0000_i1042" DrawAspect="Content" ObjectID="_1757147158" r:id="rId42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10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49DC0732" w14:textId="77777777" w:rsidR="00B96CB0" w:rsidRPr="00A91F73" w:rsidRDefault="00B96CB0" w:rsidP="00B96CB0">
      <w:pPr>
        <w:rPr>
          <w:rFonts w:ascii="宋体" w:eastAsia="宋体" w:hAnsi="宋体"/>
          <w:sz w:val="24"/>
          <w:szCs w:val="24"/>
        </w:rPr>
      </w:pPr>
      <w:r w:rsidRPr="00A91F73">
        <w:rPr>
          <w:rFonts w:ascii="宋体" w:eastAsia="宋体" w:hAnsi="宋体" w:hint="eastAsia"/>
          <w:sz w:val="24"/>
          <w:szCs w:val="24"/>
        </w:rPr>
        <w:t>因此</w:t>
      </w:r>
      <w:r>
        <w:rPr>
          <w:rFonts w:ascii="宋体" w:eastAsia="宋体" w:hAnsi="宋体" w:hint="eastAsia"/>
          <w:sz w:val="24"/>
          <w:szCs w:val="24"/>
        </w:rPr>
        <w:t>，估计信噪比公式为：</w:t>
      </w:r>
    </w:p>
    <w:p w14:paraId="190CD97D" w14:textId="77777777" w:rsidR="00B96CB0" w:rsidRPr="000A6FC2" w:rsidRDefault="00B96CB0" w:rsidP="00B96CB0">
      <w:pPr>
        <w:pStyle w:val="MTDisplayEquation"/>
        <w:spacing w:line="240" w:lineRule="auto"/>
      </w:pPr>
      <w:r>
        <w:tab/>
      </w:r>
      <w:r w:rsidRPr="000A6FC2">
        <w:rPr>
          <w:position w:val="-28"/>
        </w:rPr>
        <w:object w:dxaOrig="2520" w:dyaOrig="680" w14:anchorId="3DA255C0">
          <v:shape id="_x0000_i1043" type="#_x0000_t75" style="width:126.1pt;height:33.95pt" o:ole="">
            <v:imagedata r:id="rId43" o:title=""/>
          </v:shape>
          <o:OLEObject Type="Embed" ProgID="Equation.DSMT4" ShapeID="_x0000_i1043" DrawAspect="Content" ObjectID="_1757147159" r:id="rId44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MTChap \c \* Arabic \* MERGEFORMAT </w:instrText>
      </w:r>
      <w:r>
        <w:fldChar w:fldCharType="separate"/>
      </w:r>
      <w:r>
        <w:rPr>
          <w:noProof/>
        </w:rPr>
        <w:instrText>2</w:instrText>
      </w:r>
      <w:r>
        <w:rPr>
          <w:noProof/>
        </w:rPr>
        <w:fldChar w:fldCharType="end"/>
      </w:r>
      <w:r>
        <w:instrText>.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rPr>
          <w:noProof/>
        </w:rPr>
        <w:instrText>11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1D005F76" w14:textId="77777777" w:rsidR="00B96CB0" w:rsidRPr="000A2FF0" w:rsidRDefault="00B96CB0" w:rsidP="00B96CB0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仿真实验与结果</w:t>
      </w:r>
    </w:p>
    <w:p w14:paraId="325AFD8C" w14:textId="77777777" w:rsidR="00B96CB0" w:rsidRDefault="00B96CB0" w:rsidP="00B96CB0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B5D61">
        <w:rPr>
          <w:rFonts w:ascii="Times New Roman" w:eastAsia="宋体" w:hAnsi="Times New Roman" w:cs="Times New Roman"/>
          <w:sz w:val="24"/>
          <w:szCs w:val="24"/>
        </w:rPr>
        <w:t>自造</w:t>
      </w:r>
      <w:r w:rsidRPr="00AB5D61">
        <w:rPr>
          <w:rFonts w:ascii="Times New Roman" w:eastAsia="宋体" w:hAnsi="Times New Roman" w:cs="Times New Roman"/>
          <w:sz w:val="24"/>
          <w:szCs w:val="24"/>
        </w:rPr>
        <w:t>OFDM</w:t>
      </w:r>
      <w:r w:rsidRPr="00AB5D61">
        <w:rPr>
          <w:rFonts w:ascii="Times New Roman" w:eastAsia="宋体" w:hAnsi="Times New Roman" w:cs="Times New Roman"/>
          <w:sz w:val="24"/>
          <w:szCs w:val="24"/>
        </w:rPr>
        <w:t>信号，子载波数</w:t>
      </w:r>
      <w:r w:rsidRPr="00AB5D61">
        <w:rPr>
          <w:rFonts w:ascii="Times New Roman" w:eastAsia="宋体" w:hAnsi="Times New Roman" w:cs="Times New Roman"/>
          <w:sz w:val="24"/>
          <w:szCs w:val="24"/>
        </w:rPr>
        <w:t>128</w:t>
      </w:r>
      <w:r w:rsidRPr="00AB5D61">
        <w:rPr>
          <w:rFonts w:ascii="Times New Roman" w:eastAsia="宋体" w:hAnsi="Times New Roman" w:cs="Times New Roman"/>
          <w:sz w:val="24"/>
          <w:szCs w:val="24"/>
        </w:rPr>
        <w:t>，有效子载波数</w:t>
      </w:r>
      <w:r w:rsidRPr="00AB5D61">
        <w:rPr>
          <w:rFonts w:ascii="Times New Roman" w:eastAsia="宋体" w:hAnsi="Times New Roman" w:cs="Times New Roman"/>
          <w:sz w:val="24"/>
          <w:szCs w:val="24"/>
        </w:rPr>
        <w:t>32</w:t>
      </w:r>
      <w:r w:rsidRPr="00AB5D61">
        <w:rPr>
          <w:rFonts w:ascii="Times New Roman" w:eastAsia="宋体" w:hAnsi="Times New Roman" w:cs="Times New Roman"/>
          <w:sz w:val="24"/>
          <w:szCs w:val="24"/>
        </w:rPr>
        <w:t>，</w:t>
      </w:r>
      <w:r w:rsidRPr="00AB5D61">
        <w:rPr>
          <w:rFonts w:ascii="Times New Roman" w:eastAsia="宋体" w:hAnsi="Times New Roman" w:cs="Times New Roman"/>
          <w:sz w:val="24"/>
          <w:szCs w:val="24"/>
        </w:rPr>
        <w:t>CP</w:t>
      </w:r>
      <w:r w:rsidRPr="00AB5D61">
        <w:rPr>
          <w:rFonts w:ascii="Times New Roman" w:eastAsia="宋体" w:hAnsi="Times New Roman" w:cs="Times New Roman"/>
          <w:sz w:val="24"/>
          <w:szCs w:val="24"/>
        </w:rPr>
        <w:t>长度</w:t>
      </w:r>
      <w:r w:rsidRPr="00AB5D61">
        <w:rPr>
          <w:rFonts w:ascii="Times New Roman" w:eastAsia="宋体" w:hAnsi="Times New Roman" w:cs="Times New Roman"/>
          <w:sz w:val="24"/>
          <w:szCs w:val="24"/>
        </w:rPr>
        <w:t>32</w:t>
      </w:r>
      <w:r w:rsidRPr="00AB5D61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7BDA8DE" w14:textId="77777777" w:rsidR="00B96CB0" w:rsidRPr="00891100" w:rsidRDefault="00B96CB0" w:rsidP="00B96CB0">
      <w:pPr>
        <w:jc w:val="center"/>
        <w:rPr>
          <w:rFonts w:ascii="楷体" w:eastAsia="楷体" w:hAnsi="楷体"/>
          <w:szCs w:val="21"/>
        </w:rPr>
      </w:pPr>
      <w:r w:rsidRPr="005B7E90">
        <w:rPr>
          <w:rFonts w:ascii="楷体" w:eastAsia="楷体" w:hAnsi="楷体" w:hint="eastAsia"/>
          <w:szCs w:val="21"/>
        </w:rPr>
        <w:t>表</w:t>
      </w:r>
      <w:r>
        <w:rPr>
          <w:rFonts w:ascii="楷体" w:eastAsia="楷体" w:hAnsi="楷体" w:hint="eastAsia"/>
          <w:szCs w:val="21"/>
        </w:rPr>
        <w:t>3</w:t>
      </w:r>
      <w:r w:rsidRPr="005B7E90"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信噪比</w:t>
      </w:r>
      <w:r w:rsidRPr="005B7E90">
        <w:rPr>
          <w:rFonts w:ascii="楷体" w:eastAsia="楷体" w:hAnsi="楷体" w:hint="eastAsia"/>
          <w:szCs w:val="21"/>
        </w:rPr>
        <w:t>估计结果</w:t>
      </w:r>
    </w:p>
    <w:tbl>
      <w:tblPr>
        <w:tblStyle w:val="a8"/>
        <w:tblW w:w="8610" w:type="dxa"/>
        <w:tblLook w:val="04A0" w:firstRow="1" w:lastRow="0" w:firstColumn="1" w:lastColumn="0" w:noHBand="0" w:noVBand="1"/>
      </w:tblPr>
      <w:tblGrid>
        <w:gridCol w:w="2618"/>
        <w:gridCol w:w="2996"/>
        <w:gridCol w:w="2996"/>
      </w:tblGrid>
      <w:tr w:rsidR="00B96CB0" w:rsidRPr="00420A79" w14:paraId="4EC83220" w14:textId="77777777" w:rsidTr="00BE798D">
        <w:trPr>
          <w:trHeight w:val="614"/>
        </w:trPr>
        <w:tc>
          <w:tcPr>
            <w:tcW w:w="2618" w:type="dxa"/>
          </w:tcPr>
          <w:p w14:paraId="720431A6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color w:val="FF0000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信噪比</w:t>
            </w:r>
          </w:p>
        </w:tc>
        <w:tc>
          <w:tcPr>
            <w:tcW w:w="2996" w:type="dxa"/>
          </w:tcPr>
          <w:p w14:paraId="25F1A7D0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多径信道估计结果</w:t>
            </w:r>
          </w:p>
        </w:tc>
        <w:tc>
          <w:tcPr>
            <w:tcW w:w="2996" w:type="dxa"/>
          </w:tcPr>
          <w:p w14:paraId="42BFAFCD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WGN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信道结果</w:t>
            </w:r>
          </w:p>
        </w:tc>
      </w:tr>
      <w:tr w:rsidR="00B96CB0" w:rsidRPr="00420A79" w14:paraId="382DD11C" w14:textId="77777777" w:rsidTr="00BE798D">
        <w:trPr>
          <w:trHeight w:val="303"/>
        </w:trPr>
        <w:tc>
          <w:tcPr>
            <w:tcW w:w="2618" w:type="dxa"/>
          </w:tcPr>
          <w:p w14:paraId="7137C99E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996" w:type="dxa"/>
          </w:tcPr>
          <w:p w14:paraId="043EA3FE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Inf</w:t>
            </w:r>
          </w:p>
        </w:tc>
        <w:tc>
          <w:tcPr>
            <w:tcW w:w="2996" w:type="dxa"/>
          </w:tcPr>
          <w:p w14:paraId="722608D5" w14:textId="77777777" w:rsidR="00B96CB0" w:rsidRPr="00783294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nf</w:t>
            </w:r>
          </w:p>
        </w:tc>
      </w:tr>
      <w:tr w:rsidR="00B96CB0" w:rsidRPr="00420A79" w14:paraId="4EDBDB92" w14:textId="77777777" w:rsidTr="00BE798D">
        <w:trPr>
          <w:trHeight w:val="303"/>
        </w:trPr>
        <w:tc>
          <w:tcPr>
            <w:tcW w:w="2618" w:type="dxa"/>
          </w:tcPr>
          <w:p w14:paraId="50BBF138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96" w:type="dxa"/>
          </w:tcPr>
          <w:p w14:paraId="5521C736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nf</w:t>
            </w:r>
          </w:p>
        </w:tc>
        <w:tc>
          <w:tcPr>
            <w:tcW w:w="2996" w:type="dxa"/>
          </w:tcPr>
          <w:p w14:paraId="0BE4429B" w14:textId="77777777" w:rsidR="00B96CB0" w:rsidRPr="00783294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nf</w:t>
            </w:r>
          </w:p>
        </w:tc>
      </w:tr>
      <w:tr w:rsidR="00B96CB0" w:rsidRPr="00420A79" w14:paraId="795547A5" w14:textId="77777777" w:rsidTr="00BE798D">
        <w:trPr>
          <w:trHeight w:val="311"/>
        </w:trPr>
        <w:tc>
          <w:tcPr>
            <w:tcW w:w="2618" w:type="dxa"/>
          </w:tcPr>
          <w:p w14:paraId="638350C5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96" w:type="dxa"/>
          </w:tcPr>
          <w:p w14:paraId="3FBE8283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.3439</w:t>
            </w:r>
          </w:p>
        </w:tc>
        <w:tc>
          <w:tcPr>
            <w:tcW w:w="2996" w:type="dxa"/>
          </w:tcPr>
          <w:p w14:paraId="0AA1B97B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nf</w:t>
            </w:r>
          </w:p>
        </w:tc>
      </w:tr>
      <w:tr w:rsidR="00B96CB0" w:rsidRPr="00420A79" w14:paraId="68EA3AAD" w14:textId="77777777" w:rsidTr="00BE798D">
        <w:trPr>
          <w:trHeight w:val="303"/>
        </w:trPr>
        <w:tc>
          <w:tcPr>
            <w:tcW w:w="2618" w:type="dxa"/>
          </w:tcPr>
          <w:p w14:paraId="57AA8C56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96" w:type="dxa"/>
          </w:tcPr>
          <w:p w14:paraId="44D6A1C6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.0203</w:t>
            </w:r>
          </w:p>
        </w:tc>
        <w:tc>
          <w:tcPr>
            <w:tcW w:w="2996" w:type="dxa"/>
          </w:tcPr>
          <w:p w14:paraId="7908FD4C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nf</w:t>
            </w:r>
          </w:p>
        </w:tc>
      </w:tr>
      <w:tr w:rsidR="00B96CB0" w:rsidRPr="00420A79" w14:paraId="4DC56D6A" w14:textId="77777777" w:rsidTr="00BE798D">
        <w:trPr>
          <w:trHeight w:val="303"/>
        </w:trPr>
        <w:tc>
          <w:tcPr>
            <w:tcW w:w="2618" w:type="dxa"/>
          </w:tcPr>
          <w:p w14:paraId="7CD9F89A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96" w:type="dxa"/>
          </w:tcPr>
          <w:p w14:paraId="51233284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.0626</w:t>
            </w:r>
          </w:p>
        </w:tc>
        <w:tc>
          <w:tcPr>
            <w:tcW w:w="2996" w:type="dxa"/>
          </w:tcPr>
          <w:p w14:paraId="4E55D47C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.0013</w:t>
            </w:r>
          </w:p>
        </w:tc>
      </w:tr>
      <w:tr w:rsidR="00B96CB0" w:rsidRPr="00420A79" w14:paraId="41C30516" w14:textId="77777777" w:rsidTr="00BE798D">
        <w:trPr>
          <w:trHeight w:val="311"/>
        </w:trPr>
        <w:tc>
          <w:tcPr>
            <w:tcW w:w="2618" w:type="dxa"/>
          </w:tcPr>
          <w:p w14:paraId="2A036994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996" w:type="dxa"/>
          </w:tcPr>
          <w:p w14:paraId="5FF62616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.1032</w:t>
            </w:r>
          </w:p>
        </w:tc>
        <w:tc>
          <w:tcPr>
            <w:tcW w:w="2996" w:type="dxa"/>
          </w:tcPr>
          <w:p w14:paraId="011FF33C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.9989</w:t>
            </w:r>
          </w:p>
        </w:tc>
      </w:tr>
      <w:tr w:rsidR="00B96CB0" w:rsidRPr="00420A79" w14:paraId="53AD2F16" w14:textId="77777777" w:rsidTr="00BE798D">
        <w:trPr>
          <w:trHeight w:val="303"/>
        </w:trPr>
        <w:tc>
          <w:tcPr>
            <w:tcW w:w="2618" w:type="dxa"/>
          </w:tcPr>
          <w:p w14:paraId="71A6F0FC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96" w:type="dxa"/>
          </w:tcPr>
          <w:p w14:paraId="2C77F09B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.0757</w:t>
            </w:r>
          </w:p>
        </w:tc>
        <w:tc>
          <w:tcPr>
            <w:tcW w:w="2996" w:type="dxa"/>
          </w:tcPr>
          <w:p w14:paraId="105623EF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.0003</w:t>
            </w:r>
          </w:p>
        </w:tc>
      </w:tr>
      <w:tr w:rsidR="00B96CB0" w:rsidRPr="00420A79" w14:paraId="3354927E" w14:textId="77777777" w:rsidTr="00BE798D">
        <w:trPr>
          <w:trHeight w:val="303"/>
        </w:trPr>
        <w:tc>
          <w:tcPr>
            <w:tcW w:w="2618" w:type="dxa"/>
          </w:tcPr>
          <w:p w14:paraId="35F43FBA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96" w:type="dxa"/>
          </w:tcPr>
          <w:p w14:paraId="763D8926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.0938</w:t>
            </w:r>
          </w:p>
        </w:tc>
        <w:tc>
          <w:tcPr>
            <w:tcW w:w="2996" w:type="dxa"/>
          </w:tcPr>
          <w:p w14:paraId="31C37B0E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.0015</w:t>
            </w:r>
          </w:p>
        </w:tc>
      </w:tr>
      <w:tr w:rsidR="00B96CB0" w:rsidRPr="00420A79" w14:paraId="2C458E2D" w14:textId="77777777" w:rsidTr="00BE798D">
        <w:trPr>
          <w:trHeight w:val="311"/>
        </w:trPr>
        <w:tc>
          <w:tcPr>
            <w:tcW w:w="2618" w:type="dxa"/>
          </w:tcPr>
          <w:p w14:paraId="4E84AD69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96" w:type="dxa"/>
          </w:tcPr>
          <w:p w14:paraId="52FD737A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.0729</w:t>
            </w:r>
          </w:p>
        </w:tc>
        <w:tc>
          <w:tcPr>
            <w:tcW w:w="2996" w:type="dxa"/>
          </w:tcPr>
          <w:p w14:paraId="60440375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.0008</w:t>
            </w:r>
          </w:p>
        </w:tc>
      </w:tr>
      <w:tr w:rsidR="00B96CB0" w:rsidRPr="00420A79" w14:paraId="0288A820" w14:textId="77777777" w:rsidTr="00BE798D">
        <w:trPr>
          <w:trHeight w:val="303"/>
        </w:trPr>
        <w:tc>
          <w:tcPr>
            <w:tcW w:w="2618" w:type="dxa"/>
          </w:tcPr>
          <w:p w14:paraId="036C12B1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96" w:type="dxa"/>
          </w:tcPr>
          <w:p w14:paraId="6415C892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.9760</w:t>
            </w:r>
          </w:p>
        </w:tc>
        <w:tc>
          <w:tcPr>
            <w:tcW w:w="2996" w:type="dxa"/>
          </w:tcPr>
          <w:p w14:paraId="32BC72B0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.0003</w:t>
            </w:r>
          </w:p>
        </w:tc>
      </w:tr>
      <w:tr w:rsidR="00B96CB0" w:rsidRPr="00420A79" w14:paraId="340A58DD" w14:textId="77777777" w:rsidTr="00BE798D">
        <w:trPr>
          <w:trHeight w:val="303"/>
        </w:trPr>
        <w:tc>
          <w:tcPr>
            <w:tcW w:w="2618" w:type="dxa"/>
          </w:tcPr>
          <w:p w14:paraId="4FA69377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20A79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96" w:type="dxa"/>
          </w:tcPr>
          <w:p w14:paraId="44740CC8" w14:textId="77777777" w:rsidR="00B96CB0" w:rsidRPr="00420A79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.8034</w:t>
            </w:r>
          </w:p>
        </w:tc>
        <w:tc>
          <w:tcPr>
            <w:tcW w:w="2996" w:type="dxa"/>
          </w:tcPr>
          <w:p w14:paraId="331B2940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0.0016</w:t>
            </w:r>
          </w:p>
        </w:tc>
      </w:tr>
    </w:tbl>
    <w:p w14:paraId="0BFFDD3F" w14:textId="77777777" w:rsidR="00B96CB0" w:rsidRPr="00FD650A" w:rsidRDefault="00B96CB0" w:rsidP="00B96CB0"/>
    <w:p w14:paraId="1913546D" w14:textId="1B538DA5" w:rsidR="009A69B6" w:rsidRDefault="009A69B6"/>
    <w:p w14:paraId="6F6DB972" w14:textId="71DA0F1D" w:rsidR="00B96CB0" w:rsidRDefault="00B96CB0">
      <w:pPr>
        <w:rPr>
          <w:rFonts w:hint="eastAsia"/>
        </w:rPr>
      </w:pPr>
      <w:r>
        <w:rPr>
          <w:rFonts w:hint="eastAsia"/>
        </w:rPr>
        <w:t>信噪比估计的另一方法</w:t>
      </w:r>
    </w:p>
    <w:p w14:paraId="1834AF78" w14:textId="77777777" w:rsidR="00B96CB0" w:rsidRDefault="00B96CB0" w:rsidP="00B96CB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内容：</w:t>
      </w:r>
    </w:p>
    <w:p w14:paraId="06B44D36" w14:textId="383C5F38" w:rsidR="00B96CB0" w:rsidRDefault="00B96CB0" w:rsidP="00B96CB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先估计带宽，确定带宽之后可以估计出宽带的</w:t>
      </w:r>
      <w:r>
        <w:rPr>
          <w:rFonts w:ascii="Times New Roman" w:eastAsia="宋体" w:hAnsi="Times New Roman" w:cs="Times New Roman" w:hint="eastAsia"/>
          <w:szCs w:val="21"/>
        </w:rPr>
        <w:t>S+N</w:t>
      </w:r>
      <w:r>
        <w:rPr>
          <w:rFonts w:ascii="Times New Roman" w:eastAsia="宋体" w:hAnsi="Times New Roman" w:cs="Times New Roman" w:hint="eastAsia"/>
          <w:szCs w:val="21"/>
        </w:rPr>
        <w:t>，噪声功率</w:t>
      </w:r>
      <w:r>
        <w:rPr>
          <w:rFonts w:ascii="Times New Roman" w:eastAsia="宋体" w:hAnsi="Times New Roman" w:cs="Times New Roman" w:hint="eastAsia"/>
          <w:szCs w:val="21"/>
        </w:rPr>
        <w:t>N</w:t>
      </w:r>
      <w:r>
        <w:rPr>
          <w:rFonts w:ascii="Times New Roman" w:eastAsia="宋体" w:hAnsi="Times New Roman" w:cs="Times New Roman" w:hint="eastAsia"/>
          <w:szCs w:val="21"/>
        </w:rPr>
        <w:t>也可以估计，进行计算，就可以了。这个方法不仅适用于</w:t>
      </w:r>
      <w:r>
        <w:rPr>
          <w:rFonts w:ascii="Times New Roman" w:eastAsia="宋体" w:hAnsi="Times New Roman" w:cs="Times New Roman" w:hint="eastAsia"/>
          <w:szCs w:val="21"/>
        </w:rPr>
        <w:t>OFDM</w:t>
      </w:r>
      <w:r>
        <w:rPr>
          <w:rFonts w:ascii="Times New Roman" w:eastAsia="宋体" w:hAnsi="Times New Roman" w:cs="Times New Roman" w:hint="eastAsia"/>
          <w:szCs w:val="21"/>
        </w:rPr>
        <w:t>信号，也适用于其他一切信号。这样就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不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用做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fft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了。</w:t>
      </w:r>
    </w:p>
    <w:p w14:paraId="7D54DEB2" w14:textId="77777777" w:rsidR="00B96CB0" w:rsidRDefault="00B96CB0" w:rsidP="00B96CB0">
      <w:pPr>
        <w:rPr>
          <w:rFonts w:ascii="Times New Roman" w:eastAsia="宋体" w:hAnsi="Times New Roman" w:cs="Times New Roman" w:hint="eastAsia"/>
          <w:szCs w:val="21"/>
        </w:rPr>
      </w:pPr>
    </w:p>
    <w:p w14:paraId="3BF04D2C" w14:textId="7F1DABE6" w:rsidR="00B96CB0" w:rsidRDefault="00B96CB0" w:rsidP="00B96CB0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信噪比估计实现：</w:t>
      </w:r>
    </w:p>
    <w:p w14:paraId="0CCD6A3A" w14:textId="30589E7A" w:rsidR="00B96CB0" w:rsidRDefault="00B96CB0" w:rsidP="00B96CB0">
      <w:pPr>
        <w:numPr>
          <w:ilvl w:val="0"/>
          <w:numId w:val="3"/>
        </w:numPr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按照要求进行信噪比估计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45"/>
        <w:gridCol w:w="2883"/>
      </w:tblGrid>
      <w:tr w:rsidR="00B96CB0" w14:paraId="672BA819" w14:textId="77777777" w:rsidTr="00BE798D">
        <w:tc>
          <w:tcPr>
            <w:tcW w:w="2745" w:type="dxa"/>
          </w:tcPr>
          <w:p w14:paraId="3F70F35C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实际</w:t>
            </w:r>
          </w:p>
        </w:tc>
        <w:tc>
          <w:tcPr>
            <w:tcW w:w="2883" w:type="dxa"/>
          </w:tcPr>
          <w:p w14:paraId="6B34E46A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估计</w:t>
            </w:r>
          </w:p>
        </w:tc>
      </w:tr>
      <w:tr w:rsidR="00B96CB0" w14:paraId="1DA6E59E" w14:textId="77777777" w:rsidTr="00BE798D">
        <w:tc>
          <w:tcPr>
            <w:tcW w:w="2745" w:type="dxa"/>
          </w:tcPr>
          <w:p w14:paraId="10DCAF03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0</w:t>
            </w:r>
          </w:p>
        </w:tc>
        <w:tc>
          <w:tcPr>
            <w:tcW w:w="2883" w:type="dxa"/>
          </w:tcPr>
          <w:p w14:paraId="7D32B717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-0.0543</w:t>
            </w:r>
          </w:p>
        </w:tc>
      </w:tr>
      <w:tr w:rsidR="00B96CB0" w14:paraId="6591CBCA" w14:textId="77777777" w:rsidTr="00BE798D">
        <w:tc>
          <w:tcPr>
            <w:tcW w:w="2745" w:type="dxa"/>
          </w:tcPr>
          <w:p w14:paraId="26C3A668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</w:p>
        </w:tc>
        <w:tc>
          <w:tcPr>
            <w:tcW w:w="2883" w:type="dxa"/>
          </w:tcPr>
          <w:p w14:paraId="3AD3AC9D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-0.8432</w:t>
            </w:r>
          </w:p>
        </w:tc>
      </w:tr>
      <w:tr w:rsidR="00B96CB0" w14:paraId="633E1DBE" w14:textId="77777777" w:rsidTr="00BE798D">
        <w:tc>
          <w:tcPr>
            <w:tcW w:w="2745" w:type="dxa"/>
          </w:tcPr>
          <w:p w14:paraId="2543EC89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2</w:t>
            </w:r>
          </w:p>
        </w:tc>
        <w:tc>
          <w:tcPr>
            <w:tcW w:w="2883" w:type="dxa"/>
          </w:tcPr>
          <w:p w14:paraId="39D609AE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1.8314</w:t>
            </w:r>
          </w:p>
        </w:tc>
      </w:tr>
      <w:tr w:rsidR="00B96CB0" w14:paraId="3C6C76E8" w14:textId="77777777" w:rsidTr="00BE798D">
        <w:tc>
          <w:tcPr>
            <w:tcW w:w="2745" w:type="dxa"/>
          </w:tcPr>
          <w:p w14:paraId="6107F171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3</w:t>
            </w:r>
          </w:p>
        </w:tc>
        <w:tc>
          <w:tcPr>
            <w:tcW w:w="2883" w:type="dxa"/>
          </w:tcPr>
          <w:p w14:paraId="08C659B7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2.8167</w:t>
            </w:r>
          </w:p>
        </w:tc>
      </w:tr>
      <w:tr w:rsidR="00B96CB0" w14:paraId="775A11A7" w14:textId="77777777" w:rsidTr="00BE798D">
        <w:tc>
          <w:tcPr>
            <w:tcW w:w="2745" w:type="dxa"/>
          </w:tcPr>
          <w:p w14:paraId="281A6951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4</w:t>
            </w:r>
          </w:p>
        </w:tc>
        <w:tc>
          <w:tcPr>
            <w:tcW w:w="2883" w:type="dxa"/>
          </w:tcPr>
          <w:p w14:paraId="18470366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3.8054</w:t>
            </w:r>
          </w:p>
        </w:tc>
      </w:tr>
      <w:tr w:rsidR="00B96CB0" w14:paraId="30D8E80F" w14:textId="77777777" w:rsidTr="00BE798D">
        <w:tc>
          <w:tcPr>
            <w:tcW w:w="2745" w:type="dxa"/>
          </w:tcPr>
          <w:p w14:paraId="55643D4F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5</w:t>
            </w:r>
          </w:p>
        </w:tc>
        <w:tc>
          <w:tcPr>
            <w:tcW w:w="2883" w:type="dxa"/>
          </w:tcPr>
          <w:p w14:paraId="0190F378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4.6836</w:t>
            </w:r>
          </w:p>
        </w:tc>
      </w:tr>
      <w:tr w:rsidR="00B96CB0" w14:paraId="0C78C030" w14:textId="77777777" w:rsidTr="00BE798D">
        <w:tc>
          <w:tcPr>
            <w:tcW w:w="2745" w:type="dxa"/>
          </w:tcPr>
          <w:p w14:paraId="0C4B5A66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6</w:t>
            </w:r>
          </w:p>
        </w:tc>
        <w:tc>
          <w:tcPr>
            <w:tcW w:w="2883" w:type="dxa"/>
          </w:tcPr>
          <w:p w14:paraId="41D7BCF4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5.6699</w:t>
            </w:r>
          </w:p>
        </w:tc>
      </w:tr>
      <w:tr w:rsidR="00B96CB0" w14:paraId="30B7AB35" w14:textId="77777777" w:rsidTr="00BE798D">
        <w:tc>
          <w:tcPr>
            <w:tcW w:w="2745" w:type="dxa"/>
          </w:tcPr>
          <w:p w14:paraId="0F719DA6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7</w:t>
            </w:r>
          </w:p>
        </w:tc>
        <w:tc>
          <w:tcPr>
            <w:tcW w:w="2883" w:type="dxa"/>
          </w:tcPr>
          <w:p w14:paraId="14B9A33A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6.6068</w:t>
            </w:r>
          </w:p>
        </w:tc>
      </w:tr>
      <w:tr w:rsidR="00B96CB0" w14:paraId="30FA1FB7" w14:textId="77777777" w:rsidTr="00BE798D">
        <w:tc>
          <w:tcPr>
            <w:tcW w:w="2745" w:type="dxa"/>
          </w:tcPr>
          <w:p w14:paraId="112FE081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8</w:t>
            </w:r>
          </w:p>
        </w:tc>
        <w:tc>
          <w:tcPr>
            <w:tcW w:w="2883" w:type="dxa"/>
          </w:tcPr>
          <w:p w14:paraId="74C47CF1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7</w:t>
            </w: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.4923</w:t>
            </w:r>
          </w:p>
        </w:tc>
      </w:tr>
      <w:tr w:rsidR="00B96CB0" w14:paraId="66164316" w14:textId="77777777" w:rsidTr="00BE798D">
        <w:tc>
          <w:tcPr>
            <w:tcW w:w="2745" w:type="dxa"/>
          </w:tcPr>
          <w:p w14:paraId="069F7432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9</w:t>
            </w:r>
          </w:p>
        </w:tc>
        <w:tc>
          <w:tcPr>
            <w:tcW w:w="2883" w:type="dxa"/>
          </w:tcPr>
          <w:p w14:paraId="2E3944EF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8.4316</w:t>
            </w:r>
          </w:p>
        </w:tc>
      </w:tr>
      <w:tr w:rsidR="00B96CB0" w14:paraId="0EFC9A61" w14:textId="77777777" w:rsidTr="00BE798D">
        <w:tc>
          <w:tcPr>
            <w:tcW w:w="2745" w:type="dxa"/>
          </w:tcPr>
          <w:p w14:paraId="7F18A105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0</w:t>
            </w:r>
          </w:p>
        </w:tc>
        <w:tc>
          <w:tcPr>
            <w:tcW w:w="2883" w:type="dxa"/>
          </w:tcPr>
          <w:p w14:paraId="6EE62A95" w14:textId="77777777" w:rsidR="00B96CB0" w:rsidRDefault="00B96CB0" w:rsidP="00BE798D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9.2028</w:t>
            </w:r>
          </w:p>
        </w:tc>
      </w:tr>
    </w:tbl>
    <w:p w14:paraId="0BBB45A5" w14:textId="77777777" w:rsidR="00B96CB0" w:rsidRDefault="00B96CB0" w:rsidP="00B96CB0">
      <w:pPr>
        <w:rPr>
          <w:rFonts w:ascii="Times New Roman" w:eastAsia="宋体" w:hAnsi="Times New Roman" w:cs="Times New Roman"/>
          <w:szCs w:val="21"/>
        </w:rPr>
      </w:pPr>
    </w:p>
    <w:p w14:paraId="717B461C" w14:textId="77777777" w:rsidR="00B96CB0" w:rsidRDefault="00B96CB0">
      <w:pPr>
        <w:rPr>
          <w:rFonts w:hint="eastAsia"/>
        </w:rPr>
      </w:pPr>
    </w:p>
    <w:sectPr w:rsidR="00B96CB0" w:rsidSect="002E6A5F">
      <w:pgSz w:w="11906" w:h="16838" w:code="9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A2D62C" w14:textId="77777777" w:rsidR="00B65743" w:rsidRDefault="00B65743" w:rsidP="00B96CB0">
      <w:r>
        <w:separator/>
      </w:r>
    </w:p>
  </w:endnote>
  <w:endnote w:type="continuationSeparator" w:id="0">
    <w:p w14:paraId="1D7101A9" w14:textId="77777777" w:rsidR="00B65743" w:rsidRDefault="00B65743" w:rsidP="00B9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瀹嬩綋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948E6" w14:textId="77777777" w:rsidR="00B65743" w:rsidRDefault="00B65743" w:rsidP="00B96CB0">
      <w:r>
        <w:separator/>
      </w:r>
    </w:p>
  </w:footnote>
  <w:footnote w:type="continuationSeparator" w:id="0">
    <w:p w14:paraId="0A3D756F" w14:textId="77777777" w:rsidR="00B65743" w:rsidRDefault="00B65743" w:rsidP="00B96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6A4A793"/>
    <w:multiLevelType w:val="singleLevel"/>
    <w:tmpl w:val="86A4A79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2AFE5C89"/>
    <w:multiLevelType w:val="singleLevel"/>
    <w:tmpl w:val="2AFE5C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6A127413"/>
    <w:multiLevelType w:val="hybridMultilevel"/>
    <w:tmpl w:val="92A418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B6"/>
    <w:rsid w:val="009A69B6"/>
    <w:rsid w:val="00B65743"/>
    <w:rsid w:val="00B96CB0"/>
    <w:rsid w:val="00E4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7AF0F"/>
  <w15:chartTrackingRefBased/>
  <w15:docId w15:val="{8065B939-D27B-4BB9-A71D-1D27EB8E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6C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6C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6C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6CB0"/>
    <w:rPr>
      <w:sz w:val="18"/>
      <w:szCs w:val="18"/>
    </w:rPr>
  </w:style>
  <w:style w:type="paragraph" w:styleId="a7">
    <w:name w:val="List Paragraph"/>
    <w:basedOn w:val="a"/>
    <w:uiPriority w:val="34"/>
    <w:qFormat/>
    <w:rsid w:val="00B96CB0"/>
    <w:pPr>
      <w:ind w:firstLineChars="200" w:firstLine="420"/>
    </w:pPr>
  </w:style>
  <w:style w:type="table" w:styleId="a8">
    <w:name w:val="Table Grid"/>
    <w:basedOn w:val="a1"/>
    <w:uiPriority w:val="39"/>
    <w:qFormat/>
    <w:rsid w:val="00B96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qFormat/>
    <w:rsid w:val="00B96CB0"/>
    <w:pPr>
      <w:widowControl/>
      <w:tabs>
        <w:tab w:val="center" w:pos="4160"/>
        <w:tab w:val="right" w:pos="8300"/>
      </w:tabs>
      <w:spacing w:line="400" w:lineRule="exact"/>
    </w:pPr>
    <w:rPr>
      <w:rFonts w:ascii="Times New Roman" w:eastAsia="宋体" w:hAnsi="Times New Roman"/>
      <w:sz w:val="24"/>
    </w:rPr>
  </w:style>
  <w:style w:type="character" w:customStyle="1" w:styleId="MTDisplayEquation0">
    <w:name w:val="MTDisplayEquation 字符"/>
    <w:basedOn w:val="a0"/>
    <w:link w:val="MTDisplayEquation"/>
    <w:qFormat/>
    <w:rsid w:val="00B96CB0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晴</dc:creator>
  <cp:keywords/>
  <dc:description/>
  <cp:lastModifiedBy>王 晴</cp:lastModifiedBy>
  <cp:revision>3</cp:revision>
  <dcterms:created xsi:type="dcterms:W3CDTF">2023-09-25T03:32:00Z</dcterms:created>
  <dcterms:modified xsi:type="dcterms:W3CDTF">2023-09-25T03:37:00Z</dcterms:modified>
</cp:coreProperties>
</file>