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6E515F9E" w:rsidR="004C7426" w:rsidRDefault="00EA3F8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EA3F81">
        <w:tc>
          <w:tcPr>
            <w:tcW w:w="1285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26B2F98" w:rsidR="004C7426" w:rsidRDefault="00810BFC">
            <w:r w:rsidRPr="00810BFC">
              <w:t>addiu $1,$0,-2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314E280E" w:rsidR="004C7426" w:rsidRDefault="00810BFC">
            <w:r w:rsidRPr="00810BFC">
              <w:t>addi</w:t>
            </w:r>
            <w:r w:rsidR="005342D0">
              <w:rPr>
                <w:rFonts w:hint="eastAsia"/>
              </w:rPr>
              <w:t>u</w:t>
            </w:r>
            <w:r w:rsidRPr="00810BFC">
              <w:t xml:space="preserve"> $2,$0,8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17CBCA4D" w:rsidR="004C7426" w:rsidRDefault="00810BFC">
            <w:r w:rsidRPr="00810BFC">
              <w:t>add $1,$1,$2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246B7B4B" w:rsidR="004C7426" w:rsidRDefault="00810BFC">
            <w:r w:rsidRPr="00810BFC">
              <w:t>sub $1,$1,$2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6C4EF398" w14:textId="77777777" w:rsidTr="00EA3F81">
        <w:tc>
          <w:tcPr>
            <w:tcW w:w="1285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6E8ECEB7" w:rsidR="004C7426" w:rsidRDefault="00810BFC">
            <w:r w:rsidRPr="00810BFC">
              <w:t>andi $1,$1,15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77A298B" w14:textId="77777777" w:rsidTr="00EA3F81">
        <w:tc>
          <w:tcPr>
            <w:tcW w:w="1285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0893EEF7" w:rsidR="004C7426" w:rsidRDefault="00810BFC">
            <w:r w:rsidRPr="00810BFC">
              <w:t>and</w:t>
            </w:r>
            <w:r>
              <w:t xml:space="preserve"> </w:t>
            </w:r>
            <w:r w:rsidRPr="00810BFC">
              <w:t>$1,$1,$2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61D95FAB" w:rsidR="004C7426" w:rsidRDefault="00810BFC">
            <w:r w:rsidRPr="00810BFC">
              <w:t>ori $1,$1,6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4E6F4CAD" w:rsidR="004C7426" w:rsidRDefault="00810BFC">
            <w:r w:rsidRPr="00810BFC">
              <w:t>addiu $3,$0,1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0C43B4E" w:rsidR="004C7426" w:rsidRDefault="00810BFC">
            <w:r w:rsidRPr="00810BFC">
              <w:t>or $1,$2,$3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430BE838" w:rsidR="004C7426" w:rsidRDefault="00810BFC">
            <w:r w:rsidRPr="00810BFC">
              <w:t>sll $1,$1,1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6704B45E" w:rsidR="00FA6A6E" w:rsidRDefault="00810BFC">
            <w:r w:rsidRPr="00810BFC">
              <w:t>slti $3,$2,8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36167275" w:rsidR="004C7426" w:rsidRDefault="00810BFC">
            <w:r w:rsidRPr="00810BFC">
              <w:t>slti $4,$2,9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10C18F8A" w:rsidR="004C7426" w:rsidRDefault="00810BFC">
            <w:r w:rsidRPr="00810BFC">
              <w:t>addiu $1,$1,-18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0C114234" w:rsidR="004C7426" w:rsidRDefault="00810BFC">
            <w:r w:rsidRPr="00810BFC">
              <w:t>addiu $2,$2,-8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1898319" w14:textId="77777777" w:rsidTr="00EA3F81">
        <w:tc>
          <w:tcPr>
            <w:tcW w:w="1285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175" w:type="dxa"/>
            <w:shd w:val="clear" w:color="auto" w:fill="auto"/>
          </w:tcPr>
          <w:p w14:paraId="36512684" w14:textId="2D915549" w:rsidR="004C7426" w:rsidRPr="008E7E12" w:rsidRDefault="00810BFC">
            <w:pPr>
              <w:rPr>
                <w:bCs/>
              </w:rPr>
            </w:pPr>
            <w:r w:rsidRPr="00810BFC">
              <w:rPr>
                <w:bCs/>
              </w:rPr>
              <w:t>addiu $3,$3,-0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6611981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F6665E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0FED586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5149B3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5249B5C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4D314363" w14:textId="77777777" w:rsidTr="00EA3F81">
        <w:tc>
          <w:tcPr>
            <w:tcW w:w="1285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75" w:type="dxa"/>
            <w:shd w:val="clear" w:color="auto" w:fill="auto"/>
          </w:tcPr>
          <w:p w14:paraId="7FE41CF6" w14:textId="4C96121A" w:rsidR="00CC653C" w:rsidRPr="008E7E12" w:rsidRDefault="00810BFC">
            <w:pPr>
              <w:rPr>
                <w:bCs/>
              </w:rPr>
            </w:pPr>
            <w:r w:rsidRPr="00810BFC">
              <w:rPr>
                <w:bCs/>
              </w:rPr>
              <w:t>addiu $4,$4,-1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3B2C25CF" w14:textId="77777777" w:rsidTr="00EA3F81">
        <w:tc>
          <w:tcPr>
            <w:tcW w:w="1285" w:type="dxa"/>
            <w:shd w:val="clear" w:color="auto" w:fill="auto"/>
          </w:tcPr>
          <w:p w14:paraId="3DBF6EE9" w14:textId="387A0AB2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740EB277" w14:textId="3DEC1F0B" w:rsidR="00CC653C" w:rsidRPr="008E7E12" w:rsidRDefault="00810BFC">
            <w:pPr>
              <w:rPr>
                <w:bCs/>
              </w:rPr>
            </w:pPr>
            <w:r w:rsidRPr="00810BFC">
              <w:rPr>
                <w:bCs/>
              </w:rPr>
              <w:t>or $5,$1,$2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511D4E55" w14:textId="77777777" w:rsidTr="00EA3F81">
        <w:tc>
          <w:tcPr>
            <w:tcW w:w="1285" w:type="dxa"/>
            <w:shd w:val="clear" w:color="auto" w:fill="auto"/>
          </w:tcPr>
          <w:p w14:paraId="09C159E3" w14:textId="69A985D9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59A21AE0" w14:textId="141C8612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$5,$5,$3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64FDD0C1" w14:textId="77777777" w:rsidTr="00EA3F81">
        <w:tc>
          <w:tcPr>
            <w:tcW w:w="1285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797FBB9F" w14:textId="15C6E8D7" w:rsidR="00CC653C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or $5,$5,$4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514B48E1" w14:textId="77777777" w:rsidTr="00EA3F81">
        <w:tc>
          <w:tcPr>
            <w:tcW w:w="1285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5F71EDE0" w14:textId="4A98D4DF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addiu $0,$0,-2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1191101" w14:textId="77777777" w:rsidTr="00EA3F81">
        <w:tc>
          <w:tcPr>
            <w:tcW w:w="1285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056CADB7" w14:textId="4DB6007C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beq $5,$0,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B67131B" w14:textId="77777777" w:rsidTr="00EA3F81">
        <w:tc>
          <w:tcPr>
            <w:tcW w:w="1285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175" w:type="dxa"/>
            <w:shd w:val="clear" w:color="auto" w:fill="auto"/>
          </w:tcPr>
          <w:p w14:paraId="17AD50B9" w14:textId="58EA2E0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C051A86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007B035" w14:textId="77777777" w:rsidTr="00EA3F81">
        <w:tc>
          <w:tcPr>
            <w:tcW w:w="1285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175" w:type="dxa"/>
            <w:shd w:val="clear" w:color="auto" w:fill="auto"/>
          </w:tcPr>
          <w:p w14:paraId="28285CEC" w14:textId="26AD2F30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addiu $1,$0,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EB06ACE" w14:textId="77777777" w:rsidTr="00EA3F81">
        <w:tc>
          <w:tcPr>
            <w:tcW w:w="1285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175" w:type="dxa"/>
            <w:shd w:val="clear" w:color="auto" w:fill="auto"/>
          </w:tcPr>
          <w:p w14:paraId="006DAEB3" w14:textId="67CDB6B4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addiu $2,$0,-1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E552354" w14:textId="77777777" w:rsidTr="00EA3F81">
        <w:tc>
          <w:tcPr>
            <w:tcW w:w="1285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175" w:type="dxa"/>
            <w:shd w:val="clear" w:color="auto" w:fill="auto"/>
          </w:tcPr>
          <w:p w14:paraId="37C126B2" w14:textId="064C9BA0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sw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F2C47F7" w14:textId="77777777" w:rsidTr="00EA3F81">
        <w:tc>
          <w:tcPr>
            <w:tcW w:w="1285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175" w:type="dxa"/>
            <w:shd w:val="clear" w:color="auto" w:fill="auto"/>
          </w:tcPr>
          <w:p w14:paraId="358A5E7F" w14:textId="0EC9F0DC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lw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7773DE5" w14:textId="77777777" w:rsidTr="00EA3F81">
        <w:tc>
          <w:tcPr>
            <w:tcW w:w="1285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175" w:type="dxa"/>
            <w:shd w:val="clear" w:color="auto" w:fill="auto"/>
          </w:tcPr>
          <w:p w14:paraId="5B24E232" w14:textId="7754AD82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bne $1,$2,</w:t>
            </w:r>
            <w:r>
              <w:rPr>
                <w:bCs/>
              </w:rPr>
              <w:t>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29D865EB" w14:textId="77777777" w:rsidTr="00EA3F81">
        <w:tc>
          <w:tcPr>
            <w:tcW w:w="1285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175" w:type="dxa"/>
            <w:shd w:val="clear" w:color="auto" w:fill="auto"/>
          </w:tcPr>
          <w:p w14:paraId="24FAF468" w14:textId="67F3CE66" w:rsidR="00922846" w:rsidRPr="008E7E12" w:rsidRDefault="00810BFC" w:rsidP="00CC653C">
            <w:pPr>
              <w:rPr>
                <w:bCs/>
              </w:rPr>
            </w:pPr>
            <w:r w:rsidRPr="00810BFC">
              <w:rPr>
                <w:bCs/>
              </w:rPr>
              <w:t>bltz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1C33876D" w14:textId="77777777" w:rsidTr="00EA3F81">
        <w:tc>
          <w:tcPr>
            <w:tcW w:w="1285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175" w:type="dxa"/>
            <w:shd w:val="clear" w:color="auto" w:fill="auto"/>
          </w:tcPr>
          <w:p w14:paraId="14D476F3" w14:textId="6106D3A1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ABE5C9E" w14:textId="77777777" w:rsidTr="00EA3F81">
        <w:tc>
          <w:tcPr>
            <w:tcW w:w="1285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175" w:type="dxa"/>
            <w:shd w:val="clear" w:color="auto" w:fill="auto"/>
          </w:tcPr>
          <w:p w14:paraId="2F7327A6" w14:textId="443A2A8D" w:rsidR="00922846" w:rsidRPr="008E7E12" w:rsidRDefault="00810BFC" w:rsidP="00CC653C">
            <w:pPr>
              <w:rPr>
                <w:bCs/>
              </w:rPr>
            </w:pPr>
            <w:r>
              <w:rPr>
                <w:bCs/>
              </w:rPr>
              <w:t xml:space="preserve">j </w:t>
            </w:r>
            <w:r w:rsidR="00623EE8">
              <w:rPr>
                <w:bCs/>
              </w:rPr>
              <w:t>0x7C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A0CE6E0" w14:textId="77777777" w:rsidTr="00EA3F81">
        <w:tc>
          <w:tcPr>
            <w:tcW w:w="1285" w:type="dxa"/>
            <w:shd w:val="clear" w:color="auto" w:fill="auto"/>
          </w:tcPr>
          <w:p w14:paraId="43F3DF28" w14:textId="380B43A8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175" w:type="dxa"/>
            <w:shd w:val="clear" w:color="auto" w:fill="auto"/>
          </w:tcPr>
          <w:p w14:paraId="7DC4DF7D" w14:textId="0D80DA5C" w:rsidR="00922846" w:rsidRPr="008E7E12" w:rsidRDefault="00810BFC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185EFF5" w14:textId="77777777" w:rsidTr="00EA3F81">
        <w:tc>
          <w:tcPr>
            <w:tcW w:w="1285" w:type="dxa"/>
            <w:shd w:val="clear" w:color="auto" w:fill="auto"/>
          </w:tcPr>
          <w:p w14:paraId="1C020235" w14:textId="7B63A3A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175" w:type="dxa"/>
            <w:shd w:val="clear" w:color="auto" w:fill="auto"/>
          </w:tcPr>
          <w:p w14:paraId="141B7523" w14:textId="3BE841F2" w:rsidR="00922846" w:rsidRPr="008E7E12" w:rsidRDefault="00623EE8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2F727A5" w14:textId="77777777" w:rsidTr="00EA3F81">
        <w:tc>
          <w:tcPr>
            <w:tcW w:w="1285" w:type="dxa"/>
            <w:shd w:val="clear" w:color="auto" w:fill="auto"/>
          </w:tcPr>
          <w:p w14:paraId="3A5373F4" w14:textId="7C4CD1B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175" w:type="dxa"/>
            <w:shd w:val="clear" w:color="auto" w:fill="auto"/>
          </w:tcPr>
          <w:p w14:paraId="2E942B7D" w14:textId="425F9926" w:rsidR="00922846" w:rsidRPr="008E7E12" w:rsidRDefault="00623EE8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5517B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7B1E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A423AC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D5E3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D892F5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EAC0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7DB88AF0" w14:textId="77777777" w:rsidR="004C7426" w:rsidRDefault="00EA3F8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507" w14:textId="77777777" w:rsidR="00B8446C" w:rsidRDefault="00B8446C" w:rsidP="008E7E12">
      <w:r>
        <w:separator/>
      </w:r>
    </w:p>
  </w:endnote>
  <w:endnote w:type="continuationSeparator" w:id="0">
    <w:p w14:paraId="39385E5C" w14:textId="77777777" w:rsidR="00B8446C" w:rsidRDefault="00B8446C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微软雅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39D62" w14:textId="77777777" w:rsidR="00B8446C" w:rsidRDefault="00B8446C" w:rsidP="008E7E12">
      <w:r>
        <w:separator/>
      </w:r>
    </w:p>
  </w:footnote>
  <w:footnote w:type="continuationSeparator" w:id="0">
    <w:p w14:paraId="52D54602" w14:textId="77777777" w:rsidR="00B8446C" w:rsidRDefault="00B8446C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07F45"/>
    <w:rsid w:val="00191B15"/>
    <w:rsid w:val="0040678D"/>
    <w:rsid w:val="00410206"/>
    <w:rsid w:val="004C7426"/>
    <w:rsid w:val="004D34BE"/>
    <w:rsid w:val="005342D0"/>
    <w:rsid w:val="00623EE8"/>
    <w:rsid w:val="00760720"/>
    <w:rsid w:val="00810BFC"/>
    <w:rsid w:val="008E7E12"/>
    <w:rsid w:val="00922846"/>
    <w:rsid w:val="00964A75"/>
    <w:rsid w:val="009D0FC1"/>
    <w:rsid w:val="00A0248E"/>
    <w:rsid w:val="00A6111E"/>
    <w:rsid w:val="00A738AD"/>
    <w:rsid w:val="00B5153A"/>
    <w:rsid w:val="00B8446C"/>
    <w:rsid w:val="00CC653C"/>
    <w:rsid w:val="00E23D87"/>
    <w:rsid w:val="00E76BC2"/>
    <w:rsid w:val="00EA3F81"/>
    <w:rsid w:val="00FA6A6E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来宾用户</cp:lastModifiedBy>
  <cp:revision>2</cp:revision>
  <dcterms:created xsi:type="dcterms:W3CDTF">2019-11-25T11:41:00Z</dcterms:created>
  <dcterms:modified xsi:type="dcterms:W3CDTF">2019-11-25T11:41:00Z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