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ĐẠI HỌC ........................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KHOA CÔNG NGHỆ THÔNG TIN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ĐÁP ÁN VÀ RUBRIC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Năm học 20.... – 20....</w:t>
            </w:r>
          </w:p>
        </w:tc>
      </w:tr>
    </w:tbl>
    <w:p>
      <w:pPr>
        <w:spacing w:after="12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Title"/>
        <w:spacing w:after="60"/>
        <w:jc w:val="center"/>
      </w:pPr>
      <w:r>
        <w:t xml:space="preserve">ĐÁP ÁN VÀ RUBRIC CUỐI KỲ</w:t>
      </w:r>
    </w:p>
    <w:p>
      <w:pPr>
        <w:spacing w:after="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Môn: CƠ SỞ DỮ LIỆU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Dành cho giảng viên</w:t>
      </w:r>
    </w:p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1. Tổng hợp đáp 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38"/>
        <w:gridCol w:w="1200"/>
      </w:tblGrid>
      <w:tr>
        <w:trPr>
          <w:tblHeader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Phần</w:t>
            </w:r>
          </w:p>
        </w:tc>
        <w:tc>
          <w:tcPr>
            <w:tcW w:type="dxa" w:w="7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Đáp án cốt lõi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Điểm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7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1B, 2C, 3B, 4B, 5C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B1</w:t>
            </w:r>
          </w:p>
        </w:tc>
        <w:tc>
          <w:tcPr>
            <w:tcW w:type="dxa" w:w="7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JOIN đúng 4 bảng và điều kiện LanThi = 1; GROUP BY + HAVING COUNT ≥ 30; NOT EXISTS (hoặc LEFT JOIN … IS NULL) cho SV chưa thi; CREATE VIEW với AVG và GRANT SELECT.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B2</w:t>
            </w:r>
          </w:p>
        </w:tc>
        <w:tc>
          <w:tcPr>
            <w:tcW w:type="dxa" w:w="7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R2 là RBTV liên bộ trên KETQUA; ảnh hưởng Thêm(+), Xóa(+), Sửa(+); R1 cài bằng CHECK; R2 cài trigger kiểm tra bảng inserted; khi xóa/sửa lần 1 phải kiểm tra không còn lần 2 “mồ côi”.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B3</w:t>
            </w:r>
          </w:p>
        </w:tc>
        <w:tc>
          <w:tcPr>
            <w:tcW w:type="dxa" w:w="75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{C}⁺ = BCD; {AD}⁺ = ABCDE; AC → E ∈ F⁺. Ftt = {AB → C, AB → E, C → D, D → B}. Khóa: AB, AC, AD. R đạt 3NF, không đạt BCNF; tách BCNF {CD, BC, ACE} không bảo toàn PTH.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3,0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2. Đáp án chi tiết</w:t>
      </w:r>
    </w:p>
    <w:p>
      <w:pPr>
        <w:pStyle w:val="Heading2"/>
        <w:keepNext/>
        <w:spacing w:after="100" w:before="220"/>
      </w:pPr>
      <w:r>
        <w:t xml:space="preserve">Phần A – Trắc nghiệm</w:t>
      </w:r>
      <w:r>
        <w:rPr>
          <w:b w:val="false"/>
          <w:bCs w:val="false"/>
          <w:i/>
          <w:iCs/>
        </w:rPr>
        <w:t xml:space="preserve">  (2,0 điểm)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638"/>
      </w:tblGrid>
      <w:tr>
        <w:trPr>
          <w:tblHeader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Câu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Đáp án</w:t>
            </w:r>
          </w:p>
        </w:tc>
        <w:tc>
          <w:tcPr>
            <w:tcW w:type="dxa" w:w="7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Giải thích ngắn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</w:t>
            </w:r>
          </w:p>
        </w:tc>
        <w:tc>
          <w:tcPr>
            <w:tcW w:type="dxa" w:w="7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WHERE lọc từng dòng trước khi gom nhóm; HAVING lọc trên kết quả nhóm.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</w:t>
            </w:r>
          </w:p>
        </w:tc>
        <w:tc>
          <w:tcPr>
            <w:tcW w:type="dxa" w:w="7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→ B rồi B → C nên {A}⁺ = {A, B, C}.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</w:t>
            </w:r>
          </w:p>
        </w:tc>
        <w:tc>
          <w:tcPr>
            <w:tcW w:type="dxa" w:w="7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Định nghĩa BCNF: vế trái mọi PTH không hiển nhiên phải là siêu khóa.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</w:t>
            </w:r>
          </w:p>
        </w:tc>
        <w:tc>
          <w:tcPr>
            <w:tcW w:type="dxa" w:w="7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GRANT cấp quyền, REVOKE thu hồi quyền.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</w:t>
            </w:r>
          </w:p>
        </w:tc>
        <w:tc>
          <w:tcPr>
            <w:tcW w:type="dxa" w:w="7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Ràng buộc giữa hai quan hệ qua khóa ngoại là RBTV tham chiếu.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keepNext/>
        <w:spacing w:after="100" w:before="220"/>
      </w:pPr>
      <w:r>
        <w:t xml:space="preserve">Phần B – Câu 1. Truy vấn SQL</w:t>
      </w:r>
      <w:r>
        <w:rPr>
          <w:b w:val="false"/>
          <w:bCs w:val="false"/>
          <w:i/>
          <w:iCs/>
        </w:rPr>
        <w:t xml:space="preserve">  (2,5 điểm)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(0,5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Cho biết MaSV, HoTen của các sinh viên lớp có TenLop = “CNTT1” đạt điểm </w:t>
      </w: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lần thi 1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học phần “Cơ sở dữ liệu” từ 8 trở lên.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SELECT SV.MaSV, SV.HoTen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FROM SINHVIEN SV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JOIN LOP L     ON L.MaLop = SV.MaLop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JOIN KETQUA KQ ON KQ.MaSV = SV.MaSV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JOIN HOCPHAN HP ON HP.MaHP = KQ.MaHP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WHERE L.TenLop = N'CNTT1'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AND HP.TenHP = N'Cơ sở dữ liệu'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AND KQ.LanThi = 1 AND KQ.Diem &gt;= 8;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Nối đúng các bảng: 0,25 đ; đủ 4 điều kiện lọc: 0,25 đ.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(0,75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Với mỗi lớp, cho biết MaLop, TenLop và số sinh viên; chỉ hiển thị các lớp có từ 30 sinh viên trở lên.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SELECT L.MaLop, L.TenLop, COUNT(SV.MaSV) AS SoSV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FROM LOP L JOIN SINHVIEN SV ON SV.MaLop = L.MaLop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GROUP BY L.MaLop, L.TenLop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HAVING COUNT(SV.MaSV) &gt;= 30;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GROUP BY đủ các cột không gộp: 0,25 đ; dùng HAVING (không dùng WHERE) cho điều kiện trên nhóm: 0,5 đ.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(0,75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Cho biết MaSV, HoTen của các sinh viên </w:t>
      </w: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chưa thi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học phần nào.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SELECT SV.MaSV, SV.HoTen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FROM SINHVIEN SV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WHERE NOT EXISTS (SELECT * FROM KETQUA KQ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          WHERE KQ.MaSV = SV.MaSV);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Chấp nhận: WHERE MaSV NOT IN (SELECT MaSV FROM KETQUA) hoặc LEFT JOIN KETQUA … WHERE KQ.MaSV IS NULL. Truy vấn con không tương quan đúng: đủ điểm.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(0,5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Tạo khung nhìn V_DIEMTB(MaSV, HoTen, DiemTB) chứa điểm trung bình lần thi 1 của từng sinh viên, sau đó cấp quyền chỉ đọc khung nhìn này cho người dùng GiaoVu.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CREATE VIEW V_DIEMTB AS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SELECT SV.MaSV, SV.HoTen, AVG(KQ.Diem) AS DiemTB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FROM SINHVIEN SV JOIN KETQUA KQ ON KQ.MaSV = SV.MaSV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WHERE KQ.LanThi = 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GROUP BY SV.MaSV, SV.HoTen;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GRANT SELECT ON V_DIEMTB TO GiaoVu;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Khung nhìn đúng: 0,25 đ; GRANT SELECT đúng đối tượng: 0,25 đ.</w:t>
      </w:r>
    </w:p>
    <w:p>
      <w:pPr>
        <w:pStyle w:val="Heading2"/>
        <w:keepNext/>
        <w:spacing w:after="100" w:before="220"/>
      </w:pPr>
      <w:r>
        <w:t xml:space="preserve">Phần B – Câu 2. Ràng buộc toàn vẹn</w:t>
      </w:r>
      <w:r>
        <w:rPr>
          <w:b w:val="false"/>
          <w:bCs w:val="false"/>
          <w:i/>
          <w:iCs/>
        </w:rPr>
        <w:t xml:space="preserve">  (2,5 điểm)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(0,5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Đặc tả R2: nội dung (bằng ngôn ngữ hình thức), bối cảnh và loại RBTV.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Nội dung: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∀t ∈ KETQUA: t.LanThi = 2 ⇒ ∃s ∈ KETQUA (s.MaSV = t.MaSV ∧ s.MaHP = t.MaHP ∧ s.LanThi = 1 ∧ s.Diem &lt; 5).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Bối cảnh: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quan hệ KETQUA.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Loại: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RBTV liên bộ trên một quan hệ.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(0,75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Lập bảng tầm ảnh hưởng của R2 và giải thích từng ô có dấu “+”.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438"/>
      </w:tblGrid>
      <w:tr>
        <w:trPr>
          <w:tblHeader/>
        </w:trP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R2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Thêm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Xóa</w:t>
            </w:r>
          </w:p>
        </w:tc>
        <w:tc>
          <w:tcPr>
            <w:tcW w:type="dxa" w:w="44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Sửa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KETQUA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  <w:tc>
          <w:tcPr>
            <w:tcW w:type="dxa" w:w="44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 (MaSV, MaHP, LanThi, Diem)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Thêm +: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thêm bộ lần 2 khi chưa có lần 1 hoặc lần 1 ≥ 5.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Xóa +: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xóa bộ lần 1 trong khi còn bộ lần 2 tương ứng.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Sửa +: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sửa Diem lần 1 thành ≥ 5, hoặc sửa MaSV/MaHP/LanThi làm mất bộ lần 1 tương ứng.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(0,75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Cài đặt R1 bằng ràng buộc CHECK và cài đặt R2 cho thao tác </w:t>
      </w: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thêm/sửa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bằng trigger (SQL Server hoặc pseudocode SQL).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ALTER TABLE KETQUA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ADD CONSTRAINT CK_KQ_Diem CHECK (Diem BETWEEN 0 AND 10);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CREATE TRIGGER TRG_KQ_LAN2 ON KETQUA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 INSERT, UPDATE AS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IF EXISTS (SELECT * FROM inserted i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   WHERE i.LanThi = 2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     AND NOT EXISTS (SELECT * FROM KETQUA k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                     WHERE k.MaSV = i.MaSV AND k.MaHP = i.MaHP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                       AND k.LanThi = 1 AND k.Diem &lt; 5))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BEGIN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RAISERROR (N'Vi phạm R2: chưa đủ điều kiện thi lần 2', 16, 1);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ROLLBACK TRANSACTION;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END;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CHECK đúng: 0,25 đ; trigger xử lý được nhiều dòng (bảng inserted), có ROLLBACK: 0,5 đ.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(0,5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Khi </w:t>
      </w: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xóa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hoặc </w:t>
      </w: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sửa điểm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một bộ lần thi 1, cần kiểm tra điều kiện gì để R2 không bị vi phạm? Viết điều kiện kiểm tra.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Sau khi xóa hoặc sửa,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không được tồn tại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bộ lần 2 mà bộ lần 1 tương ứng đã mất hoặc có Diem ≥ 5: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NOT EXISTS (SELECT * FROM KETQUA 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    WHERE t.LanThi = 2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      AND NOT EXISTS (SELECT * FROM KETQUA 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                      WHERE s.MaSV = t.MaSV AND s.MaHP = t.MaHP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                        AND s.LanThi = 1 AND s.Diem &lt; 5))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Chấp nhận cách diễn đạt bằng lời hoặc trigger FOR DELETE, UPDATE dùng bảng deleted.</w:t>
      </w:r>
    </w:p>
    <w:p>
      <w:pPr>
        <w:pStyle w:val="Heading2"/>
        <w:keepNext/>
        <w:spacing w:after="100" w:before="220"/>
      </w:pPr>
      <w:r>
        <w:t xml:space="preserve">Phần B – Câu 3. Phụ thuộc hàm, khóa và chuẩn hóa</w:t>
      </w:r>
      <w:r>
        <w:rPr>
          <w:b w:val="false"/>
          <w:bCs w:val="false"/>
          <w:i/>
          <w:iCs/>
        </w:rPr>
        <w:t xml:space="preserve">  (3,0 điểm)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(0,75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Tính bao đóng {C}⁺ và {AD}⁺. Phụ thuộc hàm AC → E có thuộc F⁺ không? Vì sao?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{C}⁺: C → D được CD; D → B được BCD. Không PTH nào áp dụng thêm ⇒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{C}⁺ = {B, C, D}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{AD}⁺: D → B được ABD; AB → CE được ABCDE ⇒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{AD}⁺ = R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{AC}⁺ = ABCDE ⊇ {E} nên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AC → E ∈ F⁺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(0,75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Tìm một phủ tối thiểu của F (trình bày các bước).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Tách vế phải: AB → C, AB → E, C → D, D → B, AC → E, ACD → B.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Rút gọn vế trái: ACD → B có C⁺ = BCD ∋ B nên thành C → B; AB → C, AB → E, AC → E không rút gọn được (A⁺ = A, B⁺ = B, C⁺ = BCD).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Loại PTH dư thừa: C → B suy ra từ C → D, D → B; AC → E suy ra từ AC → D → B, AB → E.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Ftt = {AB → C, AB → E, C → D, D → B}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(0,75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Tìm tất cả các khóa của R.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Tập nguồn (chỉ ở vế trái): {A}; tập trung gian (cả hai vế): {B, C, D}; E chỉ ở vế phải.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A⁺ = A ≠ R nên A chưa là khóa. Xét A ∪ X với X ⊆ {B, C, D}: AB⁺ = AC⁺ = AD⁺ = R.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Các khóa: AB, AC, AD.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Thuộc tính khóa: A, B, C, D; thuộc tính không khóa: E.</w:t>
      </w:r>
    </w:p>
    <w:p>
      <w:pPr>
        <w:keepNext/>
        <w:spacing w:after="100" w:before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(0,75 đ)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R đạt dạng chuẩn cao nhất nào? Phân tách R thành các lược đồ con đạt BCNF và nhận xét về tính bảo toàn phụ thuộc hàm.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 chỉ phụ thuộc vào khóa AB; C → D và D → B có vế phải là thuộc tính khóa ⇒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 đạt 3NF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 → D có C không là siêu khóa ⇒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 không đạt BCNF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Tách theo C → D: R1(C, D), R2(A, B, C, E). Trên R2 có C → B (C không là siêu khóa) ⇒ tách R21(B, C), R22(A, C, E) với khóa AC.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Kết quả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{CD, BC, ACE}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không mất thông tin, nhưng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không bảo toàn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D → B và AB → C.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Chấp nhận phép tách BCNF khác nếu đúng thuật toán và có kiểm tra.</w:t>
      </w:r>
    </w:p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3. Rubric chấm phần 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38"/>
        <w:gridCol w:w="1200"/>
      </w:tblGrid>
      <w:tr>
        <w:trPr>
          <w:tblHeader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Tiêu chí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Mức đạt đầy đủ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Điểm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Truy vấn nối và điều kiện (B1a)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Nối đúng 4 bảng, đủ điều kiện lớp, học phần, lần thi, điểm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0,50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Gom nhóm và truy vấn con (B1b, c)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GROUP BY/HAVING đúng; NOT EXISTS hoặc phương án tương đương đúng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Khung nhìn và phân quyền (B1d)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CREATE VIEW với AVG đúng; GRANT SELECT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0,50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Đặc tả RBTV và bảng tầm ảnh hưởng (B2a, b)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Nội dung hình thức, bối cảnh, loại; đủ 3 dấu + có giải thích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1,25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Cài đặt RBTV (B2c, d)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CHECK, trigger xử lý nhiều dòng, điều kiện khi xóa/sửa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1,25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Bao đóng và phủ tối thiểu (B3a, b)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Tính đúng bao đóng; đủ 3 bước tìm phủ tối thiểu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Tìm khóa (B3c)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Đúng và đủ 3 khóa, có lập luận tập nguồn/trung gian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0,75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Dạng chuẩn và phân tách (B3d)</w:t>
            </w:r>
          </w:p>
        </w:tc>
        <w:tc>
          <w:tcPr>
            <w:tcW w:type="dxa" w:w="56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Xác định 3NF; tách BCNF đúng; nhận xét bảo toàn PTH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0,75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Tổng phần B: 8,00 điểm</w:t>
      </w:r>
    </w:p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4. Lưu ý khi chấm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Chấm theo ý; cho điểm từng phần nếu hướng giải đúng nhưng chưa hoàn chỉnh.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Chấp nhận cách trình bày, ký hiệu hoặc lời giải tương đương nếu đúng bản chất và được giải thích rõ.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Lỗi tính toán nhỏ không làm sai bản chất: trừ tối đa 25% điểm của ý đó.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Điểm toàn bài làm tròn đến 0,25.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SQL: chấp nhận cú pháp MySQL/PostgreSQL tương đương; thiếu dấu chấm phẩy hoặc N trước chuỗi Unicode không trừ điểm.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EAADB" w:sz="4" w:space="4"/>
      </w:pBdr>
      <w:jc w:val="center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Đáp án cuối kỳ Cơ sở dữ liệu  –  Trang 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/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ap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2026-10-05T07:30:04.009Z</dcterms:created>
  <dcterms:modified xsi:type="dcterms:W3CDTF">2026-10-05T07:30:04.009Z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