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TRƯỜNG ĐẠI HỌC ........................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KHOA CÔNG NGHỆ THÔNG TIN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ĐỀ KIỂM TRA GIỮA KỲ</w:t>
            </w:r>
          </w:p>
          <w:p>
            <w:pPr>
              <w:spacing w:after="0" w:before="0" w:line="3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Năm học 20.... – 20....</w:t>
            </w:r>
          </w:p>
        </w:tc>
      </w:tr>
    </w:tbl>
    <w:p>
      <w:pPr>
        <w:spacing w:after="12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Title"/>
        <w:spacing w:after="60"/>
        <w:jc w:val="center"/>
      </w:pPr>
      <w:r>
        <w:t xml:space="preserve">ĐỀ KIỂM TRA GIỮA KỲ</w:t>
      </w:r>
    </w:p>
    <w:p>
      <w:pPr>
        <w:spacing w:after="6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Môn: CƠ SỞ DỮ LIỆU</w:t>
      </w:r>
    </w:p>
    <w:p>
      <w:pPr>
        <w:spacing w:after="2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Đề dành cho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Thông tin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1F3864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Môn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Cơ sở dữ liệu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Thời gian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90 phút (không kể thời gian phát đề)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Phạm vi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Buổi 1–6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Hình thức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30% trắc nghiệm, 70% tự luận/thiết kế ERD/đại số quan hệ/SQL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shd w:fill="EEF3FA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Thang điểm</w:t>
            </w:r>
          </w:p>
        </w:tc>
        <w:tc>
          <w:tcPr>
            <w:tcW w:type="dxa" w:w="7238"/>
            <w:tcBorders>
              <w:top w:val="single" w:color="8EAADB" w:sz="4"/>
              <w:left w:val="single" w:color="8EAADB" w:sz="4"/>
              <w:bottom w:val="single" w:color="8EAADB" w:sz="4"/>
              <w:right w:val="single" w:color="8EAADB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40" w:before="0" w:line="30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Phần A: 3,0 điểm  •  Phần B: 7,0 điểm  •  Tổng: 10 điểm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A – Trắc nghiệm (3,0 điểm)</w:t>
      </w:r>
    </w:p>
    <w:p>
      <w:pPr>
        <w:spacing w:after="100" w:before="0" w:line="300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Chọn một đáp án đúng nhất cho mỗi câu. Mỗi câu đúng 0,6 điểm.</w:t>
      </w:r>
    </w:p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1.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Khả năng thay đổi lược đồ mức khái niệm mà không phải sửa lược đồ ngoài và chương trình ứng dụng gọi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Độc lập dữ liệu vật lý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Độc lập dữ liệu logic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Toàn vẹn dữ liệu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Bảo mật dữ liệu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2.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Một nhân viên có thể có nhiều số điện thoại. SoDienThoai là thuộc tính: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Đơn trị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Phức hợp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Đa trị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Dẫn xuất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3.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Khi chuyển mối quan hệ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n–n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giữa hai tập thực thể sang mô hình quan hệ, ta: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Thêm khóa của bên n vào bên kia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Gộp hai tập thực thể thành một quan hệ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Tạo quan hệ mới chứa khóa của hai tập thực thể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Bỏ qua mối quan hệ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4.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Phép toán đại số quan hệ dùng để chọn các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bộ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thỏa điều kiện là: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Phép chiếu π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Phép chọn σ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Phép kết nối ⋈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Phép chia ÷</w:t>
            </w:r>
          </w:p>
        </w:tc>
      </w:tr>
    </w:tbl>
    <w:p>
      <w:pPr>
        <w:keepNext/>
        <w:spacing w:after="60" w:before="12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Câu 5.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Trong A LEFT JOIN B, một bộ của A không có bộ khớp trong B sẽ: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A.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Bị loại khỏi kết quả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B.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Xuất hiện, các cột của B nhận NULL</w:t>
            </w:r>
          </w:p>
        </w:tc>
      </w:tr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Gây lỗi truy vấn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D.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Được ghép với mọi bộ của B</w:t>
            </w:r>
          </w:p>
        </w:tc>
      </w:tr>
    </w:tbl>
    <w:p>
      <w:pPr>
        <w:pStyle w:val="Heading1"/>
        <w:keepNext/>
        <w:pBdr>
          <w:bottom w:val="single" w:color="1F3864" w:sz="8" w:space="4"/>
        </w:pBdr>
        <w:spacing w:after="140" w:before="300"/>
      </w:pPr>
      <w:r>
        <w:t xml:space="preserve">Phần B – Tự luận (7,0 điểm)</w:t>
      </w:r>
    </w:p>
    <w:p>
      <w:pPr>
        <w:pStyle w:val="Heading2"/>
        <w:keepNext/>
        <w:spacing w:after="100" w:before="220"/>
      </w:pPr>
      <w:r>
        <w:t xml:space="preserve">Câu 1. Thiết kế mô hình thực thể – mối quan hệ</w:t>
      </w:r>
      <w:r>
        <w:rPr>
          <w:b w:val="false"/>
          <w:bCs w:val="false"/>
          <w:i/>
          <w:iCs/>
        </w:rPr>
        <w:t xml:space="preserve">  (3,0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Một thư viện cần quản lý thông tin sau: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độc giả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có mã độc giả, họ tên, địa chỉ và có thể có nhiều số điện thoại.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Mỗi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sách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có mã sách, tên sách, năm xuất bản và do đúng một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nhà xuất bản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(mã, tên NXB) phát hành.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Một sách có thể do nhiều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tác giả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(mã, tên tác giả) viết; một tác giả viết nhiều sách.</w:t>
      </w:r>
    </w:p>
    <w:p>
      <w:pPr>
        <w:spacing w:after="100" w:before="0" w:line="300"/>
        <w:ind w:left="560" w:hanging="28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– 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Độc giả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mượn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sách; mỗi lần mượn ghi ngày mượn và ngày trả. Một độc giả có thể mượn cùng một sách nhiều lần vào các ngày khác nhau.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Xác định các tập thực thể, thuộc tính và thuộc tính khóa.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Vẽ sơ đồ ERD, ghi rõ bản số (min, max) và thuộc tính của mối quan hệ.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Chuyển ERD sang lược đồ quan hệ; chỉ rõ khóa chính và khóa ngoại.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(0,75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Giải thích cách xử lý thuộc tính đa trị số điện thoại và cách chọn khóa cho quan hệ mượn sách.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(0,5 đ)</w:t>
      </w:r>
    </w:p>
    <w:p>
      <w:pPr>
        <w:pStyle w:val="Heading2"/>
        <w:keepNext/>
        <w:spacing w:after="100" w:before="220"/>
      </w:pPr>
      <w:r>
        <w:t xml:space="preserve">Câu 2. Đại số quan hệ và SQL</w:t>
      </w:r>
      <w:r>
        <w:rPr>
          <w:b w:val="false"/>
          <w:bCs w:val="false"/>
          <w:i/>
          <w:iCs/>
        </w:rPr>
        <w:t xml:space="preserve">  (4,0 điểm)</w:t>
      </w:r>
    </w:p>
    <w:p>
      <w:pPr>
        <w:spacing w:after="10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Cho lược đồ CSDL quản lý dự án: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8EAADB" w:sz="4"/>
              <w:left w:val="single" w:color="1F3864" w:sz="18"/>
              <w:bottom w:val="single" w:color="8EAADB" w:sz="4"/>
              <w:right w:val="single" w:color="8EAADB" w:sz="4"/>
            </w:tcBorders>
            <w:shd w:fill="F4F6F9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NHANVIEN (MaNV, HoTen, Luong, MaPB)        -- khóa: MaNV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PHONGBAN (MaPB, TenPB, TruongPhong)        -- khóa: MaPB; TruongPhong tham chiếu MaNV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DUAN     (MaDA, TenDA, MaPB)               -- khóa: MaDA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PHANCONG (MaNV, MaDA, SoGio)               -- khóa: (MaNV, MaDA)</w:t>
            </w:r>
          </w:p>
        </w:tc>
      </w:tr>
    </w:tbl>
    <w:p>
      <w:pPr>
        <w:spacing w:after="6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đại số quan hệ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cho biết họ tên các nhân viên thuộc phòng “Nghiên cứu” có lương trên 10.000.000.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đại số quan hệ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cho biết mã các nhân viên tham gia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tất cả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dự án do phòng có MaPB = ‘P1’ chủ trì.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liệt kê MaNV, HoTen, Luong, TenPB của mọi nhân viên,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kể cả nhân viên chưa thuộc phòng nào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sắp xếp theo lương giảm dần.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100" w:before="0" w:line="300"/>
        <w:ind w:left="400" w:hanging="4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d)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Bằng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SQL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cho biết họ tên mỗi nhân viên và họ tên trưởng phòng của phòng mà nhân viên đó thuộc về.</w:t>
      </w:r>
      <w:r>
        <w:rPr>
          <w:rFonts w:ascii="Times New Roman" w:cs="Times New Roman" w:eastAsia="Times New Roman" w:hAnsi="Times New Roman"/>
          <w:i/>
          <w:iCs/>
          <w:color w:val="555555"/>
          <w:sz w:val="26"/>
          <w:szCs w:val="26"/>
        </w:rPr>
        <w:t xml:space="preserve">  (1,0 đ)</w:t>
      </w:r>
    </w:p>
    <w:p>
      <w:pPr>
        <w:spacing w:after="200" w:before="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— HẾT —</w:t>
      </w:r>
    </w:p>
    <w:p>
      <w:pPr>
        <w:spacing w:after="10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Cán bộ coi thi không giải thích gì thêm.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EAADB" w:sz="4" w:space="4"/>
      </w:pBdr>
      <w:jc w:val="center"/>
    </w:pP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Đề giữa kỳ Cơ sở dữ liệu  –  Trang 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i/>
        <w:iCs/>
        <w:sz w:val="20"/>
        <w:szCs w:val="20"/>
      </w:rPr>
      <w:t xml:space="preserve">/</w:t>
    </w:r>
    <w:r>
      <w:rPr>
        <w:rFonts w:ascii="Times New Roman" w:cs="Times New Roman" w:eastAsia="Times New Roman" w:hAnsi="Times New Roman"/>
        <w:i/>
        <w:iCs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2026-10-05T07:52:47.259Z</dcterms:created>
  <dcterms:modified xsi:type="dcterms:W3CDTF">2026-10-05T07:52:47.269Z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