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tcMar>
              <w:top w:type="dxa" w:w="70"/>
              <w:left w:type="dxa" w:w="120"/>
              <w:bottom w:type="dxa" w:w="70"/>
              <w:right w:type="dxa" w:w="120"/>
            </w:tcMar>
            <w:vAlign w:val="center"/>
          </w:tcPr>
          <w:p>
            <w:pPr>
              <w:spacing w:after="0" w:before="0" w:line="300"/>
              <w:jc w:val="center"/>
            </w:pPr>
            <w:r>
              <w:rPr>
                <w:rFonts w:ascii="Times New Roman" w:cs="Times New Roman" w:eastAsia="Times New Roman" w:hAnsi="Times New Roman"/>
                <w:b/>
                <w:bCs/>
                <w:sz w:val="24"/>
                <w:szCs w:val="24"/>
              </w:rPr>
              <w:t xml:space="preserve">TRƯỜNG ĐẠI HỌC ........................</w:t>
            </w:r>
          </w:p>
          <w:p>
            <w:pPr>
              <w:spacing w:after="0" w:before="0" w:line="300"/>
              <w:jc w:val="center"/>
            </w:pPr>
            <w:r>
              <w:rPr>
                <w:rFonts w:ascii="Times New Roman" w:cs="Times New Roman" w:eastAsia="Times New Roman" w:hAnsi="Times New Roman"/>
                <w:b/>
                <w:bCs/>
                <w:sz w:val="24"/>
                <w:szCs w:val="24"/>
              </w:rPr>
              <w:t xml:space="preserve">KHOA CÔNG NGHỆ THÔNG TIN</w:t>
            </w:r>
          </w:p>
        </w:tc>
        <w:tc>
          <w:tcPr>
            <w:tcW w:type="dxa" w:w="4819"/>
            <w:tcBorders>
              <w:top w:val="none" w:color="FFFFFF" w:sz="0"/>
              <w:left w:val="none" w:color="FFFFFF" w:sz="0"/>
              <w:bottom w:val="none" w:color="FFFFFF" w:sz="0"/>
              <w:right w:val="none" w:color="FFFFFF" w:sz="0"/>
            </w:tcBorders>
            <w:tcMar>
              <w:top w:type="dxa" w:w="70"/>
              <w:left w:type="dxa" w:w="120"/>
              <w:bottom w:type="dxa" w:w="70"/>
              <w:right w:type="dxa" w:w="120"/>
            </w:tcMar>
            <w:vAlign w:val="center"/>
          </w:tcPr>
          <w:p>
            <w:pPr>
              <w:spacing w:after="0" w:before="0" w:line="300"/>
              <w:jc w:val="center"/>
            </w:pPr>
            <w:r>
              <w:rPr>
                <w:rFonts w:ascii="Times New Roman" w:cs="Times New Roman" w:eastAsia="Times New Roman" w:hAnsi="Times New Roman"/>
                <w:b/>
                <w:bCs/>
                <w:sz w:val="24"/>
                <w:szCs w:val="24"/>
              </w:rPr>
              <w:t xml:space="preserve">ĐÁP ÁN VÀ RUBRIC</w:t>
            </w:r>
          </w:p>
          <w:p>
            <w:pPr>
              <w:spacing w:after="0" w:before="0" w:line="300"/>
              <w:jc w:val="center"/>
            </w:pPr>
            <w:r>
              <w:rPr>
                <w:rFonts w:ascii="Times New Roman" w:cs="Times New Roman" w:eastAsia="Times New Roman" w:hAnsi="Times New Roman"/>
                <w:i/>
                <w:iCs/>
                <w:sz w:val="24"/>
                <w:szCs w:val="24"/>
              </w:rPr>
              <w:t xml:space="preserve">Năm học 20.... – 20....</w:t>
            </w:r>
          </w:p>
        </w:tc>
      </w:tr>
    </w:tbl>
    <w:p>
      <w:pPr>
        <w:spacing w:after="120" w:before="0" w:line="300"/>
      </w:pPr>
      <w:r>
        <w:rPr>
          <w:rFonts w:ascii="Times New Roman" w:cs="Times New Roman" w:eastAsia="Times New Roman" w:hAnsi="Times New Roman"/>
          <w:sz w:val="26"/>
          <w:szCs w:val="26"/>
        </w:rPr>
        <w:t xml:space="preserve"/>
      </w:r>
    </w:p>
    <w:p>
      <w:pPr>
        <w:pStyle w:val="Title"/>
        <w:spacing w:after="60"/>
        <w:jc w:val="center"/>
      </w:pPr>
      <w:r>
        <w:t xml:space="preserve">ĐÁP ÁN VÀ RUBRIC GIỮA KỲ</w:t>
      </w:r>
    </w:p>
    <w:p>
      <w:pPr>
        <w:spacing w:after="60" w:before="0" w:line="300"/>
        <w:jc w:val="center"/>
      </w:pPr>
      <w:r>
        <w:rPr>
          <w:rFonts w:ascii="Times New Roman" w:cs="Times New Roman" w:eastAsia="Times New Roman" w:hAnsi="Times New Roman"/>
          <w:b/>
          <w:bCs/>
          <w:color w:val="1F3864"/>
          <w:sz w:val="28"/>
          <w:szCs w:val="28"/>
        </w:rPr>
        <w:t xml:space="preserve">Môn: CƠ SỞ DỮ LIỆU</w:t>
      </w:r>
    </w:p>
    <w:p>
      <w:pPr>
        <w:spacing w:after="200" w:before="0" w:line="300"/>
        <w:jc w:val="center"/>
      </w:pPr>
      <w:r>
        <w:rPr>
          <w:rFonts w:ascii="Times New Roman" w:cs="Times New Roman" w:eastAsia="Times New Roman" w:hAnsi="Times New Roman"/>
          <w:i/>
          <w:iCs/>
          <w:sz w:val="26"/>
          <w:szCs w:val="26"/>
        </w:rPr>
        <w:t xml:space="preserve">Dành cho giảng viên</w:t>
      </w:r>
    </w:p>
    <w:p>
      <w:pPr>
        <w:pStyle w:val="Heading1"/>
        <w:keepNext/>
        <w:pBdr>
          <w:bottom w:val="single" w:color="1F3864" w:sz="8" w:space="4"/>
        </w:pBdr>
        <w:spacing w:after="140" w:before="300"/>
      </w:pPr>
      <w:r>
        <w:t xml:space="preserve">1. Tổng hợp đáp án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7538"/>
        <w:gridCol w:w="1200"/>
      </w:tblGrid>
      <w:tr>
        <w:trPr>
          <w:tblHeader/>
        </w:trPr>
        <w:tc>
          <w:tcPr>
            <w:tcW w:type="dxa" w:w="900"/>
            <w:tcBorders>
              <w:top w:val="single" w:color="8EAADB" w:sz="4"/>
              <w:left w:val="single" w:color="8EAADB" w:sz="4"/>
              <w:bottom w:val="single" w:color="8EAADB" w:sz="4"/>
              <w:right w:val="single" w:color="8EAADB" w:sz="4"/>
            </w:tcBorders>
            <w:shd w:fill="1F3864" w:color="auto" w:val="clear"/>
            <w:tcMar>
              <w:top w:type="dxa" w:w="70"/>
              <w:left w:type="dxa" w:w="120"/>
              <w:bottom w:type="dxa" w:w="70"/>
              <w:right w:type="dxa" w:w="120"/>
            </w:tcMar>
            <w:vAlign w:val="center"/>
          </w:tcPr>
          <w:p>
            <w:pPr>
              <w:spacing w:after="40" w:before="0" w:line="300"/>
              <w:jc w:val="center"/>
            </w:pPr>
            <w:r>
              <w:rPr>
                <w:rFonts w:ascii="Times New Roman" w:cs="Times New Roman" w:eastAsia="Times New Roman" w:hAnsi="Times New Roman"/>
                <w:b/>
                <w:bCs/>
                <w:color w:val="FFFFFF"/>
                <w:sz w:val="24"/>
                <w:szCs w:val="24"/>
              </w:rPr>
              <w:t xml:space="preserve">Phần</w:t>
            </w:r>
          </w:p>
        </w:tc>
        <w:tc>
          <w:tcPr>
            <w:tcW w:type="dxa" w:w="7538"/>
            <w:tcBorders>
              <w:top w:val="single" w:color="8EAADB" w:sz="4"/>
              <w:left w:val="single" w:color="8EAADB" w:sz="4"/>
              <w:bottom w:val="single" w:color="8EAADB" w:sz="4"/>
              <w:right w:val="single" w:color="8EAADB" w:sz="4"/>
            </w:tcBorders>
            <w:shd w:fill="1F3864" w:color="auto" w:val="clear"/>
            <w:tcMar>
              <w:top w:type="dxa" w:w="70"/>
              <w:left w:type="dxa" w:w="120"/>
              <w:bottom w:type="dxa" w:w="70"/>
              <w:right w:type="dxa" w:w="120"/>
            </w:tcMar>
            <w:vAlign w:val="center"/>
          </w:tcPr>
          <w:p>
            <w:pPr>
              <w:spacing w:after="40" w:before="0" w:line="300"/>
            </w:pPr>
            <w:r>
              <w:rPr>
                <w:rFonts w:ascii="Times New Roman" w:cs="Times New Roman" w:eastAsia="Times New Roman" w:hAnsi="Times New Roman"/>
                <w:b/>
                <w:bCs/>
                <w:color w:val="FFFFFF"/>
                <w:sz w:val="24"/>
                <w:szCs w:val="24"/>
              </w:rPr>
              <w:t xml:space="preserve">Đáp án cốt lõi</w:t>
            </w:r>
          </w:p>
        </w:tc>
        <w:tc>
          <w:tcPr>
            <w:tcW w:type="dxa" w:w="1200"/>
            <w:tcBorders>
              <w:top w:val="single" w:color="8EAADB" w:sz="4"/>
              <w:left w:val="single" w:color="8EAADB" w:sz="4"/>
              <w:bottom w:val="single" w:color="8EAADB" w:sz="4"/>
              <w:right w:val="single" w:color="8EAADB" w:sz="4"/>
            </w:tcBorders>
            <w:shd w:fill="1F3864" w:color="auto" w:val="clear"/>
            <w:tcMar>
              <w:top w:type="dxa" w:w="70"/>
              <w:left w:type="dxa" w:w="120"/>
              <w:bottom w:type="dxa" w:w="70"/>
              <w:right w:type="dxa" w:w="120"/>
            </w:tcMar>
            <w:vAlign w:val="center"/>
          </w:tcPr>
          <w:p>
            <w:pPr>
              <w:spacing w:after="40" w:before="0" w:line="300"/>
              <w:jc w:val="center"/>
            </w:pPr>
            <w:r>
              <w:rPr>
                <w:rFonts w:ascii="Times New Roman" w:cs="Times New Roman" w:eastAsia="Times New Roman" w:hAnsi="Times New Roman"/>
                <w:b/>
                <w:bCs/>
                <w:color w:val="FFFFFF"/>
                <w:sz w:val="24"/>
                <w:szCs w:val="24"/>
              </w:rPr>
              <w:t xml:space="preserve">Điểm</w:t>
            </w:r>
          </w:p>
        </w:tc>
      </w:tr>
      <w:tr>
        <w:trPr>
          <w:cantSplit/>
        </w:trPr>
        <w:tc>
          <w:tcPr>
            <w:tcW w:type="dxa" w:w="900"/>
            <w:tcBorders>
              <w:top w:val="single" w:color="8EAADB" w:sz="4"/>
              <w:left w:val="single" w:color="8EAADB" w:sz="4"/>
              <w:bottom w:val="single" w:color="8EAADB" w:sz="4"/>
              <w:right w:val="single" w:color="8EAADB" w:sz="4"/>
            </w:tcBorders>
            <w:shd w:fill="EEF3FA" w:color="auto" w:val="clear"/>
            <w:tcMar>
              <w:top w:type="dxa" w:w="70"/>
              <w:left w:type="dxa" w:w="120"/>
              <w:bottom w:type="dxa" w:w="70"/>
              <w:right w:type="dxa" w:w="120"/>
            </w:tcMar>
            <w:vAlign w:val="center"/>
          </w:tcPr>
          <w:p>
            <w:pPr>
              <w:spacing w:after="40" w:before="0" w:line="300"/>
              <w:jc w:val="center"/>
            </w:pPr>
            <w:r>
              <w:rPr>
                <w:rFonts w:ascii="Times New Roman" w:cs="Times New Roman" w:eastAsia="Times New Roman" w:hAnsi="Times New Roman"/>
                <w:sz w:val="24"/>
                <w:szCs w:val="24"/>
              </w:rPr>
              <w:t xml:space="preserve">A</w:t>
            </w:r>
          </w:p>
        </w:tc>
        <w:tc>
          <w:tcPr>
            <w:tcW w:type="dxa" w:w="7538"/>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pPr>
            <w:r>
              <w:rPr>
                <w:rFonts w:ascii="Times New Roman" w:cs="Times New Roman" w:eastAsia="Times New Roman" w:hAnsi="Times New Roman"/>
                <w:sz w:val="24"/>
                <w:szCs w:val="24"/>
              </w:rPr>
              <w:t xml:space="preserve">1B, 2C, 3C, 4B, 5B</w:t>
            </w:r>
          </w:p>
        </w:tc>
        <w:tc>
          <w:tcPr>
            <w:tcW w:type="dxa" w:w="1200"/>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jc w:val="center"/>
            </w:pPr>
            <w:r>
              <w:rPr>
                <w:rFonts w:ascii="Times New Roman" w:cs="Times New Roman" w:eastAsia="Times New Roman" w:hAnsi="Times New Roman"/>
                <w:sz w:val="24"/>
                <w:szCs w:val="24"/>
              </w:rPr>
              <w:t xml:space="preserve">3,0</w:t>
            </w:r>
          </w:p>
        </w:tc>
      </w:tr>
      <w:tr>
        <w:trPr>
          <w:cantSplit/>
        </w:trPr>
        <w:tc>
          <w:tcPr>
            <w:tcW w:type="dxa" w:w="900"/>
            <w:tcBorders>
              <w:top w:val="single" w:color="8EAADB" w:sz="4"/>
              <w:left w:val="single" w:color="8EAADB" w:sz="4"/>
              <w:bottom w:val="single" w:color="8EAADB" w:sz="4"/>
              <w:right w:val="single" w:color="8EAADB" w:sz="4"/>
            </w:tcBorders>
            <w:shd w:fill="EEF3FA" w:color="auto" w:val="clear"/>
            <w:tcMar>
              <w:top w:type="dxa" w:w="70"/>
              <w:left w:type="dxa" w:w="120"/>
              <w:bottom w:type="dxa" w:w="70"/>
              <w:right w:type="dxa" w:w="120"/>
            </w:tcMar>
            <w:vAlign w:val="center"/>
          </w:tcPr>
          <w:p>
            <w:pPr>
              <w:spacing w:after="40" w:before="0" w:line="300"/>
              <w:jc w:val="center"/>
            </w:pPr>
            <w:r>
              <w:rPr>
                <w:rFonts w:ascii="Times New Roman" w:cs="Times New Roman" w:eastAsia="Times New Roman" w:hAnsi="Times New Roman"/>
                <w:sz w:val="24"/>
                <w:szCs w:val="24"/>
              </w:rPr>
              <w:t xml:space="preserve">B1</w:t>
            </w:r>
          </w:p>
        </w:tc>
        <w:tc>
          <w:tcPr>
            <w:tcW w:type="dxa" w:w="7538"/>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pPr>
            <w:r>
              <w:rPr>
                <w:rFonts w:ascii="Times New Roman" w:cs="Times New Roman" w:eastAsia="Times New Roman" w:hAnsi="Times New Roman"/>
                <w:sz w:val="24"/>
                <w:szCs w:val="24"/>
              </w:rPr>
              <w:t xml:space="preserve">Tập thực thể DOCGIA, SACH, NXB, TACGIA; mối quan hệ THUOC (SACH n–1 NXB), VIET (n–n), MUON (n–n, có NgayMuon, NgayTra). Lược đồ: DG_SDT tách riêng; MUON có khóa (MaDG, MaSach, NgayMuon).</w:t>
            </w:r>
          </w:p>
        </w:tc>
        <w:tc>
          <w:tcPr>
            <w:tcW w:type="dxa" w:w="1200"/>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jc w:val="center"/>
            </w:pPr>
            <w:r>
              <w:rPr>
                <w:rFonts w:ascii="Times New Roman" w:cs="Times New Roman" w:eastAsia="Times New Roman" w:hAnsi="Times New Roman"/>
                <w:sz w:val="24"/>
                <w:szCs w:val="24"/>
              </w:rPr>
              <w:t xml:space="preserve">3,0</w:t>
            </w:r>
          </w:p>
        </w:tc>
      </w:tr>
      <w:tr>
        <w:trPr>
          <w:cantSplit/>
        </w:trPr>
        <w:tc>
          <w:tcPr>
            <w:tcW w:type="dxa" w:w="900"/>
            <w:tcBorders>
              <w:top w:val="single" w:color="8EAADB" w:sz="4"/>
              <w:left w:val="single" w:color="8EAADB" w:sz="4"/>
              <w:bottom w:val="single" w:color="8EAADB" w:sz="4"/>
              <w:right w:val="single" w:color="8EAADB" w:sz="4"/>
            </w:tcBorders>
            <w:shd w:fill="EEF3FA" w:color="auto" w:val="clear"/>
            <w:tcMar>
              <w:top w:type="dxa" w:w="70"/>
              <w:left w:type="dxa" w:w="120"/>
              <w:bottom w:type="dxa" w:w="70"/>
              <w:right w:type="dxa" w:w="120"/>
            </w:tcMar>
            <w:vAlign w:val="center"/>
          </w:tcPr>
          <w:p>
            <w:pPr>
              <w:spacing w:after="40" w:before="0" w:line="300"/>
              <w:jc w:val="center"/>
            </w:pPr>
            <w:r>
              <w:rPr>
                <w:rFonts w:ascii="Times New Roman" w:cs="Times New Roman" w:eastAsia="Times New Roman" w:hAnsi="Times New Roman"/>
                <w:sz w:val="24"/>
                <w:szCs w:val="24"/>
              </w:rPr>
              <w:t xml:space="preserve">B2</w:t>
            </w:r>
          </w:p>
        </w:tc>
        <w:tc>
          <w:tcPr>
            <w:tcW w:type="dxa" w:w="7538"/>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pPr>
            <w:r>
              <w:rPr>
                <w:rFonts w:ascii="Times New Roman" w:cs="Times New Roman" w:eastAsia="Times New Roman" w:hAnsi="Times New Roman"/>
                <w:sz w:val="24"/>
                <w:szCs w:val="24"/>
              </w:rPr>
              <w:t xml:space="preserve">π HoTen(σ TenPB=‘Nghiên cứu’ ∧ Luong&gt;10tr(NHANVIEN ⋈ PHONGBAN)); π MaNV,MaDA(PHANCONG) ÷ π MaDA(σ MaPB=‘P1’(DUAN)); LEFT JOIN + ORDER BY DESC; tự nối NHANVIEN hai lần qua PHONGBAN.TruongPhong.</w:t>
            </w:r>
          </w:p>
        </w:tc>
        <w:tc>
          <w:tcPr>
            <w:tcW w:type="dxa" w:w="1200"/>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jc w:val="center"/>
            </w:pPr>
            <w:r>
              <w:rPr>
                <w:rFonts w:ascii="Times New Roman" w:cs="Times New Roman" w:eastAsia="Times New Roman" w:hAnsi="Times New Roman"/>
                <w:sz w:val="24"/>
                <w:szCs w:val="24"/>
              </w:rPr>
              <w:t xml:space="preserve">4,0</w:t>
            </w:r>
          </w:p>
        </w:tc>
      </w:tr>
    </w:tbl>
    <w:p>
      <w:pPr>
        <w:spacing w:after="60" w:before="0" w:line="300"/>
      </w:pPr>
      <w:r>
        <w:rPr>
          <w:rFonts w:ascii="Times New Roman" w:cs="Times New Roman" w:eastAsia="Times New Roman" w:hAnsi="Times New Roman"/>
          <w:sz w:val="26"/>
          <w:szCs w:val="26"/>
        </w:rPr>
        <w:t xml:space="preserve"/>
      </w:r>
    </w:p>
    <w:p>
      <w:pPr>
        <w:pStyle w:val="Heading1"/>
        <w:keepNext/>
        <w:pBdr>
          <w:bottom w:val="single" w:color="1F3864" w:sz="8" w:space="4"/>
        </w:pBdr>
        <w:spacing w:after="140" w:before="300"/>
      </w:pPr>
      <w:r>
        <w:t xml:space="preserve">2. Đáp án chi tiết</w:t>
      </w:r>
    </w:p>
    <w:p>
      <w:pPr>
        <w:pStyle w:val="Heading2"/>
        <w:keepNext/>
        <w:spacing w:after="100" w:before="220"/>
      </w:pPr>
      <w:r>
        <w:t xml:space="preserve">Phần A – Trắc nghiệm</w:t>
      </w:r>
      <w:r>
        <w:rPr>
          <w:b w:val="false"/>
          <w:bCs w:val="false"/>
          <w:i/>
          <w:iCs/>
        </w:rPr>
        <w:t xml:space="preserve">  (3,0 điểm)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638"/>
      </w:tblGrid>
      <w:tr>
        <w:trPr>
          <w:tblHeader/>
        </w:trPr>
        <w:tc>
          <w:tcPr>
            <w:tcW w:type="dxa" w:w="900"/>
            <w:tcBorders>
              <w:top w:val="single" w:color="8EAADB" w:sz="4"/>
              <w:left w:val="single" w:color="8EAADB" w:sz="4"/>
              <w:bottom w:val="single" w:color="8EAADB" w:sz="4"/>
              <w:right w:val="single" w:color="8EAADB" w:sz="4"/>
            </w:tcBorders>
            <w:shd w:fill="1F3864" w:color="auto" w:val="clear"/>
            <w:tcMar>
              <w:top w:type="dxa" w:w="70"/>
              <w:left w:type="dxa" w:w="120"/>
              <w:bottom w:type="dxa" w:w="70"/>
              <w:right w:type="dxa" w:w="120"/>
            </w:tcMar>
            <w:vAlign w:val="center"/>
          </w:tcPr>
          <w:p>
            <w:pPr>
              <w:spacing w:after="40" w:before="0" w:line="300"/>
              <w:jc w:val="center"/>
            </w:pPr>
            <w:r>
              <w:rPr>
                <w:rFonts w:ascii="Times New Roman" w:cs="Times New Roman" w:eastAsia="Times New Roman" w:hAnsi="Times New Roman"/>
                <w:b/>
                <w:bCs/>
                <w:color w:val="FFFFFF"/>
                <w:sz w:val="24"/>
                <w:szCs w:val="24"/>
              </w:rPr>
              <w:t xml:space="preserve">Câu</w:t>
            </w:r>
          </w:p>
        </w:tc>
        <w:tc>
          <w:tcPr>
            <w:tcW w:type="dxa" w:w="1100"/>
            <w:tcBorders>
              <w:top w:val="single" w:color="8EAADB" w:sz="4"/>
              <w:left w:val="single" w:color="8EAADB" w:sz="4"/>
              <w:bottom w:val="single" w:color="8EAADB" w:sz="4"/>
              <w:right w:val="single" w:color="8EAADB" w:sz="4"/>
            </w:tcBorders>
            <w:shd w:fill="1F3864" w:color="auto" w:val="clear"/>
            <w:tcMar>
              <w:top w:type="dxa" w:w="70"/>
              <w:left w:type="dxa" w:w="120"/>
              <w:bottom w:type="dxa" w:w="70"/>
              <w:right w:type="dxa" w:w="120"/>
            </w:tcMar>
            <w:vAlign w:val="center"/>
          </w:tcPr>
          <w:p>
            <w:pPr>
              <w:spacing w:after="40" w:before="0" w:line="300"/>
              <w:jc w:val="center"/>
            </w:pPr>
            <w:r>
              <w:rPr>
                <w:rFonts w:ascii="Times New Roman" w:cs="Times New Roman" w:eastAsia="Times New Roman" w:hAnsi="Times New Roman"/>
                <w:b/>
                <w:bCs/>
                <w:color w:val="FFFFFF"/>
                <w:sz w:val="24"/>
                <w:szCs w:val="24"/>
              </w:rPr>
              <w:t xml:space="preserve">Đáp án</w:t>
            </w:r>
          </w:p>
        </w:tc>
        <w:tc>
          <w:tcPr>
            <w:tcW w:type="dxa" w:w="7638"/>
            <w:tcBorders>
              <w:top w:val="single" w:color="8EAADB" w:sz="4"/>
              <w:left w:val="single" w:color="8EAADB" w:sz="4"/>
              <w:bottom w:val="single" w:color="8EAADB" w:sz="4"/>
              <w:right w:val="single" w:color="8EAADB" w:sz="4"/>
            </w:tcBorders>
            <w:shd w:fill="1F3864" w:color="auto" w:val="clear"/>
            <w:tcMar>
              <w:top w:type="dxa" w:w="70"/>
              <w:left w:type="dxa" w:w="120"/>
              <w:bottom w:type="dxa" w:w="70"/>
              <w:right w:type="dxa" w:w="120"/>
            </w:tcMar>
            <w:vAlign w:val="center"/>
          </w:tcPr>
          <w:p>
            <w:pPr>
              <w:spacing w:after="40" w:before="0" w:line="300"/>
            </w:pPr>
            <w:r>
              <w:rPr>
                <w:rFonts w:ascii="Times New Roman" w:cs="Times New Roman" w:eastAsia="Times New Roman" w:hAnsi="Times New Roman"/>
                <w:b/>
                <w:bCs/>
                <w:color w:val="FFFFFF"/>
                <w:sz w:val="24"/>
                <w:szCs w:val="24"/>
              </w:rPr>
              <w:t xml:space="preserve">Giải thích ngắn</w:t>
            </w:r>
          </w:p>
        </w:tc>
      </w:tr>
      <w:tr>
        <w:trPr>
          <w:cantSplit/>
        </w:trPr>
        <w:tc>
          <w:tcPr>
            <w:tcW w:type="dxa" w:w="900"/>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jc w:val="center"/>
            </w:pPr>
            <w:r>
              <w:rPr>
                <w:rFonts w:ascii="Times New Roman" w:cs="Times New Roman" w:eastAsia="Times New Roman" w:hAnsi="Times New Roman"/>
                <w:sz w:val="24"/>
                <w:szCs w:val="24"/>
              </w:rPr>
              <w:t xml:space="preserve">1</w:t>
            </w:r>
          </w:p>
        </w:tc>
        <w:tc>
          <w:tcPr>
            <w:tcW w:type="dxa" w:w="1100"/>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jc w:val="center"/>
            </w:pPr>
            <w:r>
              <w:rPr>
                <w:rFonts w:ascii="Times New Roman" w:cs="Times New Roman" w:eastAsia="Times New Roman" w:hAnsi="Times New Roman"/>
                <w:sz w:val="24"/>
                <w:szCs w:val="24"/>
              </w:rPr>
              <w:t xml:space="preserve">B</w:t>
            </w:r>
          </w:p>
        </w:tc>
        <w:tc>
          <w:tcPr>
            <w:tcW w:type="dxa" w:w="7638"/>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pPr>
            <w:r>
              <w:rPr>
                <w:rFonts w:ascii="Times New Roman" w:cs="Times New Roman" w:eastAsia="Times New Roman" w:hAnsi="Times New Roman"/>
                <w:sz w:val="24"/>
                <w:szCs w:val="24"/>
              </w:rPr>
              <w:t xml:space="preserve">Độc lập logic: thay đổi mức khái niệm; độc lập vật lý: thay đổi mức trong (lưu trữ).</w:t>
            </w:r>
          </w:p>
        </w:tc>
      </w:tr>
      <w:tr>
        <w:trPr>
          <w:cantSplit/>
        </w:trPr>
        <w:tc>
          <w:tcPr>
            <w:tcW w:type="dxa" w:w="900"/>
            <w:tcBorders>
              <w:top w:val="single" w:color="8EAADB" w:sz="4"/>
              <w:left w:val="single" w:color="8EAADB" w:sz="4"/>
              <w:bottom w:val="single" w:color="8EAADB" w:sz="4"/>
              <w:right w:val="single" w:color="8EAADB" w:sz="4"/>
            </w:tcBorders>
            <w:shd w:fill="EEF3FA" w:color="auto" w:val="clear"/>
            <w:tcMar>
              <w:top w:type="dxa" w:w="70"/>
              <w:left w:type="dxa" w:w="120"/>
              <w:bottom w:type="dxa" w:w="70"/>
              <w:right w:type="dxa" w:w="120"/>
            </w:tcMar>
            <w:vAlign w:val="center"/>
          </w:tcPr>
          <w:p>
            <w:pPr>
              <w:spacing w:after="40" w:before="0" w:line="300"/>
              <w:jc w:val="center"/>
            </w:pPr>
            <w:r>
              <w:rPr>
                <w:rFonts w:ascii="Times New Roman" w:cs="Times New Roman" w:eastAsia="Times New Roman" w:hAnsi="Times New Roman"/>
                <w:sz w:val="24"/>
                <w:szCs w:val="24"/>
              </w:rPr>
              <w:t xml:space="preserve">2</w:t>
            </w:r>
          </w:p>
        </w:tc>
        <w:tc>
          <w:tcPr>
            <w:tcW w:type="dxa" w:w="1100"/>
            <w:tcBorders>
              <w:top w:val="single" w:color="8EAADB" w:sz="4"/>
              <w:left w:val="single" w:color="8EAADB" w:sz="4"/>
              <w:bottom w:val="single" w:color="8EAADB" w:sz="4"/>
              <w:right w:val="single" w:color="8EAADB" w:sz="4"/>
            </w:tcBorders>
            <w:shd w:fill="EEF3FA" w:color="auto" w:val="clear"/>
            <w:tcMar>
              <w:top w:type="dxa" w:w="70"/>
              <w:left w:type="dxa" w:w="120"/>
              <w:bottom w:type="dxa" w:w="70"/>
              <w:right w:type="dxa" w:w="120"/>
            </w:tcMar>
            <w:vAlign w:val="center"/>
          </w:tcPr>
          <w:p>
            <w:pPr>
              <w:spacing w:after="40" w:before="0" w:line="300"/>
              <w:jc w:val="center"/>
            </w:pPr>
            <w:r>
              <w:rPr>
                <w:rFonts w:ascii="Times New Roman" w:cs="Times New Roman" w:eastAsia="Times New Roman" w:hAnsi="Times New Roman"/>
                <w:sz w:val="24"/>
                <w:szCs w:val="24"/>
              </w:rPr>
              <w:t xml:space="preserve">C</w:t>
            </w:r>
          </w:p>
        </w:tc>
        <w:tc>
          <w:tcPr>
            <w:tcW w:type="dxa" w:w="7638"/>
            <w:tcBorders>
              <w:top w:val="single" w:color="8EAADB" w:sz="4"/>
              <w:left w:val="single" w:color="8EAADB" w:sz="4"/>
              <w:bottom w:val="single" w:color="8EAADB" w:sz="4"/>
              <w:right w:val="single" w:color="8EAADB" w:sz="4"/>
            </w:tcBorders>
            <w:shd w:fill="EEF3FA" w:color="auto" w:val="clear"/>
            <w:tcMar>
              <w:top w:type="dxa" w:w="70"/>
              <w:left w:type="dxa" w:w="120"/>
              <w:bottom w:type="dxa" w:w="70"/>
              <w:right w:type="dxa" w:w="120"/>
            </w:tcMar>
            <w:vAlign w:val="center"/>
          </w:tcPr>
          <w:p>
            <w:pPr>
              <w:spacing w:after="40" w:before="0" w:line="300"/>
            </w:pPr>
            <w:r>
              <w:rPr>
                <w:rFonts w:ascii="Times New Roman" w:cs="Times New Roman" w:eastAsia="Times New Roman" w:hAnsi="Times New Roman"/>
                <w:sz w:val="24"/>
                <w:szCs w:val="24"/>
              </w:rPr>
              <w:t xml:space="preserve">Thuộc tính nhận nhiều giá trị cho cùng một thực thể là thuộc tính đa trị.</w:t>
            </w:r>
          </w:p>
        </w:tc>
      </w:tr>
      <w:tr>
        <w:trPr>
          <w:cantSplit/>
        </w:trPr>
        <w:tc>
          <w:tcPr>
            <w:tcW w:type="dxa" w:w="900"/>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jc w:val="center"/>
            </w:pPr>
            <w:r>
              <w:rPr>
                <w:rFonts w:ascii="Times New Roman" w:cs="Times New Roman" w:eastAsia="Times New Roman" w:hAnsi="Times New Roman"/>
                <w:sz w:val="24"/>
                <w:szCs w:val="24"/>
              </w:rPr>
              <w:t xml:space="preserve">3</w:t>
            </w:r>
          </w:p>
        </w:tc>
        <w:tc>
          <w:tcPr>
            <w:tcW w:type="dxa" w:w="1100"/>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jc w:val="center"/>
            </w:pPr>
            <w:r>
              <w:rPr>
                <w:rFonts w:ascii="Times New Roman" w:cs="Times New Roman" w:eastAsia="Times New Roman" w:hAnsi="Times New Roman"/>
                <w:sz w:val="24"/>
                <w:szCs w:val="24"/>
              </w:rPr>
              <w:t xml:space="preserve">C</w:t>
            </w:r>
          </w:p>
        </w:tc>
        <w:tc>
          <w:tcPr>
            <w:tcW w:type="dxa" w:w="7638"/>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pPr>
            <w:r>
              <w:rPr>
                <w:rFonts w:ascii="Times New Roman" w:cs="Times New Roman" w:eastAsia="Times New Roman" w:hAnsi="Times New Roman"/>
                <w:sz w:val="24"/>
                <w:szCs w:val="24"/>
              </w:rPr>
              <w:t xml:space="preserve">Quan hệ mới có khóa là tổ hợp hai khóa, kèm thuộc tính của mối quan hệ (nếu có).</w:t>
            </w:r>
          </w:p>
        </w:tc>
      </w:tr>
      <w:tr>
        <w:trPr>
          <w:cantSplit/>
        </w:trPr>
        <w:tc>
          <w:tcPr>
            <w:tcW w:type="dxa" w:w="900"/>
            <w:tcBorders>
              <w:top w:val="single" w:color="8EAADB" w:sz="4"/>
              <w:left w:val="single" w:color="8EAADB" w:sz="4"/>
              <w:bottom w:val="single" w:color="8EAADB" w:sz="4"/>
              <w:right w:val="single" w:color="8EAADB" w:sz="4"/>
            </w:tcBorders>
            <w:shd w:fill="EEF3FA" w:color="auto" w:val="clear"/>
            <w:tcMar>
              <w:top w:type="dxa" w:w="70"/>
              <w:left w:type="dxa" w:w="120"/>
              <w:bottom w:type="dxa" w:w="70"/>
              <w:right w:type="dxa" w:w="120"/>
            </w:tcMar>
            <w:vAlign w:val="center"/>
          </w:tcPr>
          <w:p>
            <w:pPr>
              <w:spacing w:after="40" w:before="0" w:line="300"/>
              <w:jc w:val="center"/>
            </w:pPr>
            <w:r>
              <w:rPr>
                <w:rFonts w:ascii="Times New Roman" w:cs="Times New Roman" w:eastAsia="Times New Roman" w:hAnsi="Times New Roman"/>
                <w:sz w:val="24"/>
                <w:szCs w:val="24"/>
              </w:rPr>
              <w:t xml:space="preserve">4</w:t>
            </w:r>
          </w:p>
        </w:tc>
        <w:tc>
          <w:tcPr>
            <w:tcW w:type="dxa" w:w="1100"/>
            <w:tcBorders>
              <w:top w:val="single" w:color="8EAADB" w:sz="4"/>
              <w:left w:val="single" w:color="8EAADB" w:sz="4"/>
              <w:bottom w:val="single" w:color="8EAADB" w:sz="4"/>
              <w:right w:val="single" w:color="8EAADB" w:sz="4"/>
            </w:tcBorders>
            <w:shd w:fill="EEF3FA" w:color="auto" w:val="clear"/>
            <w:tcMar>
              <w:top w:type="dxa" w:w="70"/>
              <w:left w:type="dxa" w:w="120"/>
              <w:bottom w:type="dxa" w:w="70"/>
              <w:right w:type="dxa" w:w="120"/>
            </w:tcMar>
            <w:vAlign w:val="center"/>
          </w:tcPr>
          <w:p>
            <w:pPr>
              <w:spacing w:after="40" w:before="0" w:line="300"/>
              <w:jc w:val="center"/>
            </w:pPr>
            <w:r>
              <w:rPr>
                <w:rFonts w:ascii="Times New Roman" w:cs="Times New Roman" w:eastAsia="Times New Roman" w:hAnsi="Times New Roman"/>
                <w:sz w:val="24"/>
                <w:szCs w:val="24"/>
              </w:rPr>
              <w:t xml:space="preserve">B</w:t>
            </w:r>
          </w:p>
        </w:tc>
        <w:tc>
          <w:tcPr>
            <w:tcW w:type="dxa" w:w="7638"/>
            <w:tcBorders>
              <w:top w:val="single" w:color="8EAADB" w:sz="4"/>
              <w:left w:val="single" w:color="8EAADB" w:sz="4"/>
              <w:bottom w:val="single" w:color="8EAADB" w:sz="4"/>
              <w:right w:val="single" w:color="8EAADB" w:sz="4"/>
            </w:tcBorders>
            <w:shd w:fill="EEF3FA" w:color="auto" w:val="clear"/>
            <w:tcMar>
              <w:top w:type="dxa" w:w="70"/>
              <w:left w:type="dxa" w:w="120"/>
              <w:bottom w:type="dxa" w:w="70"/>
              <w:right w:type="dxa" w:w="120"/>
            </w:tcMar>
            <w:vAlign w:val="center"/>
          </w:tcPr>
          <w:p>
            <w:pPr>
              <w:spacing w:after="40" w:before="0" w:line="300"/>
            </w:pPr>
            <w:r>
              <w:rPr>
                <w:rFonts w:ascii="Times New Roman" w:cs="Times New Roman" w:eastAsia="Times New Roman" w:hAnsi="Times New Roman"/>
                <w:sz w:val="24"/>
                <w:szCs w:val="24"/>
              </w:rPr>
              <w:t xml:space="preserve">σ lọc theo dòng (bộ); π lọc theo cột (thuộc tính).</w:t>
            </w:r>
          </w:p>
        </w:tc>
      </w:tr>
      <w:tr>
        <w:trPr>
          <w:cantSplit/>
        </w:trPr>
        <w:tc>
          <w:tcPr>
            <w:tcW w:type="dxa" w:w="900"/>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jc w:val="center"/>
            </w:pPr>
            <w:r>
              <w:rPr>
                <w:rFonts w:ascii="Times New Roman" w:cs="Times New Roman" w:eastAsia="Times New Roman" w:hAnsi="Times New Roman"/>
                <w:sz w:val="24"/>
                <w:szCs w:val="24"/>
              </w:rPr>
              <w:t xml:space="preserve">5</w:t>
            </w:r>
          </w:p>
        </w:tc>
        <w:tc>
          <w:tcPr>
            <w:tcW w:type="dxa" w:w="1100"/>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jc w:val="center"/>
            </w:pPr>
            <w:r>
              <w:rPr>
                <w:rFonts w:ascii="Times New Roman" w:cs="Times New Roman" w:eastAsia="Times New Roman" w:hAnsi="Times New Roman"/>
                <w:sz w:val="24"/>
                <w:szCs w:val="24"/>
              </w:rPr>
              <w:t xml:space="preserve">B</w:t>
            </w:r>
          </w:p>
        </w:tc>
        <w:tc>
          <w:tcPr>
            <w:tcW w:type="dxa" w:w="7638"/>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pPr>
            <w:r>
              <w:rPr>
                <w:rFonts w:ascii="Times New Roman" w:cs="Times New Roman" w:eastAsia="Times New Roman" w:hAnsi="Times New Roman"/>
                <w:sz w:val="24"/>
                <w:szCs w:val="24"/>
              </w:rPr>
              <w:t xml:space="preserve">Kết nối ngoài trái giữ mọi bộ của bảng bên trái.</w:t>
            </w:r>
          </w:p>
        </w:tc>
      </w:tr>
    </w:tbl>
    <w:p>
      <w:pPr>
        <w:spacing w:after="60" w:before="0" w:line="300"/>
      </w:pPr>
      <w:r>
        <w:rPr>
          <w:rFonts w:ascii="Times New Roman" w:cs="Times New Roman" w:eastAsia="Times New Roman" w:hAnsi="Times New Roman"/>
          <w:sz w:val="26"/>
          <w:szCs w:val="26"/>
        </w:rPr>
        <w:t xml:space="preserve"/>
      </w:r>
    </w:p>
    <w:p>
      <w:pPr>
        <w:pStyle w:val="Heading2"/>
        <w:keepNext/>
        <w:spacing w:after="100" w:before="220"/>
      </w:pPr>
      <w:r>
        <w:t xml:space="preserve">Phần B – Câu 1. Thiết kế mô hình thực thể – mối quan hệ</w:t>
      </w:r>
      <w:r>
        <w:rPr>
          <w:b w:val="false"/>
          <w:bCs w:val="false"/>
          <w:i/>
          <w:iCs/>
        </w:rPr>
        <w:t xml:space="preserve">  (3,0 điểm)</w:t>
      </w:r>
    </w:p>
    <w:p>
      <w:pPr>
        <w:keepNext/>
        <w:spacing w:after="100" w:before="100" w:line="300"/>
        <w:jc w:val="both"/>
      </w:pPr>
      <w:r>
        <w:rPr>
          <w:rFonts w:ascii="Times New Roman" w:cs="Times New Roman" w:eastAsia="Times New Roman" w:hAnsi="Times New Roman"/>
          <w:b/>
          <w:bCs/>
          <w:sz w:val="26"/>
          <w:szCs w:val="26"/>
        </w:rPr>
        <w:t xml:space="preserve">a) </w:t>
      </w:r>
      <w:r>
        <w:rPr>
          <w:rFonts w:ascii="Times New Roman" w:cs="Times New Roman" w:eastAsia="Times New Roman" w:hAnsi="Times New Roman"/>
          <w:i/>
          <w:iCs/>
          <w:color w:val="555555"/>
          <w:sz w:val="26"/>
          <w:szCs w:val="26"/>
        </w:rPr>
        <w:t xml:space="preserve">(0,75 đ) </w:t>
      </w:r>
      <w:r>
        <w:rPr>
          <w:rFonts w:ascii="Times New Roman" w:cs="Times New Roman" w:eastAsia="Times New Roman" w:hAnsi="Times New Roman"/>
          <w:i/>
          <w:iCs/>
          <w:sz w:val="26"/>
          <w:szCs w:val="26"/>
        </w:rPr>
        <w:t xml:space="preserve">Xác định các tập thực thể, thuộc tính và thuộc tính khóa.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5338"/>
        <w:gridCol w:w="2000"/>
      </w:tblGrid>
      <w:tr>
        <w:trPr>
          <w:tblHeader/>
        </w:trPr>
        <w:tc>
          <w:tcPr>
            <w:tcW w:type="dxa" w:w="2300"/>
            <w:tcBorders>
              <w:top w:val="single" w:color="8EAADB" w:sz="4"/>
              <w:left w:val="single" w:color="8EAADB" w:sz="4"/>
              <w:bottom w:val="single" w:color="8EAADB" w:sz="4"/>
              <w:right w:val="single" w:color="8EAADB" w:sz="4"/>
            </w:tcBorders>
            <w:shd w:fill="1F3864" w:color="auto" w:val="clear"/>
            <w:tcMar>
              <w:top w:type="dxa" w:w="70"/>
              <w:left w:type="dxa" w:w="120"/>
              <w:bottom w:type="dxa" w:w="70"/>
              <w:right w:type="dxa" w:w="120"/>
            </w:tcMar>
            <w:vAlign w:val="center"/>
          </w:tcPr>
          <w:p>
            <w:pPr>
              <w:spacing w:after="40" w:before="0" w:line="300"/>
            </w:pPr>
            <w:r>
              <w:rPr>
                <w:rFonts w:ascii="Times New Roman" w:cs="Times New Roman" w:eastAsia="Times New Roman" w:hAnsi="Times New Roman"/>
                <w:b/>
                <w:bCs/>
                <w:color w:val="FFFFFF"/>
                <w:sz w:val="24"/>
                <w:szCs w:val="24"/>
              </w:rPr>
              <w:t xml:space="preserve">Tập thực thể</w:t>
            </w:r>
          </w:p>
        </w:tc>
        <w:tc>
          <w:tcPr>
            <w:tcW w:type="dxa" w:w="5338"/>
            <w:tcBorders>
              <w:top w:val="single" w:color="8EAADB" w:sz="4"/>
              <w:left w:val="single" w:color="8EAADB" w:sz="4"/>
              <w:bottom w:val="single" w:color="8EAADB" w:sz="4"/>
              <w:right w:val="single" w:color="8EAADB" w:sz="4"/>
            </w:tcBorders>
            <w:shd w:fill="1F3864" w:color="auto" w:val="clear"/>
            <w:tcMar>
              <w:top w:type="dxa" w:w="70"/>
              <w:left w:type="dxa" w:w="120"/>
              <w:bottom w:type="dxa" w:w="70"/>
              <w:right w:type="dxa" w:w="120"/>
            </w:tcMar>
            <w:vAlign w:val="center"/>
          </w:tcPr>
          <w:p>
            <w:pPr>
              <w:spacing w:after="40" w:before="0" w:line="300"/>
            </w:pPr>
            <w:r>
              <w:rPr>
                <w:rFonts w:ascii="Times New Roman" w:cs="Times New Roman" w:eastAsia="Times New Roman" w:hAnsi="Times New Roman"/>
                <w:b/>
                <w:bCs/>
                <w:color w:val="FFFFFF"/>
                <w:sz w:val="24"/>
                <w:szCs w:val="24"/>
              </w:rPr>
              <w:t xml:space="preserve">Thuộc tính</w:t>
            </w:r>
          </w:p>
        </w:tc>
        <w:tc>
          <w:tcPr>
            <w:tcW w:type="dxa" w:w="2000"/>
            <w:tcBorders>
              <w:top w:val="single" w:color="8EAADB" w:sz="4"/>
              <w:left w:val="single" w:color="8EAADB" w:sz="4"/>
              <w:bottom w:val="single" w:color="8EAADB" w:sz="4"/>
              <w:right w:val="single" w:color="8EAADB" w:sz="4"/>
            </w:tcBorders>
            <w:shd w:fill="1F3864" w:color="auto" w:val="clear"/>
            <w:tcMar>
              <w:top w:type="dxa" w:w="70"/>
              <w:left w:type="dxa" w:w="120"/>
              <w:bottom w:type="dxa" w:w="70"/>
              <w:right w:type="dxa" w:w="120"/>
            </w:tcMar>
            <w:vAlign w:val="center"/>
          </w:tcPr>
          <w:p>
            <w:pPr>
              <w:spacing w:after="40" w:before="0" w:line="300"/>
            </w:pPr>
            <w:r>
              <w:rPr>
                <w:rFonts w:ascii="Times New Roman" w:cs="Times New Roman" w:eastAsia="Times New Roman" w:hAnsi="Times New Roman"/>
                <w:b/>
                <w:bCs/>
                <w:color w:val="FFFFFF"/>
                <w:sz w:val="24"/>
                <w:szCs w:val="24"/>
              </w:rPr>
              <w:t xml:space="preserve">Khóa</w:t>
            </w:r>
          </w:p>
        </w:tc>
      </w:tr>
      <w:tr>
        <w:trPr>
          <w:cantSplit/>
        </w:trPr>
        <w:tc>
          <w:tcPr>
            <w:tcW w:type="dxa" w:w="2300"/>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pPr>
            <w:r>
              <w:rPr>
                <w:rFonts w:ascii="Times New Roman" w:cs="Times New Roman" w:eastAsia="Times New Roman" w:hAnsi="Times New Roman"/>
                <w:sz w:val="24"/>
                <w:szCs w:val="24"/>
              </w:rPr>
              <w:t xml:space="preserve">DOCGIA</w:t>
            </w:r>
          </w:p>
        </w:tc>
        <w:tc>
          <w:tcPr>
            <w:tcW w:type="dxa" w:w="5338"/>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pPr>
            <w:r>
              <w:rPr>
                <w:rFonts w:ascii="Times New Roman" w:cs="Times New Roman" w:eastAsia="Times New Roman" w:hAnsi="Times New Roman"/>
                <w:sz w:val="24"/>
                <w:szCs w:val="24"/>
              </w:rPr>
              <w:t xml:space="preserve">MaDG, HoTen, DiaChi, {SoDienThoai} (đa trị)</w:t>
            </w:r>
          </w:p>
        </w:tc>
        <w:tc>
          <w:tcPr>
            <w:tcW w:type="dxa" w:w="2000"/>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pPr>
            <w:r>
              <w:rPr>
                <w:rFonts w:ascii="Times New Roman" w:cs="Times New Roman" w:eastAsia="Times New Roman" w:hAnsi="Times New Roman"/>
                <w:sz w:val="24"/>
                <w:szCs w:val="24"/>
              </w:rPr>
              <w:t xml:space="preserve">MaDG</w:t>
            </w:r>
          </w:p>
        </w:tc>
      </w:tr>
      <w:tr>
        <w:trPr>
          <w:cantSplit/>
        </w:trPr>
        <w:tc>
          <w:tcPr>
            <w:tcW w:type="dxa" w:w="2300"/>
            <w:tcBorders>
              <w:top w:val="single" w:color="8EAADB" w:sz="4"/>
              <w:left w:val="single" w:color="8EAADB" w:sz="4"/>
              <w:bottom w:val="single" w:color="8EAADB" w:sz="4"/>
              <w:right w:val="single" w:color="8EAADB" w:sz="4"/>
            </w:tcBorders>
            <w:shd w:fill="EEF3FA" w:color="auto" w:val="clear"/>
            <w:tcMar>
              <w:top w:type="dxa" w:w="70"/>
              <w:left w:type="dxa" w:w="120"/>
              <w:bottom w:type="dxa" w:w="70"/>
              <w:right w:type="dxa" w:w="120"/>
            </w:tcMar>
            <w:vAlign w:val="center"/>
          </w:tcPr>
          <w:p>
            <w:pPr>
              <w:spacing w:after="40" w:before="0" w:line="300"/>
            </w:pPr>
            <w:r>
              <w:rPr>
                <w:rFonts w:ascii="Times New Roman" w:cs="Times New Roman" w:eastAsia="Times New Roman" w:hAnsi="Times New Roman"/>
                <w:sz w:val="24"/>
                <w:szCs w:val="24"/>
              </w:rPr>
              <w:t xml:space="preserve">SACH</w:t>
            </w:r>
          </w:p>
        </w:tc>
        <w:tc>
          <w:tcPr>
            <w:tcW w:type="dxa" w:w="5338"/>
            <w:tcBorders>
              <w:top w:val="single" w:color="8EAADB" w:sz="4"/>
              <w:left w:val="single" w:color="8EAADB" w:sz="4"/>
              <w:bottom w:val="single" w:color="8EAADB" w:sz="4"/>
              <w:right w:val="single" w:color="8EAADB" w:sz="4"/>
            </w:tcBorders>
            <w:shd w:fill="EEF3FA" w:color="auto" w:val="clear"/>
            <w:tcMar>
              <w:top w:type="dxa" w:w="70"/>
              <w:left w:type="dxa" w:w="120"/>
              <w:bottom w:type="dxa" w:w="70"/>
              <w:right w:type="dxa" w:w="120"/>
            </w:tcMar>
            <w:vAlign w:val="center"/>
          </w:tcPr>
          <w:p>
            <w:pPr>
              <w:spacing w:after="40" w:before="0" w:line="300"/>
            </w:pPr>
            <w:r>
              <w:rPr>
                <w:rFonts w:ascii="Times New Roman" w:cs="Times New Roman" w:eastAsia="Times New Roman" w:hAnsi="Times New Roman"/>
                <w:sz w:val="24"/>
                <w:szCs w:val="24"/>
              </w:rPr>
              <w:t xml:space="preserve">MaSach, TenSach, NamXB</w:t>
            </w:r>
          </w:p>
        </w:tc>
        <w:tc>
          <w:tcPr>
            <w:tcW w:type="dxa" w:w="2000"/>
            <w:tcBorders>
              <w:top w:val="single" w:color="8EAADB" w:sz="4"/>
              <w:left w:val="single" w:color="8EAADB" w:sz="4"/>
              <w:bottom w:val="single" w:color="8EAADB" w:sz="4"/>
              <w:right w:val="single" w:color="8EAADB" w:sz="4"/>
            </w:tcBorders>
            <w:shd w:fill="EEF3FA" w:color="auto" w:val="clear"/>
            <w:tcMar>
              <w:top w:type="dxa" w:w="70"/>
              <w:left w:type="dxa" w:w="120"/>
              <w:bottom w:type="dxa" w:w="70"/>
              <w:right w:type="dxa" w:w="120"/>
            </w:tcMar>
            <w:vAlign w:val="center"/>
          </w:tcPr>
          <w:p>
            <w:pPr>
              <w:spacing w:after="40" w:before="0" w:line="300"/>
            </w:pPr>
            <w:r>
              <w:rPr>
                <w:rFonts w:ascii="Times New Roman" w:cs="Times New Roman" w:eastAsia="Times New Roman" w:hAnsi="Times New Roman"/>
                <w:sz w:val="24"/>
                <w:szCs w:val="24"/>
              </w:rPr>
              <w:t xml:space="preserve">MaSach</w:t>
            </w:r>
          </w:p>
        </w:tc>
      </w:tr>
      <w:tr>
        <w:trPr>
          <w:cantSplit/>
        </w:trPr>
        <w:tc>
          <w:tcPr>
            <w:tcW w:type="dxa" w:w="2300"/>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pPr>
            <w:r>
              <w:rPr>
                <w:rFonts w:ascii="Times New Roman" w:cs="Times New Roman" w:eastAsia="Times New Roman" w:hAnsi="Times New Roman"/>
                <w:sz w:val="24"/>
                <w:szCs w:val="24"/>
              </w:rPr>
              <w:t xml:space="preserve">NHAXUATBAN</w:t>
            </w:r>
          </w:p>
        </w:tc>
        <w:tc>
          <w:tcPr>
            <w:tcW w:type="dxa" w:w="5338"/>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pPr>
            <w:r>
              <w:rPr>
                <w:rFonts w:ascii="Times New Roman" w:cs="Times New Roman" w:eastAsia="Times New Roman" w:hAnsi="Times New Roman"/>
                <w:sz w:val="24"/>
                <w:szCs w:val="24"/>
              </w:rPr>
              <w:t xml:space="preserve">MaNXB, TenNXB</w:t>
            </w:r>
          </w:p>
        </w:tc>
        <w:tc>
          <w:tcPr>
            <w:tcW w:type="dxa" w:w="2000"/>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pPr>
            <w:r>
              <w:rPr>
                <w:rFonts w:ascii="Times New Roman" w:cs="Times New Roman" w:eastAsia="Times New Roman" w:hAnsi="Times New Roman"/>
                <w:sz w:val="24"/>
                <w:szCs w:val="24"/>
              </w:rPr>
              <w:t xml:space="preserve">MaNXB</w:t>
            </w:r>
          </w:p>
        </w:tc>
      </w:tr>
      <w:tr>
        <w:trPr>
          <w:cantSplit/>
        </w:trPr>
        <w:tc>
          <w:tcPr>
            <w:tcW w:type="dxa" w:w="2300"/>
            <w:tcBorders>
              <w:top w:val="single" w:color="8EAADB" w:sz="4"/>
              <w:left w:val="single" w:color="8EAADB" w:sz="4"/>
              <w:bottom w:val="single" w:color="8EAADB" w:sz="4"/>
              <w:right w:val="single" w:color="8EAADB" w:sz="4"/>
            </w:tcBorders>
            <w:shd w:fill="EEF3FA" w:color="auto" w:val="clear"/>
            <w:tcMar>
              <w:top w:type="dxa" w:w="70"/>
              <w:left w:type="dxa" w:w="120"/>
              <w:bottom w:type="dxa" w:w="70"/>
              <w:right w:type="dxa" w:w="120"/>
            </w:tcMar>
            <w:vAlign w:val="center"/>
          </w:tcPr>
          <w:p>
            <w:pPr>
              <w:spacing w:after="40" w:before="0" w:line="300"/>
            </w:pPr>
            <w:r>
              <w:rPr>
                <w:rFonts w:ascii="Times New Roman" w:cs="Times New Roman" w:eastAsia="Times New Roman" w:hAnsi="Times New Roman"/>
                <w:sz w:val="24"/>
                <w:szCs w:val="24"/>
              </w:rPr>
              <w:t xml:space="preserve">TACGIA</w:t>
            </w:r>
          </w:p>
        </w:tc>
        <w:tc>
          <w:tcPr>
            <w:tcW w:type="dxa" w:w="5338"/>
            <w:tcBorders>
              <w:top w:val="single" w:color="8EAADB" w:sz="4"/>
              <w:left w:val="single" w:color="8EAADB" w:sz="4"/>
              <w:bottom w:val="single" w:color="8EAADB" w:sz="4"/>
              <w:right w:val="single" w:color="8EAADB" w:sz="4"/>
            </w:tcBorders>
            <w:shd w:fill="EEF3FA" w:color="auto" w:val="clear"/>
            <w:tcMar>
              <w:top w:type="dxa" w:w="70"/>
              <w:left w:type="dxa" w:w="120"/>
              <w:bottom w:type="dxa" w:w="70"/>
              <w:right w:type="dxa" w:w="120"/>
            </w:tcMar>
            <w:vAlign w:val="center"/>
          </w:tcPr>
          <w:p>
            <w:pPr>
              <w:spacing w:after="40" w:before="0" w:line="300"/>
            </w:pPr>
            <w:r>
              <w:rPr>
                <w:rFonts w:ascii="Times New Roman" w:cs="Times New Roman" w:eastAsia="Times New Roman" w:hAnsi="Times New Roman"/>
                <w:sz w:val="24"/>
                <w:szCs w:val="24"/>
              </w:rPr>
              <w:t xml:space="preserve">MaTG, TenTG</w:t>
            </w:r>
          </w:p>
        </w:tc>
        <w:tc>
          <w:tcPr>
            <w:tcW w:type="dxa" w:w="2000"/>
            <w:tcBorders>
              <w:top w:val="single" w:color="8EAADB" w:sz="4"/>
              <w:left w:val="single" w:color="8EAADB" w:sz="4"/>
              <w:bottom w:val="single" w:color="8EAADB" w:sz="4"/>
              <w:right w:val="single" w:color="8EAADB" w:sz="4"/>
            </w:tcBorders>
            <w:shd w:fill="EEF3FA" w:color="auto" w:val="clear"/>
            <w:tcMar>
              <w:top w:type="dxa" w:w="70"/>
              <w:left w:type="dxa" w:w="120"/>
              <w:bottom w:type="dxa" w:w="70"/>
              <w:right w:type="dxa" w:w="120"/>
            </w:tcMar>
            <w:vAlign w:val="center"/>
          </w:tcPr>
          <w:p>
            <w:pPr>
              <w:spacing w:after="40" w:before="0" w:line="300"/>
            </w:pPr>
            <w:r>
              <w:rPr>
                <w:rFonts w:ascii="Times New Roman" w:cs="Times New Roman" w:eastAsia="Times New Roman" w:hAnsi="Times New Roman"/>
                <w:sz w:val="24"/>
                <w:szCs w:val="24"/>
              </w:rPr>
              <w:t xml:space="preserve">MaTG</w:t>
            </w:r>
          </w:p>
        </w:tc>
      </w:tr>
    </w:tbl>
    <w:p>
      <w:pPr>
        <w:spacing w:after="60" w:before="0" w:line="300"/>
      </w:pPr>
      <w:r>
        <w:rPr>
          <w:rFonts w:ascii="Times New Roman" w:cs="Times New Roman" w:eastAsia="Times New Roman" w:hAnsi="Times New Roman"/>
          <w:sz w:val="26"/>
          <w:szCs w:val="26"/>
        </w:rPr>
        <w:t xml:space="preserve"/>
      </w:r>
    </w:p>
    <w:p>
      <w:pPr>
        <w:keepNext/>
        <w:spacing w:after="100" w:before="100" w:line="300"/>
        <w:jc w:val="both"/>
      </w:pPr>
      <w:r>
        <w:rPr>
          <w:rFonts w:ascii="Times New Roman" w:cs="Times New Roman" w:eastAsia="Times New Roman" w:hAnsi="Times New Roman"/>
          <w:b/>
          <w:bCs/>
          <w:sz w:val="26"/>
          <w:szCs w:val="26"/>
        </w:rPr>
        <w:t xml:space="preserve">b) </w:t>
      </w:r>
      <w:r>
        <w:rPr>
          <w:rFonts w:ascii="Times New Roman" w:cs="Times New Roman" w:eastAsia="Times New Roman" w:hAnsi="Times New Roman"/>
          <w:i/>
          <w:iCs/>
          <w:color w:val="555555"/>
          <w:sz w:val="26"/>
          <w:szCs w:val="26"/>
        </w:rPr>
        <w:t xml:space="preserve">(1,0 đ) </w:t>
      </w:r>
      <w:r>
        <w:rPr>
          <w:rFonts w:ascii="Times New Roman" w:cs="Times New Roman" w:eastAsia="Times New Roman" w:hAnsi="Times New Roman"/>
          <w:i/>
          <w:iCs/>
          <w:sz w:val="26"/>
          <w:szCs w:val="26"/>
        </w:rPr>
        <w:t xml:space="preserve">Vẽ sơ đồ ERD, ghi rõ bản số (min, max) và thuộc tính của mối quan hệ.</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3300"/>
        <w:gridCol w:w="2138"/>
      </w:tblGrid>
      <w:tr>
        <w:trPr>
          <w:tblHeader/>
        </w:trPr>
        <w:tc>
          <w:tcPr>
            <w:tcW w:type="dxa" w:w="1600"/>
            <w:tcBorders>
              <w:top w:val="single" w:color="8EAADB" w:sz="4"/>
              <w:left w:val="single" w:color="8EAADB" w:sz="4"/>
              <w:bottom w:val="single" w:color="8EAADB" w:sz="4"/>
              <w:right w:val="single" w:color="8EAADB" w:sz="4"/>
            </w:tcBorders>
            <w:shd w:fill="1F3864" w:color="auto" w:val="clear"/>
            <w:tcMar>
              <w:top w:type="dxa" w:w="70"/>
              <w:left w:type="dxa" w:w="120"/>
              <w:bottom w:type="dxa" w:w="70"/>
              <w:right w:type="dxa" w:w="120"/>
            </w:tcMar>
            <w:vAlign w:val="center"/>
          </w:tcPr>
          <w:p>
            <w:pPr>
              <w:spacing w:after="40" w:before="0" w:line="300"/>
            </w:pPr>
            <w:r>
              <w:rPr>
                <w:rFonts w:ascii="Times New Roman" w:cs="Times New Roman" w:eastAsia="Times New Roman" w:hAnsi="Times New Roman"/>
                <w:b/>
                <w:bCs/>
                <w:color w:val="FFFFFF"/>
                <w:sz w:val="24"/>
                <w:szCs w:val="24"/>
              </w:rPr>
              <w:t xml:space="preserve">Mối quan hệ</w:t>
            </w:r>
          </w:p>
        </w:tc>
        <w:tc>
          <w:tcPr>
            <w:tcW w:type="dxa" w:w="2600"/>
            <w:tcBorders>
              <w:top w:val="single" w:color="8EAADB" w:sz="4"/>
              <w:left w:val="single" w:color="8EAADB" w:sz="4"/>
              <w:bottom w:val="single" w:color="8EAADB" w:sz="4"/>
              <w:right w:val="single" w:color="8EAADB" w:sz="4"/>
            </w:tcBorders>
            <w:shd w:fill="1F3864" w:color="auto" w:val="clear"/>
            <w:tcMar>
              <w:top w:type="dxa" w:w="70"/>
              <w:left w:type="dxa" w:w="120"/>
              <w:bottom w:type="dxa" w:w="70"/>
              <w:right w:type="dxa" w:w="120"/>
            </w:tcMar>
            <w:vAlign w:val="center"/>
          </w:tcPr>
          <w:p>
            <w:pPr>
              <w:spacing w:after="40" w:before="0" w:line="300"/>
            </w:pPr>
            <w:r>
              <w:rPr>
                <w:rFonts w:ascii="Times New Roman" w:cs="Times New Roman" w:eastAsia="Times New Roman" w:hAnsi="Times New Roman"/>
                <w:b/>
                <w:bCs/>
                <w:color w:val="FFFFFF"/>
                <w:sz w:val="24"/>
                <w:szCs w:val="24"/>
              </w:rPr>
              <w:t xml:space="preserve">Tham gia</w:t>
            </w:r>
          </w:p>
        </w:tc>
        <w:tc>
          <w:tcPr>
            <w:tcW w:type="dxa" w:w="3300"/>
            <w:tcBorders>
              <w:top w:val="single" w:color="8EAADB" w:sz="4"/>
              <w:left w:val="single" w:color="8EAADB" w:sz="4"/>
              <w:bottom w:val="single" w:color="8EAADB" w:sz="4"/>
              <w:right w:val="single" w:color="8EAADB" w:sz="4"/>
            </w:tcBorders>
            <w:shd w:fill="1F3864" w:color="auto" w:val="clear"/>
            <w:tcMar>
              <w:top w:type="dxa" w:w="70"/>
              <w:left w:type="dxa" w:w="120"/>
              <w:bottom w:type="dxa" w:w="70"/>
              <w:right w:type="dxa" w:w="120"/>
            </w:tcMar>
            <w:vAlign w:val="center"/>
          </w:tcPr>
          <w:p>
            <w:pPr>
              <w:spacing w:after="40" w:before="0" w:line="300"/>
            </w:pPr>
            <w:r>
              <w:rPr>
                <w:rFonts w:ascii="Times New Roman" w:cs="Times New Roman" w:eastAsia="Times New Roman" w:hAnsi="Times New Roman"/>
                <w:b/>
                <w:bCs/>
                <w:color w:val="FFFFFF"/>
                <w:sz w:val="24"/>
                <w:szCs w:val="24"/>
              </w:rPr>
              <w:t xml:space="preserve">Bản số (min, max)</w:t>
            </w:r>
          </w:p>
        </w:tc>
        <w:tc>
          <w:tcPr>
            <w:tcW w:type="dxa" w:w="2138"/>
            <w:tcBorders>
              <w:top w:val="single" w:color="8EAADB" w:sz="4"/>
              <w:left w:val="single" w:color="8EAADB" w:sz="4"/>
              <w:bottom w:val="single" w:color="8EAADB" w:sz="4"/>
              <w:right w:val="single" w:color="8EAADB" w:sz="4"/>
            </w:tcBorders>
            <w:shd w:fill="1F3864" w:color="auto" w:val="clear"/>
            <w:tcMar>
              <w:top w:type="dxa" w:w="70"/>
              <w:left w:type="dxa" w:w="120"/>
              <w:bottom w:type="dxa" w:w="70"/>
              <w:right w:type="dxa" w:w="120"/>
            </w:tcMar>
            <w:vAlign w:val="center"/>
          </w:tcPr>
          <w:p>
            <w:pPr>
              <w:spacing w:after="40" w:before="0" w:line="300"/>
            </w:pPr>
            <w:r>
              <w:rPr>
                <w:rFonts w:ascii="Times New Roman" w:cs="Times New Roman" w:eastAsia="Times New Roman" w:hAnsi="Times New Roman"/>
                <w:b/>
                <w:bCs/>
                <w:color w:val="FFFFFF"/>
                <w:sz w:val="24"/>
                <w:szCs w:val="24"/>
              </w:rPr>
              <w:t xml:space="preserve">Thuộc tính</w:t>
            </w:r>
          </w:p>
        </w:tc>
      </w:tr>
      <w:tr>
        <w:trPr>
          <w:cantSplit/>
        </w:trPr>
        <w:tc>
          <w:tcPr>
            <w:tcW w:type="dxa" w:w="1600"/>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pPr>
            <w:r>
              <w:rPr>
                <w:rFonts w:ascii="Times New Roman" w:cs="Times New Roman" w:eastAsia="Times New Roman" w:hAnsi="Times New Roman"/>
                <w:sz w:val="24"/>
                <w:szCs w:val="24"/>
              </w:rPr>
              <w:t xml:space="preserve">THUOC</w:t>
            </w:r>
          </w:p>
        </w:tc>
        <w:tc>
          <w:tcPr>
            <w:tcW w:type="dxa" w:w="2600"/>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pPr>
            <w:r>
              <w:rPr>
                <w:rFonts w:ascii="Times New Roman" w:cs="Times New Roman" w:eastAsia="Times New Roman" w:hAnsi="Times New Roman"/>
                <w:sz w:val="24"/>
                <w:szCs w:val="24"/>
              </w:rPr>
              <w:t xml:space="preserve">SACH – NHAXUATBAN</w:t>
            </w:r>
          </w:p>
        </w:tc>
        <w:tc>
          <w:tcPr>
            <w:tcW w:type="dxa" w:w="3300"/>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pPr>
            <w:r>
              <w:rPr>
                <w:rFonts w:ascii="Times New Roman" w:cs="Times New Roman" w:eastAsia="Times New Roman" w:hAnsi="Times New Roman"/>
                <w:sz w:val="24"/>
                <w:szCs w:val="24"/>
              </w:rPr>
              <w:t xml:space="preserve">SACH (1,1) — NXB (1,n)</w:t>
            </w:r>
          </w:p>
        </w:tc>
        <w:tc>
          <w:tcPr>
            <w:tcW w:type="dxa" w:w="2138"/>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pPr>
          </w:p>
        </w:tc>
      </w:tr>
      <w:tr>
        <w:trPr>
          <w:cantSplit/>
        </w:trPr>
        <w:tc>
          <w:tcPr>
            <w:tcW w:type="dxa" w:w="1600"/>
            <w:tcBorders>
              <w:top w:val="single" w:color="8EAADB" w:sz="4"/>
              <w:left w:val="single" w:color="8EAADB" w:sz="4"/>
              <w:bottom w:val="single" w:color="8EAADB" w:sz="4"/>
              <w:right w:val="single" w:color="8EAADB" w:sz="4"/>
            </w:tcBorders>
            <w:shd w:fill="EEF3FA" w:color="auto" w:val="clear"/>
            <w:tcMar>
              <w:top w:type="dxa" w:w="70"/>
              <w:left w:type="dxa" w:w="120"/>
              <w:bottom w:type="dxa" w:w="70"/>
              <w:right w:type="dxa" w:w="120"/>
            </w:tcMar>
            <w:vAlign w:val="center"/>
          </w:tcPr>
          <w:p>
            <w:pPr>
              <w:spacing w:after="40" w:before="0" w:line="300"/>
            </w:pPr>
            <w:r>
              <w:rPr>
                <w:rFonts w:ascii="Times New Roman" w:cs="Times New Roman" w:eastAsia="Times New Roman" w:hAnsi="Times New Roman"/>
                <w:sz w:val="24"/>
                <w:szCs w:val="24"/>
              </w:rPr>
              <w:t xml:space="preserve">VIET</w:t>
            </w:r>
          </w:p>
        </w:tc>
        <w:tc>
          <w:tcPr>
            <w:tcW w:type="dxa" w:w="2600"/>
            <w:tcBorders>
              <w:top w:val="single" w:color="8EAADB" w:sz="4"/>
              <w:left w:val="single" w:color="8EAADB" w:sz="4"/>
              <w:bottom w:val="single" w:color="8EAADB" w:sz="4"/>
              <w:right w:val="single" w:color="8EAADB" w:sz="4"/>
            </w:tcBorders>
            <w:shd w:fill="EEF3FA" w:color="auto" w:val="clear"/>
            <w:tcMar>
              <w:top w:type="dxa" w:w="70"/>
              <w:left w:type="dxa" w:w="120"/>
              <w:bottom w:type="dxa" w:w="70"/>
              <w:right w:type="dxa" w:w="120"/>
            </w:tcMar>
            <w:vAlign w:val="center"/>
          </w:tcPr>
          <w:p>
            <w:pPr>
              <w:spacing w:after="40" w:before="0" w:line="300"/>
            </w:pPr>
            <w:r>
              <w:rPr>
                <w:rFonts w:ascii="Times New Roman" w:cs="Times New Roman" w:eastAsia="Times New Roman" w:hAnsi="Times New Roman"/>
                <w:sz w:val="24"/>
                <w:szCs w:val="24"/>
              </w:rPr>
              <w:t xml:space="preserve">SACH – TACGIA</w:t>
            </w:r>
          </w:p>
        </w:tc>
        <w:tc>
          <w:tcPr>
            <w:tcW w:type="dxa" w:w="3300"/>
            <w:tcBorders>
              <w:top w:val="single" w:color="8EAADB" w:sz="4"/>
              <w:left w:val="single" w:color="8EAADB" w:sz="4"/>
              <w:bottom w:val="single" w:color="8EAADB" w:sz="4"/>
              <w:right w:val="single" w:color="8EAADB" w:sz="4"/>
            </w:tcBorders>
            <w:shd w:fill="EEF3FA" w:color="auto" w:val="clear"/>
            <w:tcMar>
              <w:top w:type="dxa" w:w="70"/>
              <w:left w:type="dxa" w:w="120"/>
              <w:bottom w:type="dxa" w:w="70"/>
              <w:right w:type="dxa" w:w="120"/>
            </w:tcMar>
            <w:vAlign w:val="center"/>
          </w:tcPr>
          <w:p>
            <w:pPr>
              <w:spacing w:after="40" w:before="0" w:line="300"/>
            </w:pPr>
            <w:r>
              <w:rPr>
                <w:rFonts w:ascii="Times New Roman" w:cs="Times New Roman" w:eastAsia="Times New Roman" w:hAnsi="Times New Roman"/>
                <w:sz w:val="24"/>
                <w:szCs w:val="24"/>
              </w:rPr>
              <w:t xml:space="preserve">SACH (1,n) — TACGIA (1,n)</w:t>
            </w:r>
          </w:p>
        </w:tc>
        <w:tc>
          <w:tcPr>
            <w:tcW w:type="dxa" w:w="2138"/>
            <w:tcBorders>
              <w:top w:val="single" w:color="8EAADB" w:sz="4"/>
              <w:left w:val="single" w:color="8EAADB" w:sz="4"/>
              <w:bottom w:val="single" w:color="8EAADB" w:sz="4"/>
              <w:right w:val="single" w:color="8EAADB" w:sz="4"/>
            </w:tcBorders>
            <w:shd w:fill="EEF3FA" w:color="auto" w:val="clear"/>
            <w:tcMar>
              <w:top w:type="dxa" w:w="70"/>
              <w:left w:type="dxa" w:w="120"/>
              <w:bottom w:type="dxa" w:w="70"/>
              <w:right w:type="dxa" w:w="120"/>
            </w:tcMar>
            <w:vAlign w:val="center"/>
          </w:tcPr>
          <w:p>
            <w:pPr>
              <w:spacing w:after="40" w:before="0" w:line="300"/>
            </w:pPr>
          </w:p>
        </w:tc>
      </w:tr>
      <w:tr>
        <w:trPr>
          <w:cantSplit/>
        </w:trPr>
        <w:tc>
          <w:tcPr>
            <w:tcW w:type="dxa" w:w="1600"/>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pPr>
            <w:r>
              <w:rPr>
                <w:rFonts w:ascii="Times New Roman" w:cs="Times New Roman" w:eastAsia="Times New Roman" w:hAnsi="Times New Roman"/>
                <w:sz w:val="24"/>
                <w:szCs w:val="24"/>
              </w:rPr>
              <w:t xml:space="preserve">MUON</w:t>
            </w:r>
          </w:p>
        </w:tc>
        <w:tc>
          <w:tcPr>
            <w:tcW w:type="dxa" w:w="2600"/>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pPr>
            <w:r>
              <w:rPr>
                <w:rFonts w:ascii="Times New Roman" w:cs="Times New Roman" w:eastAsia="Times New Roman" w:hAnsi="Times New Roman"/>
                <w:sz w:val="24"/>
                <w:szCs w:val="24"/>
              </w:rPr>
              <w:t xml:space="preserve">DOCGIA – SACH</w:t>
            </w:r>
          </w:p>
        </w:tc>
        <w:tc>
          <w:tcPr>
            <w:tcW w:type="dxa" w:w="3300"/>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pPr>
            <w:r>
              <w:rPr>
                <w:rFonts w:ascii="Times New Roman" w:cs="Times New Roman" w:eastAsia="Times New Roman" w:hAnsi="Times New Roman"/>
                <w:sz w:val="24"/>
                <w:szCs w:val="24"/>
              </w:rPr>
              <w:t xml:space="preserve">DOCGIA (0,n) — SACH (0,n)</w:t>
            </w:r>
          </w:p>
        </w:tc>
        <w:tc>
          <w:tcPr>
            <w:tcW w:type="dxa" w:w="2138"/>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pPr>
            <w:r>
              <w:rPr>
                <w:rFonts w:ascii="Times New Roman" w:cs="Times New Roman" w:eastAsia="Times New Roman" w:hAnsi="Times New Roman"/>
                <w:sz w:val="24"/>
                <w:szCs w:val="24"/>
              </w:rPr>
              <w:t xml:space="preserve">NgayMuon, NgayTra</w:t>
            </w:r>
          </w:p>
        </w:tc>
      </w:tr>
    </w:tbl>
    <w:p>
      <w:pPr>
        <w:spacing w:after="60" w:before="0" w:line="300"/>
      </w:pPr>
      <w:r>
        <w:rPr>
          <w:rFonts w:ascii="Times New Roman" w:cs="Times New Roman" w:eastAsia="Times New Roman" w:hAnsi="Times New Roman"/>
          <w:sz w:val="26"/>
          <w:szCs w:val="26"/>
        </w:rPr>
        <w:t xml:space="preserve"/>
      </w:r>
    </w:p>
    <w:p>
      <w:pPr>
        <w:spacing w:after="100" w:before="0" w:line="300"/>
        <w:jc w:val="both"/>
      </w:pPr>
      <w:r>
        <w:rPr>
          <w:rFonts w:ascii="Times New Roman" w:cs="Times New Roman" w:eastAsia="Times New Roman" w:hAnsi="Times New Roman"/>
          <w:sz w:val="26"/>
          <w:szCs w:val="26"/>
        </w:rPr>
        <w:t xml:space="preserve">Sơ đồ ERD: hình chữ nhật cho tập thực thể, hình thoi cho mối quan hệ, elip cho thuộc tính (elip kép cho SoDienThoai, gạch chân thuộc tính khóa). Chấp nhận ký hiệu khác nếu nhất quán; cận dưới (0 hay 1) chấp nhận nếu có giải thích hợp lý.</w:t>
      </w:r>
    </w:p>
    <w:p>
      <w:pPr>
        <w:keepNext/>
        <w:spacing w:after="100" w:before="100" w:line="300"/>
        <w:jc w:val="both"/>
      </w:pPr>
      <w:r>
        <w:rPr>
          <w:rFonts w:ascii="Times New Roman" w:cs="Times New Roman" w:eastAsia="Times New Roman" w:hAnsi="Times New Roman"/>
          <w:b/>
          <w:bCs/>
          <w:sz w:val="26"/>
          <w:szCs w:val="26"/>
        </w:rPr>
        <w:t xml:space="preserve">c) </w:t>
      </w:r>
      <w:r>
        <w:rPr>
          <w:rFonts w:ascii="Times New Roman" w:cs="Times New Roman" w:eastAsia="Times New Roman" w:hAnsi="Times New Roman"/>
          <w:i/>
          <w:iCs/>
          <w:color w:val="555555"/>
          <w:sz w:val="26"/>
          <w:szCs w:val="26"/>
        </w:rPr>
        <w:t xml:space="preserve">(0,75 đ) </w:t>
      </w:r>
      <w:r>
        <w:rPr>
          <w:rFonts w:ascii="Times New Roman" w:cs="Times New Roman" w:eastAsia="Times New Roman" w:hAnsi="Times New Roman"/>
          <w:i/>
          <w:iCs/>
          <w:sz w:val="26"/>
          <w:szCs w:val="26"/>
        </w:rPr>
        <w:t xml:space="preserve">Chuyển ERD sang lược đồ quan hệ; chỉ rõ khóa chính và khóa ngoại.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EAADB" w:sz="4"/>
              <w:left w:val="single" w:color="1F3864" w:sz="18"/>
              <w:bottom w:val="single" w:color="8EAADB" w:sz="4"/>
              <w:right w:val="single" w:color="8EAADB" w:sz="4"/>
            </w:tcBorders>
            <w:shd w:fill="F4F6F9" w:color="auto" w:val="clear"/>
            <w:tcMar>
              <w:top w:type="dxa" w:w="80"/>
              <w:left w:type="dxa" w:w="160"/>
              <w:bottom w:type="dxa" w:w="80"/>
              <w:right w:type="dxa" w:w="120"/>
            </w:tcMar>
          </w:tcPr>
          <w:p>
            <w:pPr>
              <w:spacing w:after="0" w:line="260"/>
            </w:pPr>
            <w:r>
              <w:rPr>
                <w:rFonts w:ascii="Courier New" w:cs="Courier New" w:eastAsia="Courier New" w:hAnsi="Courier New"/>
                <w:sz w:val="21"/>
                <w:szCs w:val="21"/>
              </w:rPr>
              <w:t xml:space="preserve">DOCGIA (MaDG, HoTen, DiaChi)</w:t>
            </w:r>
          </w:p>
          <w:p>
            <w:pPr>
              <w:spacing w:after="0" w:line="260"/>
            </w:pPr>
            <w:r>
              <w:rPr>
                <w:rFonts w:ascii="Courier New" w:cs="Courier New" w:eastAsia="Courier New" w:hAnsi="Courier New"/>
                <w:sz w:val="21"/>
                <w:szCs w:val="21"/>
              </w:rPr>
              <w:t xml:space="preserve">DG_SDT (MaDG, SoDienThoai)            -- FK MaDG → DOCGIA</w:t>
            </w:r>
          </w:p>
          <w:p>
            <w:pPr>
              <w:spacing w:after="0" w:line="260"/>
            </w:pPr>
            <w:r>
              <w:rPr>
                <w:rFonts w:ascii="Courier New" w:cs="Courier New" w:eastAsia="Courier New" w:hAnsi="Courier New"/>
                <w:sz w:val="21"/>
                <w:szCs w:val="21"/>
              </w:rPr>
              <w:t xml:space="preserve">NHAXUATBAN (MaNXB, TenNXB)</w:t>
            </w:r>
          </w:p>
          <w:p>
            <w:pPr>
              <w:spacing w:after="0" w:line="260"/>
            </w:pPr>
            <w:r>
              <w:rPr>
                <w:rFonts w:ascii="Courier New" w:cs="Courier New" w:eastAsia="Courier New" w:hAnsi="Courier New"/>
                <w:sz w:val="21"/>
                <w:szCs w:val="21"/>
              </w:rPr>
              <w:t xml:space="preserve">SACH   (MaSach, TenSach, NamXB, MaNXB) -- FK MaNXB → NHAXUATBAN</w:t>
            </w:r>
          </w:p>
          <w:p>
            <w:pPr>
              <w:spacing w:after="0" w:line="260"/>
            </w:pPr>
            <w:r>
              <w:rPr>
                <w:rFonts w:ascii="Courier New" w:cs="Courier New" w:eastAsia="Courier New" w:hAnsi="Courier New"/>
                <w:sz w:val="21"/>
                <w:szCs w:val="21"/>
              </w:rPr>
              <w:t xml:space="preserve">TACGIA (MaTG, TenTG)</w:t>
            </w:r>
          </w:p>
          <w:p>
            <w:pPr>
              <w:spacing w:after="0" w:line="260"/>
            </w:pPr>
            <w:r>
              <w:rPr>
                <w:rFonts w:ascii="Courier New" w:cs="Courier New" w:eastAsia="Courier New" w:hAnsi="Courier New"/>
                <w:sz w:val="21"/>
                <w:szCs w:val="21"/>
              </w:rPr>
              <w:t xml:space="preserve">VIET   (MaSach, MaTG)                  -- FK → SACH, TACGIA</w:t>
            </w:r>
          </w:p>
          <w:p>
            <w:pPr>
              <w:spacing w:after="0" w:line="260"/>
            </w:pPr>
            <w:r>
              <w:rPr>
                <w:rFonts w:ascii="Courier New" w:cs="Courier New" w:eastAsia="Courier New" w:hAnsi="Courier New"/>
                <w:sz w:val="21"/>
                <w:szCs w:val="21"/>
              </w:rPr>
              <w:t xml:space="preserve">MUON   (MaDG, MaSach, NgayMuon, NgayTra) -- FK → DOCGIA, SACH</w:t>
            </w:r>
          </w:p>
        </w:tc>
      </w:tr>
    </w:tbl>
    <w:p>
      <w:pPr>
        <w:spacing w:after="60" w:before="0" w:line="300"/>
      </w:pPr>
      <w:r>
        <w:rPr>
          <w:rFonts w:ascii="Times New Roman" w:cs="Times New Roman" w:eastAsia="Times New Roman" w:hAnsi="Times New Roman"/>
          <w:sz w:val="26"/>
          <w:szCs w:val="26"/>
        </w:rPr>
        <w:t xml:space="preserve"/>
      </w:r>
    </w:p>
    <w:p>
      <w:pPr>
        <w:spacing w:after="100" w:before="0" w:line="300"/>
        <w:jc w:val="both"/>
      </w:pPr>
      <w:r>
        <w:rPr>
          <w:rFonts w:ascii="Times New Roman" w:cs="Times New Roman" w:eastAsia="Times New Roman" w:hAnsi="Times New Roman"/>
          <w:sz w:val="26"/>
          <w:szCs w:val="26"/>
        </w:rPr>
        <w:t xml:space="preserve">Khóa chính: gạch chân lần lượt MaDG; (MaDG, SoDienThoai); MaNXB; MaSach; MaTG; (MaSach, MaTG); (MaDG, MaSach, NgayMuon).</w:t>
      </w:r>
    </w:p>
    <w:p>
      <w:pPr>
        <w:keepNext/>
        <w:spacing w:after="100" w:before="100" w:line="300"/>
        <w:jc w:val="both"/>
      </w:pPr>
      <w:r>
        <w:rPr>
          <w:rFonts w:ascii="Times New Roman" w:cs="Times New Roman" w:eastAsia="Times New Roman" w:hAnsi="Times New Roman"/>
          <w:b/>
          <w:bCs/>
          <w:sz w:val="26"/>
          <w:szCs w:val="26"/>
        </w:rPr>
        <w:t xml:space="preserve">d) </w:t>
      </w:r>
      <w:r>
        <w:rPr>
          <w:rFonts w:ascii="Times New Roman" w:cs="Times New Roman" w:eastAsia="Times New Roman" w:hAnsi="Times New Roman"/>
          <w:i/>
          <w:iCs/>
          <w:color w:val="555555"/>
          <w:sz w:val="26"/>
          <w:szCs w:val="26"/>
        </w:rPr>
        <w:t xml:space="preserve">(0,5 đ) </w:t>
      </w:r>
      <w:r>
        <w:rPr>
          <w:rFonts w:ascii="Times New Roman" w:cs="Times New Roman" w:eastAsia="Times New Roman" w:hAnsi="Times New Roman"/>
          <w:i/>
          <w:iCs/>
          <w:sz w:val="26"/>
          <w:szCs w:val="26"/>
        </w:rPr>
        <w:t xml:space="preserve">Giải thích cách xử lý thuộc tính đa trị số điện thoại và cách chọn khóa cho quan hệ mượn sách.</w:t>
      </w:r>
    </w:p>
    <w:p>
      <w:pPr>
        <w:spacing w:after="100" w:before="0" w:line="300"/>
        <w:ind w:left="560" w:hanging="28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Thuộc tính đa trị không đặt trực tiếp trong một quan hệ (vi phạm tính nguyên tố) ⇒ tách thành quan hệ DG_SDT(MaDG, SoDienThoai), khóa là cả hai thuộc tính.</w:t>
      </w:r>
    </w:p>
    <w:p>
      <w:pPr>
        <w:spacing w:after="100" w:before="0" w:line="300"/>
        <w:ind w:left="560" w:hanging="28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Một độc giả có thể mượn cùng một sách nhiều lần ⇒ (MaDG, MaSach) không đủ phân biệt ⇒ khóa của MUON phải thêm NgayMuon: </w:t>
      </w:r>
      <w:r>
        <w:rPr>
          <w:rFonts w:ascii="Times New Roman" w:cs="Times New Roman" w:eastAsia="Times New Roman" w:hAnsi="Times New Roman"/>
          <w:b/>
          <w:bCs/>
          <w:sz w:val="26"/>
          <w:szCs w:val="26"/>
        </w:rPr>
        <w:t xml:space="preserve">(MaDG, MaSach, NgayMuon)</w:t>
      </w:r>
      <w:r>
        <w:rPr>
          <w:rFonts w:ascii="Times New Roman" w:cs="Times New Roman" w:eastAsia="Times New Roman" w:hAnsi="Times New Roman"/>
          <w:sz w:val="26"/>
          <w:szCs w:val="26"/>
        </w:rPr>
        <w:t xml:space="preserve">.</w:t>
      </w:r>
    </w:p>
    <w:p>
      <w:pPr>
        <w:pStyle w:val="Heading2"/>
        <w:keepNext/>
        <w:spacing w:after="100" w:before="220"/>
      </w:pPr>
      <w:r>
        <w:t xml:space="preserve">Phần B – Câu 2. Đại số quan hệ và SQL</w:t>
      </w:r>
      <w:r>
        <w:rPr>
          <w:b w:val="false"/>
          <w:bCs w:val="false"/>
          <w:i/>
          <w:iCs/>
        </w:rPr>
        <w:t xml:space="preserve">  (4,0 điểm)</w:t>
      </w:r>
    </w:p>
    <w:p>
      <w:pPr>
        <w:keepNext/>
        <w:spacing w:after="100" w:before="100" w:line="300"/>
        <w:jc w:val="both"/>
      </w:pPr>
      <w:r>
        <w:rPr>
          <w:rFonts w:ascii="Times New Roman" w:cs="Times New Roman" w:eastAsia="Times New Roman" w:hAnsi="Times New Roman"/>
          <w:b/>
          <w:bCs/>
          <w:sz w:val="26"/>
          <w:szCs w:val="26"/>
        </w:rPr>
        <w:t xml:space="preserve">a) </w:t>
      </w:r>
      <w:r>
        <w:rPr>
          <w:rFonts w:ascii="Times New Roman" w:cs="Times New Roman" w:eastAsia="Times New Roman" w:hAnsi="Times New Roman"/>
          <w:i/>
          <w:iCs/>
          <w:color w:val="555555"/>
          <w:sz w:val="26"/>
          <w:szCs w:val="26"/>
        </w:rPr>
        <w:t xml:space="preserve">(1,0 đ) </w:t>
      </w:r>
      <w:r>
        <w:rPr>
          <w:rFonts w:ascii="Times New Roman" w:cs="Times New Roman" w:eastAsia="Times New Roman" w:hAnsi="Times New Roman"/>
          <w:i/>
          <w:iCs/>
          <w:sz w:val="26"/>
          <w:szCs w:val="26"/>
        </w:rPr>
        <w:t xml:space="preserve">Bằng </w:t>
      </w:r>
      <w:r>
        <w:rPr>
          <w:rFonts w:ascii="Times New Roman" w:cs="Times New Roman" w:eastAsia="Times New Roman" w:hAnsi="Times New Roman"/>
          <w:b/>
          <w:bCs/>
          <w:i/>
          <w:iCs/>
          <w:sz w:val="26"/>
          <w:szCs w:val="26"/>
        </w:rPr>
        <w:t xml:space="preserve">đại số quan hệ</w:t>
      </w:r>
      <w:r>
        <w:rPr>
          <w:rFonts w:ascii="Times New Roman" w:cs="Times New Roman" w:eastAsia="Times New Roman" w:hAnsi="Times New Roman"/>
          <w:i/>
          <w:iCs/>
          <w:sz w:val="26"/>
          <w:szCs w:val="26"/>
        </w:rPr>
        <w:t xml:space="preserve">: cho biết họ tên các nhân viên thuộc phòng “Nghiên cứu” có lương trên 10.000.000.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EAADB" w:sz="4"/>
              <w:left w:val="single" w:color="1F3864" w:sz="18"/>
              <w:bottom w:val="single" w:color="8EAADB" w:sz="4"/>
              <w:right w:val="single" w:color="8EAADB" w:sz="4"/>
            </w:tcBorders>
            <w:shd w:fill="F4F6F9" w:color="auto" w:val="clear"/>
            <w:tcMar>
              <w:top w:type="dxa" w:w="80"/>
              <w:left w:type="dxa" w:w="160"/>
              <w:bottom w:type="dxa" w:w="80"/>
              <w:right w:type="dxa" w:w="120"/>
            </w:tcMar>
          </w:tcPr>
          <w:p>
            <w:pPr>
              <w:spacing w:after="0" w:line="260"/>
            </w:pPr>
            <w:r>
              <w:rPr>
                <w:rFonts w:ascii="Courier New" w:cs="Courier New" w:eastAsia="Courier New" w:hAnsi="Courier New"/>
                <w:sz w:val="21"/>
                <w:szCs w:val="21"/>
              </w:rPr>
              <w:t xml:space="preserve">π HoTen ( σ TenPB = ‘Nghiên cứu’ ∧ Luong &gt; 10000000 ( NHANVIEN ⋈ PHONGBAN ) )</w:t>
            </w:r>
          </w:p>
        </w:tc>
      </w:tr>
    </w:tbl>
    <w:p>
      <w:pPr>
        <w:spacing w:after="60" w:before="0" w:line="300"/>
      </w:pPr>
      <w:r>
        <w:rPr>
          <w:rFonts w:ascii="Times New Roman" w:cs="Times New Roman" w:eastAsia="Times New Roman" w:hAnsi="Times New Roman"/>
          <w:sz w:val="26"/>
          <w:szCs w:val="26"/>
        </w:rPr>
        <w:t xml:space="preserve"/>
      </w:r>
    </w:p>
    <w:p>
      <w:pPr>
        <w:spacing w:after="100" w:before="0" w:line="300"/>
        <w:jc w:val="both"/>
      </w:pPr>
      <w:r>
        <w:rPr>
          <w:rFonts w:ascii="Times New Roman" w:cs="Times New Roman" w:eastAsia="Times New Roman" w:hAnsi="Times New Roman"/>
          <w:sz w:val="26"/>
          <w:szCs w:val="26"/>
        </w:rPr>
        <w:t xml:space="preserve">Kết nối tự nhiên theo MaPB: 0,5 đ; điều kiện chọn đúng: 0,25 đ; phép chiếu: 0,25 đ.</w:t>
      </w:r>
    </w:p>
    <w:p>
      <w:pPr>
        <w:keepNext/>
        <w:spacing w:after="100" w:before="100" w:line="300"/>
        <w:jc w:val="both"/>
      </w:pPr>
      <w:r>
        <w:rPr>
          <w:rFonts w:ascii="Times New Roman" w:cs="Times New Roman" w:eastAsia="Times New Roman" w:hAnsi="Times New Roman"/>
          <w:b/>
          <w:bCs/>
          <w:sz w:val="26"/>
          <w:szCs w:val="26"/>
        </w:rPr>
        <w:t xml:space="preserve">b) </w:t>
      </w:r>
      <w:r>
        <w:rPr>
          <w:rFonts w:ascii="Times New Roman" w:cs="Times New Roman" w:eastAsia="Times New Roman" w:hAnsi="Times New Roman"/>
          <w:i/>
          <w:iCs/>
          <w:color w:val="555555"/>
          <w:sz w:val="26"/>
          <w:szCs w:val="26"/>
        </w:rPr>
        <w:t xml:space="preserve">(1,0 đ) </w:t>
      </w:r>
      <w:r>
        <w:rPr>
          <w:rFonts w:ascii="Times New Roman" w:cs="Times New Roman" w:eastAsia="Times New Roman" w:hAnsi="Times New Roman"/>
          <w:i/>
          <w:iCs/>
          <w:sz w:val="26"/>
          <w:szCs w:val="26"/>
        </w:rPr>
        <w:t xml:space="preserve">Bằng </w:t>
      </w:r>
      <w:r>
        <w:rPr>
          <w:rFonts w:ascii="Times New Roman" w:cs="Times New Roman" w:eastAsia="Times New Roman" w:hAnsi="Times New Roman"/>
          <w:b/>
          <w:bCs/>
          <w:i/>
          <w:iCs/>
          <w:sz w:val="26"/>
          <w:szCs w:val="26"/>
        </w:rPr>
        <w:t xml:space="preserve">đại số quan hệ</w:t>
      </w:r>
      <w:r>
        <w:rPr>
          <w:rFonts w:ascii="Times New Roman" w:cs="Times New Roman" w:eastAsia="Times New Roman" w:hAnsi="Times New Roman"/>
          <w:i/>
          <w:iCs/>
          <w:sz w:val="26"/>
          <w:szCs w:val="26"/>
        </w:rPr>
        <w:t xml:space="preserve">: cho biết mã các nhân viên tham gia </w:t>
      </w:r>
      <w:r>
        <w:rPr>
          <w:rFonts w:ascii="Times New Roman" w:cs="Times New Roman" w:eastAsia="Times New Roman" w:hAnsi="Times New Roman"/>
          <w:b/>
          <w:bCs/>
          <w:i/>
          <w:iCs/>
          <w:sz w:val="26"/>
          <w:szCs w:val="26"/>
        </w:rPr>
        <w:t xml:space="preserve">tất cả</w:t>
      </w:r>
      <w:r>
        <w:rPr>
          <w:rFonts w:ascii="Times New Roman" w:cs="Times New Roman" w:eastAsia="Times New Roman" w:hAnsi="Times New Roman"/>
          <w:i/>
          <w:iCs/>
          <w:sz w:val="26"/>
          <w:szCs w:val="26"/>
        </w:rPr>
        <w:t xml:space="preserve"> dự án do phòng có MaPB = ‘P1’ chủ trì.</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EAADB" w:sz="4"/>
              <w:left w:val="single" w:color="1F3864" w:sz="18"/>
              <w:bottom w:val="single" w:color="8EAADB" w:sz="4"/>
              <w:right w:val="single" w:color="8EAADB" w:sz="4"/>
            </w:tcBorders>
            <w:shd w:fill="F4F6F9" w:color="auto" w:val="clear"/>
            <w:tcMar>
              <w:top w:type="dxa" w:w="80"/>
              <w:left w:type="dxa" w:w="160"/>
              <w:bottom w:type="dxa" w:w="80"/>
              <w:right w:type="dxa" w:w="120"/>
            </w:tcMar>
          </w:tcPr>
          <w:p>
            <w:pPr>
              <w:spacing w:after="0" w:line="260"/>
            </w:pPr>
            <w:r>
              <w:rPr>
                <w:rFonts w:ascii="Courier New" w:cs="Courier New" w:eastAsia="Courier New" w:hAnsi="Courier New"/>
                <w:sz w:val="21"/>
                <w:szCs w:val="21"/>
              </w:rPr>
              <w:t xml:space="preserve">R ← π MaNV, MaDA ( PHANCONG )</w:t>
            </w:r>
          </w:p>
          <w:p>
            <w:pPr>
              <w:spacing w:after="0" w:line="260"/>
            </w:pPr>
            <w:r>
              <w:rPr>
                <w:rFonts w:ascii="Courier New" w:cs="Courier New" w:eastAsia="Courier New" w:hAnsi="Courier New"/>
                <w:sz w:val="21"/>
                <w:szCs w:val="21"/>
              </w:rPr>
              <w:t xml:space="preserve">S ← π MaDA ( σ MaPB = ‘P1’ ( DUAN ) )</w:t>
            </w:r>
          </w:p>
          <w:p>
            <w:pPr>
              <w:spacing w:after="0" w:line="260"/>
            </w:pPr>
            <w:r>
              <w:rPr>
                <w:rFonts w:ascii="Courier New" w:cs="Courier New" w:eastAsia="Courier New" w:hAnsi="Courier New"/>
                <w:sz w:val="21"/>
                <w:szCs w:val="21"/>
              </w:rPr>
              <w:t xml:space="preserve">KQ ← R ÷ S</w:t>
            </w:r>
          </w:p>
        </w:tc>
      </w:tr>
    </w:tbl>
    <w:p>
      <w:pPr>
        <w:spacing w:after="60" w:before="0" w:line="300"/>
      </w:pPr>
      <w:r>
        <w:rPr>
          <w:rFonts w:ascii="Times New Roman" w:cs="Times New Roman" w:eastAsia="Times New Roman" w:hAnsi="Times New Roman"/>
          <w:sz w:val="26"/>
          <w:szCs w:val="26"/>
        </w:rPr>
        <w:t xml:space="preserve"/>
      </w:r>
    </w:p>
    <w:p>
      <w:pPr>
        <w:spacing w:after="100" w:before="0" w:line="300"/>
        <w:jc w:val="both"/>
      </w:pPr>
      <w:r>
        <w:rPr>
          <w:rFonts w:ascii="Times New Roman" w:cs="Times New Roman" w:eastAsia="Times New Roman" w:hAnsi="Times New Roman"/>
          <w:sz w:val="26"/>
          <w:szCs w:val="26"/>
        </w:rPr>
        <w:t xml:space="preserve">Nhận ra cần phép chia: 0,5 đ; xác định đúng bị chia và số chia: 0,5 đ. Chấp nhận biểu diễn phép chia bằng π, ×, − tương đương.</w:t>
      </w:r>
    </w:p>
    <w:p>
      <w:pPr>
        <w:keepNext/>
        <w:spacing w:after="100" w:before="100" w:line="300"/>
        <w:jc w:val="both"/>
      </w:pPr>
      <w:r>
        <w:rPr>
          <w:rFonts w:ascii="Times New Roman" w:cs="Times New Roman" w:eastAsia="Times New Roman" w:hAnsi="Times New Roman"/>
          <w:b/>
          <w:bCs/>
          <w:sz w:val="26"/>
          <w:szCs w:val="26"/>
        </w:rPr>
        <w:t xml:space="preserve">c) </w:t>
      </w:r>
      <w:r>
        <w:rPr>
          <w:rFonts w:ascii="Times New Roman" w:cs="Times New Roman" w:eastAsia="Times New Roman" w:hAnsi="Times New Roman"/>
          <w:i/>
          <w:iCs/>
          <w:color w:val="555555"/>
          <w:sz w:val="26"/>
          <w:szCs w:val="26"/>
        </w:rPr>
        <w:t xml:space="preserve">(1,0 đ) </w:t>
      </w:r>
      <w:r>
        <w:rPr>
          <w:rFonts w:ascii="Times New Roman" w:cs="Times New Roman" w:eastAsia="Times New Roman" w:hAnsi="Times New Roman"/>
          <w:i/>
          <w:iCs/>
          <w:sz w:val="26"/>
          <w:szCs w:val="26"/>
        </w:rPr>
        <w:t xml:space="preserve">Bằng </w:t>
      </w:r>
      <w:r>
        <w:rPr>
          <w:rFonts w:ascii="Times New Roman" w:cs="Times New Roman" w:eastAsia="Times New Roman" w:hAnsi="Times New Roman"/>
          <w:b/>
          <w:bCs/>
          <w:i/>
          <w:iCs/>
          <w:sz w:val="26"/>
          <w:szCs w:val="26"/>
        </w:rPr>
        <w:t xml:space="preserve">SQL</w:t>
      </w:r>
      <w:r>
        <w:rPr>
          <w:rFonts w:ascii="Times New Roman" w:cs="Times New Roman" w:eastAsia="Times New Roman" w:hAnsi="Times New Roman"/>
          <w:i/>
          <w:iCs/>
          <w:sz w:val="26"/>
          <w:szCs w:val="26"/>
        </w:rPr>
        <w:t xml:space="preserve">: liệt kê MaNV, HoTen, Luong, TenPB của mọi nhân viên, </w:t>
      </w:r>
      <w:r>
        <w:rPr>
          <w:rFonts w:ascii="Times New Roman" w:cs="Times New Roman" w:eastAsia="Times New Roman" w:hAnsi="Times New Roman"/>
          <w:b/>
          <w:bCs/>
          <w:i/>
          <w:iCs/>
          <w:sz w:val="26"/>
          <w:szCs w:val="26"/>
        </w:rPr>
        <w:t xml:space="preserve">kể cả nhân viên chưa thuộc phòng nào</w:t>
      </w:r>
      <w:r>
        <w:rPr>
          <w:rFonts w:ascii="Times New Roman" w:cs="Times New Roman" w:eastAsia="Times New Roman" w:hAnsi="Times New Roman"/>
          <w:i/>
          <w:iCs/>
          <w:sz w:val="26"/>
          <w:szCs w:val="26"/>
        </w:rPr>
        <w:t xml:space="preserve">, sắp xếp theo lương giảm dần.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EAADB" w:sz="4"/>
              <w:left w:val="single" w:color="1F3864" w:sz="18"/>
              <w:bottom w:val="single" w:color="8EAADB" w:sz="4"/>
              <w:right w:val="single" w:color="8EAADB" w:sz="4"/>
            </w:tcBorders>
            <w:shd w:fill="F4F6F9" w:color="auto" w:val="clear"/>
            <w:tcMar>
              <w:top w:type="dxa" w:w="80"/>
              <w:left w:type="dxa" w:w="160"/>
              <w:bottom w:type="dxa" w:w="80"/>
              <w:right w:type="dxa" w:w="120"/>
            </w:tcMar>
          </w:tcPr>
          <w:p>
            <w:pPr>
              <w:spacing w:after="0" w:line="260"/>
            </w:pPr>
            <w:r>
              <w:rPr>
                <w:rFonts w:ascii="Courier New" w:cs="Courier New" w:eastAsia="Courier New" w:hAnsi="Courier New"/>
                <w:sz w:val="21"/>
                <w:szCs w:val="21"/>
              </w:rPr>
              <w:t xml:space="preserve">SELECT NV.MaNV, NV.HoTen, NV.Luong, PB.TenPB</w:t>
            </w:r>
          </w:p>
          <w:p>
            <w:pPr>
              <w:spacing w:after="0" w:line="260"/>
            </w:pPr>
            <w:r>
              <w:rPr>
                <w:rFonts w:ascii="Courier New" w:cs="Courier New" w:eastAsia="Courier New" w:hAnsi="Courier New"/>
                <w:sz w:val="21"/>
                <w:szCs w:val="21"/>
              </w:rPr>
              <w:t xml:space="preserve">FROM NHANVIEN NV</w:t>
            </w:r>
          </w:p>
          <w:p>
            <w:pPr>
              <w:spacing w:after="0" w:line="260"/>
            </w:pPr>
            <w:r>
              <w:rPr>
                <w:rFonts w:ascii="Courier New" w:cs="Courier New" w:eastAsia="Courier New" w:hAnsi="Courier New"/>
                <w:sz w:val="21"/>
                <w:szCs w:val="21"/>
              </w:rPr>
              <w:t xml:space="preserve">  LEFT JOIN PHONGBAN PB ON NV.MaPB = PB.MaPB</w:t>
            </w:r>
          </w:p>
          <w:p>
            <w:pPr>
              <w:spacing w:after="0" w:line="260"/>
            </w:pPr>
            <w:r>
              <w:rPr>
                <w:rFonts w:ascii="Courier New" w:cs="Courier New" w:eastAsia="Courier New" w:hAnsi="Courier New"/>
                <w:sz w:val="21"/>
                <w:szCs w:val="21"/>
              </w:rPr>
              <w:t xml:space="preserve">ORDER BY NV.Luong DESC;</w:t>
            </w:r>
          </w:p>
        </w:tc>
      </w:tr>
    </w:tbl>
    <w:p>
      <w:pPr>
        <w:spacing w:after="60" w:before="0" w:line="300"/>
      </w:pPr>
      <w:r>
        <w:rPr>
          <w:rFonts w:ascii="Times New Roman" w:cs="Times New Roman" w:eastAsia="Times New Roman" w:hAnsi="Times New Roman"/>
          <w:sz w:val="26"/>
          <w:szCs w:val="26"/>
        </w:rPr>
        <w:t xml:space="preserve"/>
      </w:r>
    </w:p>
    <w:p>
      <w:pPr>
        <w:spacing w:after="100" w:before="0" w:line="300"/>
        <w:jc w:val="both"/>
      </w:pPr>
      <w:r>
        <w:rPr>
          <w:rFonts w:ascii="Times New Roman" w:cs="Times New Roman" w:eastAsia="Times New Roman" w:hAnsi="Times New Roman"/>
          <w:sz w:val="26"/>
          <w:szCs w:val="26"/>
        </w:rPr>
        <w:t xml:space="preserve">Dùng LEFT JOIN (INNER JOIN sẽ mất nhân viên chưa có phòng): 0,5 đ; ORDER BY DESC: 0,25 đ; cột chọn đúng: 0,25 đ.</w:t>
      </w:r>
    </w:p>
    <w:p>
      <w:pPr>
        <w:keepNext/>
        <w:spacing w:after="100" w:before="100" w:line="300"/>
        <w:jc w:val="both"/>
      </w:pPr>
      <w:r>
        <w:rPr>
          <w:rFonts w:ascii="Times New Roman" w:cs="Times New Roman" w:eastAsia="Times New Roman" w:hAnsi="Times New Roman"/>
          <w:b/>
          <w:bCs/>
          <w:sz w:val="26"/>
          <w:szCs w:val="26"/>
        </w:rPr>
        <w:t xml:space="preserve">d) </w:t>
      </w:r>
      <w:r>
        <w:rPr>
          <w:rFonts w:ascii="Times New Roman" w:cs="Times New Roman" w:eastAsia="Times New Roman" w:hAnsi="Times New Roman"/>
          <w:i/>
          <w:iCs/>
          <w:color w:val="555555"/>
          <w:sz w:val="26"/>
          <w:szCs w:val="26"/>
        </w:rPr>
        <w:t xml:space="preserve">(1,0 đ) </w:t>
      </w:r>
      <w:r>
        <w:rPr>
          <w:rFonts w:ascii="Times New Roman" w:cs="Times New Roman" w:eastAsia="Times New Roman" w:hAnsi="Times New Roman"/>
          <w:i/>
          <w:iCs/>
          <w:sz w:val="26"/>
          <w:szCs w:val="26"/>
        </w:rPr>
        <w:t xml:space="preserve">Bằng </w:t>
      </w:r>
      <w:r>
        <w:rPr>
          <w:rFonts w:ascii="Times New Roman" w:cs="Times New Roman" w:eastAsia="Times New Roman" w:hAnsi="Times New Roman"/>
          <w:b/>
          <w:bCs/>
          <w:i/>
          <w:iCs/>
          <w:sz w:val="26"/>
          <w:szCs w:val="26"/>
        </w:rPr>
        <w:t xml:space="preserve">SQL</w:t>
      </w:r>
      <w:r>
        <w:rPr>
          <w:rFonts w:ascii="Times New Roman" w:cs="Times New Roman" w:eastAsia="Times New Roman" w:hAnsi="Times New Roman"/>
          <w:i/>
          <w:iCs/>
          <w:sz w:val="26"/>
          <w:szCs w:val="26"/>
        </w:rPr>
        <w:t xml:space="preserve">: cho biết họ tên mỗi nhân viên và họ tên trưởng phòng của phòng mà nhân viên đó thuộc về.</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EAADB" w:sz="4"/>
              <w:left w:val="single" w:color="1F3864" w:sz="18"/>
              <w:bottom w:val="single" w:color="8EAADB" w:sz="4"/>
              <w:right w:val="single" w:color="8EAADB" w:sz="4"/>
            </w:tcBorders>
            <w:shd w:fill="F4F6F9" w:color="auto" w:val="clear"/>
            <w:tcMar>
              <w:top w:type="dxa" w:w="80"/>
              <w:left w:type="dxa" w:w="160"/>
              <w:bottom w:type="dxa" w:w="80"/>
              <w:right w:type="dxa" w:w="120"/>
            </w:tcMar>
          </w:tcPr>
          <w:p>
            <w:pPr>
              <w:spacing w:after="0" w:line="260"/>
            </w:pPr>
            <w:r>
              <w:rPr>
                <w:rFonts w:ascii="Courier New" w:cs="Courier New" w:eastAsia="Courier New" w:hAnsi="Courier New"/>
                <w:sz w:val="21"/>
                <w:szCs w:val="21"/>
              </w:rPr>
              <w:t xml:space="preserve">SELECT NV.HoTen, TP.HoTen AS TruongPhong</w:t>
            </w:r>
          </w:p>
          <w:p>
            <w:pPr>
              <w:spacing w:after="0" w:line="260"/>
            </w:pPr>
            <w:r>
              <w:rPr>
                <w:rFonts w:ascii="Courier New" w:cs="Courier New" w:eastAsia="Courier New" w:hAnsi="Courier New"/>
                <w:sz w:val="21"/>
                <w:szCs w:val="21"/>
              </w:rPr>
              <w:t xml:space="preserve">FROM NHANVIEN NV</w:t>
            </w:r>
          </w:p>
          <w:p>
            <w:pPr>
              <w:spacing w:after="0" w:line="260"/>
            </w:pPr>
            <w:r>
              <w:rPr>
                <w:rFonts w:ascii="Courier New" w:cs="Courier New" w:eastAsia="Courier New" w:hAnsi="Courier New"/>
                <w:sz w:val="21"/>
                <w:szCs w:val="21"/>
              </w:rPr>
              <w:t xml:space="preserve">  JOIN PHONGBAN PB ON NV.MaPB = PB.MaPB</w:t>
            </w:r>
          </w:p>
          <w:p>
            <w:pPr>
              <w:spacing w:after="0" w:line="260"/>
            </w:pPr>
            <w:r>
              <w:rPr>
                <w:rFonts w:ascii="Courier New" w:cs="Courier New" w:eastAsia="Courier New" w:hAnsi="Courier New"/>
                <w:sz w:val="21"/>
                <w:szCs w:val="21"/>
              </w:rPr>
              <w:t xml:space="preserve">  JOIN NHANVIEN TP ON TP.MaNV = PB.TruongPhong;</w:t>
            </w:r>
          </w:p>
        </w:tc>
      </w:tr>
    </w:tbl>
    <w:p>
      <w:pPr>
        <w:spacing w:after="60" w:before="0" w:line="300"/>
      </w:pPr>
      <w:r>
        <w:rPr>
          <w:rFonts w:ascii="Times New Roman" w:cs="Times New Roman" w:eastAsia="Times New Roman" w:hAnsi="Times New Roman"/>
          <w:sz w:val="26"/>
          <w:szCs w:val="26"/>
        </w:rPr>
        <w:t xml:space="preserve"/>
      </w:r>
    </w:p>
    <w:p>
      <w:pPr>
        <w:spacing w:after="100" w:before="0" w:line="300"/>
        <w:jc w:val="both"/>
      </w:pPr>
      <w:r>
        <w:rPr>
          <w:rFonts w:ascii="Times New Roman" w:cs="Times New Roman" w:eastAsia="Times New Roman" w:hAnsi="Times New Roman"/>
          <w:sz w:val="26"/>
          <w:szCs w:val="26"/>
        </w:rPr>
        <w:t xml:space="preserve">Nhận ra cần </w:t>
      </w:r>
      <w:r>
        <w:rPr>
          <w:rFonts w:ascii="Times New Roman" w:cs="Times New Roman" w:eastAsia="Times New Roman" w:hAnsi="Times New Roman"/>
          <w:b/>
          <w:bCs/>
          <w:sz w:val="26"/>
          <w:szCs w:val="26"/>
        </w:rPr>
        <w:t xml:space="preserve">tự nối</w:t>
      </w:r>
      <w:r>
        <w:rPr>
          <w:rFonts w:ascii="Times New Roman" w:cs="Times New Roman" w:eastAsia="Times New Roman" w:hAnsi="Times New Roman"/>
          <w:sz w:val="26"/>
          <w:szCs w:val="26"/>
        </w:rPr>
        <w:t xml:space="preserve"> bảng NHANVIEN với hai bí danh: 0,5 đ; điều kiện nối đúng: 0,5 đ. Các truy vấn câu c, d đã chạy thử trên dữ liệu mẫu.</w:t>
      </w:r>
    </w:p>
    <w:p>
      <w:pPr>
        <w:pStyle w:val="Heading1"/>
        <w:keepNext/>
        <w:pBdr>
          <w:bottom w:val="single" w:color="1F3864" w:sz="8" w:space="4"/>
        </w:pBdr>
        <w:spacing w:after="140" w:before="300"/>
      </w:pPr>
      <w:r>
        <w:t xml:space="preserve">3. Rubric chấm phần 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5638"/>
        <w:gridCol w:w="1200"/>
      </w:tblGrid>
      <w:tr>
        <w:trPr>
          <w:tblHeader/>
        </w:trPr>
        <w:tc>
          <w:tcPr>
            <w:tcW w:type="dxa" w:w="2800"/>
            <w:tcBorders>
              <w:top w:val="single" w:color="8EAADB" w:sz="4"/>
              <w:left w:val="single" w:color="8EAADB" w:sz="4"/>
              <w:bottom w:val="single" w:color="8EAADB" w:sz="4"/>
              <w:right w:val="single" w:color="8EAADB" w:sz="4"/>
            </w:tcBorders>
            <w:shd w:fill="1F3864" w:color="auto" w:val="clear"/>
            <w:tcMar>
              <w:top w:type="dxa" w:w="70"/>
              <w:left w:type="dxa" w:w="120"/>
              <w:bottom w:type="dxa" w:w="70"/>
              <w:right w:type="dxa" w:w="120"/>
            </w:tcMar>
            <w:vAlign w:val="center"/>
          </w:tcPr>
          <w:p>
            <w:pPr>
              <w:spacing w:after="40" w:before="0" w:line="300"/>
            </w:pPr>
            <w:r>
              <w:rPr>
                <w:rFonts w:ascii="Times New Roman" w:cs="Times New Roman" w:eastAsia="Times New Roman" w:hAnsi="Times New Roman"/>
                <w:b/>
                <w:bCs/>
                <w:color w:val="FFFFFF"/>
                <w:sz w:val="24"/>
                <w:szCs w:val="24"/>
              </w:rPr>
              <w:t xml:space="preserve">Tiêu chí</w:t>
            </w:r>
          </w:p>
        </w:tc>
        <w:tc>
          <w:tcPr>
            <w:tcW w:type="dxa" w:w="5638"/>
            <w:tcBorders>
              <w:top w:val="single" w:color="8EAADB" w:sz="4"/>
              <w:left w:val="single" w:color="8EAADB" w:sz="4"/>
              <w:bottom w:val="single" w:color="8EAADB" w:sz="4"/>
              <w:right w:val="single" w:color="8EAADB" w:sz="4"/>
            </w:tcBorders>
            <w:shd w:fill="1F3864" w:color="auto" w:val="clear"/>
            <w:tcMar>
              <w:top w:type="dxa" w:w="70"/>
              <w:left w:type="dxa" w:w="120"/>
              <w:bottom w:type="dxa" w:w="70"/>
              <w:right w:type="dxa" w:w="120"/>
            </w:tcMar>
            <w:vAlign w:val="center"/>
          </w:tcPr>
          <w:p>
            <w:pPr>
              <w:spacing w:after="40" w:before="0" w:line="300"/>
            </w:pPr>
            <w:r>
              <w:rPr>
                <w:rFonts w:ascii="Times New Roman" w:cs="Times New Roman" w:eastAsia="Times New Roman" w:hAnsi="Times New Roman"/>
                <w:b/>
                <w:bCs/>
                <w:color w:val="FFFFFF"/>
                <w:sz w:val="24"/>
                <w:szCs w:val="24"/>
              </w:rPr>
              <w:t xml:space="preserve">Mức đạt đầy đủ</w:t>
            </w:r>
          </w:p>
        </w:tc>
        <w:tc>
          <w:tcPr>
            <w:tcW w:type="dxa" w:w="1200"/>
            <w:tcBorders>
              <w:top w:val="single" w:color="8EAADB" w:sz="4"/>
              <w:left w:val="single" w:color="8EAADB" w:sz="4"/>
              <w:bottom w:val="single" w:color="8EAADB" w:sz="4"/>
              <w:right w:val="single" w:color="8EAADB" w:sz="4"/>
            </w:tcBorders>
            <w:shd w:fill="1F3864" w:color="auto" w:val="clear"/>
            <w:tcMar>
              <w:top w:type="dxa" w:w="70"/>
              <w:left w:type="dxa" w:w="120"/>
              <w:bottom w:type="dxa" w:w="70"/>
              <w:right w:type="dxa" w:w="120"/>
            </w:tcMar>
            <w:vAlign w:val="center"/>
          </w:tcPr>
          <w:p>
            <w:pPr>
              <w:spacing w:after="40" w:before="0" w:line="300"/>
              <w:jc w:val="center"/>
            </w:pPr>
            <w:r>
              <w:rPr>
                <w:rFonts w:ascii="Times New Roman" w:cs="Times New Roman" w:eastAsia="Times New Roman" w:hAnsi="Times New Roman"/>
                <w:b/>
                <w:bCs/>
                <w:color w:val="FFFFFF"/>
                <w:sz w:val="24"/>
                <w:szCs w:val="24"/>
              </w:rPr>
              <w:t xml:space="preserve">Điểm</w:t>
            </w:r>
          </w:p>
        </w:tc>
      </w:tr>
      <w:tr>
        <w:trPr>
          <w:cantSplit/>
        </w:trPr>
        <w:tc>
          <w:tcPr>
            <w:tcW w:type="dxa" w:w="2800"/>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pPr>
            <w:r>
              <w:rPr>
                <w:rFonts w:ascii="Times New Roman" w:cs="Times New Roman" w:eastAsia="Times New Roman" w:hAnsi="Times New Roman"/>
                <w:sz w:val="24"/>
                <w:szCs w:val="24"/>
              </w:rPr>
              <w:t xml:space="preserve">Tập thực thể, thuộc tính, khóa (B1a)</w:t>
            </w:r>
          </w:p>
        </w:tc>
        <w:tc>
          <w:tcPr>
            <w:tcW w:type="dxa" w:w="5638"/>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pPr>
            <w:r>
              <w:rPr>
                <w:rFonts w:ascii="Times New Roman" w:cs="Times New Roman" w:eastAsia="Times New Roman" w:hAnsi="Times New Roman"/>
                <w:sz w:val="24"/>
                <w:szCs w:val="24"/>
              </w:rPr>
              <w:t xml:space="preserve">Đủ 4 tập thực thể, nhận ra thuộc tính đa trị, khóa đúng</w:t>
            </w:r>
          </w:p>
        </w:tc>
        <w:tc>
          <w:tcPr>
            <w:tcW w:type="dxa" w:w="1200"/>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jc w:val="center"/>
            </w:pPr>
            <w:r>
              <w:rPr>
                <w:rFonts w:ascii="Times New Roman" w:cs="Times New Roman" w:eastAsia="Times New Roman" w:hAnsi="Times New Roman"/>
                <w:sz w:val="24"/>
                <w:szCs w:val="24"/>
              </w:rPr>
              <w:t xml:space="preserve">0,75</w:t>
            </w:r>
          </w:p>
        </w:tc>
      </w:tr>
      <w:tr>
        <w:trPr>
          <w:cantSplit/>
        </w:trPr>
        <w:tc>
          <w:tcPr>
            <w:tcW w:type="dxa" w:w="2800"/>
            <w:tcBorders>
              <w:top w:val="single" w:color="8EAADB" w:sz="4"/>
              <w:left w:val="single" w:color="8EAADB" w:sz="4"/>
              <w:bottom w:val="single" w:color="8EAADB" w:sz="4"/>
              <w:right w:val="single" w:color="8EAADB" w:sz="4"/>
            </w:tcBorders>
            <w:shd w:fill="EEF3FA" w:color="auto" w:val="clear"/>
            <w:tcMar>
              <w:top w:type="dxa" w:w="70"/>
              <w:left w:type="dxa" w:w="120"/>
              <w:bottom w:type="dxa" w:w="70"/>
              <w:right w:type="dxa" w:w="120"/>
            </w:tcMar>
            <w:vAlign w:val="center"/>
          </w:tcPr>
          <w:p>
            <w:pPr>
              <w:spacing w:after="40" w:before="0" w:line="300"/>
            </w:pPr>
            <w:r>
              <w:rPr>
                <w:rFonts w:ascii="Times New Roman" w:cs="Times New Roman" w:eastAsia="Times New Roman" w:hAnsi="Times New Roman"/>
                <w:sz w:val="24"/>
                <w:szCs w:val="24"/>
              </w:rPr>
              <w:t xml:space="preserve">Sơ đồ ERD và bản số (B1b)</w:t>
            </w:r>
          </w:p>
        </w:tc>
        <w:tc>
          <w:tcPr>
            <w:tcW w:type="dxa" w:w="5638"/>
            <w:tcBorders>
              <w:top w:val="single" w:color="8EAADB" w:sz="4"/>
              <w:left w:val="single" w:color="8EAADB" w:sz="4"/>
              <w:bottom w:val="single" w:color="8EAADB" w:sz="4"/>
              <w:right w:val="single" w:color="8EAADB" w:sz="4"/>
            </w:tcBorders>
            <w:shd w:fill="EEF3FA" w:color="auto" w:val="clear"/>
            <w:tcMar>
              <w:top w:type="dxa" w:w="70"/>
              <w:left w:type="dxa" w:w="120"/>
              <w:bottom w:type="dxa" w:w="70"/>
              <w:right w:type="dxa" w:w="120"/>
            </w:tcMar>
            <w:vAlign w:val="center"/>
          </w:tcPr>
          <w:p>
            <w:pPr>
              <w:spacing w:after="40" w:before="0" w:line="300"/>
            </w:pPr>
            <w:r>
              <w:rPr>
                <w:rFonts w:ascii="Times New Roman" w:cs="Times New Roman" w:eastAsia="Times New Roman" w:hAnsi="Times New Roman"/>
                <w:sz w:val="24"/>
                <w:szCs w:val="24"/>
              </w:rPr>
              <w:t xml:space="preserve">Đủ 3 mối quan hệ, bản số hợp lý, thuộc tính của MUON</w:t>
            </w:r>
          </w:p>
        </w:tc>
        <w:tc>
          <w:tcPr>
            <w:tcW w:type="dxa" w:w="1200"/>
            <w:tcBorders>
              <w:top w:val="single" w:color="8EAADB" w:sz="4"/>
              <w:left w:val="single" w:color="8EAADB" w:sz="4"/>
              <w:bottom w:val="single" w:color="8EAADB" w:sz="4"/>
              <w:right w:val="single" w:color="8EAADB" w:sz="4"/>
            </w:tcBorders>
            <w:shd w:fill="EEF3FA" w:color="auto" w:val="clear"/>
            <w:tcMar>
              <w:top w:type="dxa" w:w="70"/>
              <w:left w:type="dxa" w:w="120"/>
              <w:bottom w:type="dxa" w:w="70"/>
              <w:right w:type="dxa" w:w="120"/>
            </w:tcMar>
            <w:vAlign w:val="center"/>
          </w:tcPr>
          <w:p>
            <w:pPr>
              <w:spacing w:after="40" w:before="0" w:line="300"/>
              <w:jc w:val="center"/>
            </w:pPr>
            <w:r>
              <w:rPr>
                <w:rFonts w:ascii="Times New Roman" w:cs="Times New Roman" w:eastAsia="Times New Roman" w:hAnsi="Times New Roman"/>
                <w:sz w:val="24"/>
                <w:szCs w:val="24"/>
              </w:rPr>
              <w:t xml:space="preserve">1,00</w:t>
            </w:r>
          </w:p>
        </w:tc>
      </w:tr>
      <w:tr>
        <w:trPr>
          <w:cantSplit/>
        </w:trPr>
        <w:tc>
          <w:tcPr>
            <w:tcW w:type="dxa" w:w="2800"/>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pPr>
            <w:r>
              <w:rPr>
                <w:rFonts w:ascii="Times New Roman" w:cs="Times New Roman" w:eastAsia="Times New Roman" w:hAnsi="Times New Roman"/>
                <w:sz w:val="24"/>
                <w:szCs w:val="24"/>
              </w:rPr>
              <w:t xml:space="preserve">Chuyển sang lược đồ quan hệ (B1c)</w:t>
            </w:r>
          </w:p>
        </w:tc>
        <w:tc>
          <w:tcPr>
            <w:tcW w:type="dxa" w:w="5638"/>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pPr>
            <w:r>
              <w:rPr>
                <w:rFonts w:ascii="Times New Roman" w:cs="Times New Roman" w:eastAsia="Times New Roman" w:hAnsi="Times New Roman"/>
                <w:sz w:val="24"/>
                <w:szCs w:val="24"/>
              </w:rPr>
              <w:t xml:space="preserve">Đúng quy tắc 1–n, n–n; khóa chính, khóa ngoại đúng</w:t>
            </w:r>
          </w:p>
        </w:tc>
        <w:tc>
          <w:tcPr>
            <w:tcW w:type="dxa" w:w="1200"/>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jc w:val="center"/>
            </w:pPr>
            <w:r>
              <w:rPr>
                <w:rFonts w:ascii="Times New Roman" w:cs="Times New Roman" w:eastAsia="Times New Roman" w:hAnsi="Times New Roman"/>
                <w:sz w:val="24"/>
                <w:szCs w:val="24"/>
              </w:rPr>
              <w:t xml:space="preserve">0,75</w:t>
            </w:r>
          </w:p>
        </w:tc>
      </w:tr>
      <w:tr>
        <w:trPr>
          <w:cantSplit/>
        </w:trPr>
        <w:tc>
          <w:tcPr>
            <w:tcW w:type="dxa" w:w="2800"/>
            <w:tcBorders>
              <w:top w:val="single" w:color="8EAADB" w:sz="4"/>
              <w:left w:val="single" w:color="8EAADB" w:sz="4"/>
              <w:bottom w:val="single" w:color="8EAADB" w:sz="4"/>
              <w:right w:val="single" w:color="8EAADB" w:sz="4"/>
            </w:tcBorders>
            <w:shd w:fill="EEF3FA" w:color="auto" w:val="clear"/>
            <w:tcMar>
              <w:top w:type="dxa" w:w="70"/>
              <w:left w:type="dxa" w:w="120"/>
              <w:bottom w:type="dxa" w:w="70"/>
              <w:right w:type="dxa" w:w="120"/>
            </w:tcMar>
            <w:vAlign w:val="center"/>
          </w:tcPr>
          <w:p>
            <w:pPr>
              <w:spacing w:after="40" w:before="0" w:line="300"/>
            </w:pPr>
            <w:r>
              <w:rPr>
                <w:rFonts w:ascii="Times New Roman" w:cs="Times New Roman" w:eastAsia="Times New Roman" w:hAnsi="Times New Roman"/>
                <w:sz w:val="24"/>
                <w:szCs w:val="24"/>
              </w:rPr>
              <w:t xml:space="preserve">Đa trị và khóa quan hệ mượn (B1d)</w:t>
            </w:r>
          </w:p>
        </w:tc>
        <w:tc>
          <w:tcPr>
            <w:tcW w:type="dxa" w:w="5638"/>
            <w:tcBorders>
              <w:top w:val="single" w:color="8EAADB" w:sz="4"/>
              <w:left w:val="single" w:color="8EAADB" w:sz="4"/>
              <w:bottom w:val="single" w:color="8EAADB" w:sz="4"/>
              <w:right w:val="single" w:color="8EAADB" w:sz="4"/>
            </w:tcBorders>
            <w:shd w:fill="EEF3FA" w:color="auto" w:val="clear"/>
            <w:tcMar>
              <w:top w:type="dxa" w:w="70"/>
              <w:left w:type="dxa" w:w="120"/>
              <w:bottom w:type="dxa" w:w="70"/>
              <w:right w:type="dxa" w:w="120"/>
            </w:tcMar>
            <w:vAlign w:val="center"/>
          </w:tcPr>
          <w:p>
            <w:pPr>
              <w:spacing w:after="40" w:before="0" w:line="300"/>
            </w:pPr>
            <w:r>
              <w:rPr>
                <w:rFonts w:ascii="Times New Roman" w:cs="Times New Roman" w:eastAsia="Times New Roman" w:hAnsi="Times New Roman"/>
                <w:sz w:val="24"/>
                <w:szCs w:val="24"/>
              </w:rPr>
              <w:t xml:space="preserve">Tách DG_SDT; khóa MUON có NgayMuon</w:t>
            </w:r>
          </w:p>
        </w:tc>
        <w:tc>
          <w:tcPr>
            <w:tcW w:type="dxa" w:w="1200"/>
            <w:tcBorders>
              <w:top w:val="single" w:color="8EAADB" w:sz="4"/>
              <w:left w:val="single" w:color="8EAADB" w:sz="4"/>
              <w:bottom w:val="single" w:color="8EAADB" w:sz="4"/>
              <w:right w:val="single" w:color="8EAADB" w:sz="4"/>
            </w:tcBorders>
            <w:shd w:fill="EEF3FA" w:color="auto" w:val="clear"/>
            <w:tcMar>
              <w:top w:type="dxa" w:w="70"/>
              <w:left w:type="dxa" w:w="120"/>
              <w:bottom w:type="dxa" w:w="70"/>
              <w:right w:type="dxa" w:w="120"/>
            </w:tcMar>
            <w:vAlign w:val="center"/>
          </w:tcPr>
          <w:p>
            <w:pPr>
              <w:spacing w:after="40" w:before="0" w:line="300"/>
              <w:jc w:val="center"/>
            </w:pPr>
            <w:r>
              <w:rPr>
                <w:rFonts w:ascii="Times New Roman" w:cs="Times New Roman" w:eastAsia="Times New Roman" w:hAnsi="Times New Roman"/>
                <w:sz w:val="24"/>
                <w:szCs w:val="24"/>
              </w:rPr>
              <w:t xml:space="preserve">0,50</w:t>
            </w:r>
          </w:p>
        </w:tc>
      </w:tr>
      <w:tr>
        <w:trPr>
          <w:cantSplit/>
        </w:trPr>
        <w:tc>
          <w:tcPr>
            <w:tcW w:type="dxa" w:w="2800"/>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pPr>
            <w:r>
              <w:rPr>
                <w:rFonts w:ascii="Times New Roman" w:cs="Times New Roman" w:eastAsia="Times New Roman" w:hAnsi="Times New Roman"/>
                <w:sz w:val="24"/>
                <w:szCs w:val="24"/>
              </w:rPr>
              <w:t xml:space="preserve">Đại số quan hệ (B2a, b)</w:t>
            </w:r>
          </w:p>
        </w:tc>
        <w:tc>
          <w:tcPr>
            <w:tcW w:type="dxa" w:w="5638"/>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pPr>
            <w:r>
              <w:rPr>
                <w:rFonts w:ascii="Times New Roman" w:cs="Times New Roman" w:eastAsia="Times New Roman" w:hAnsi="Times New Roman"/>
                <w:sz w:val="24"/>
                <w:szCs w:val="24"/>
              </w:rPr>
              <w:t xml:space="preserve">Kết nối, chọn, chiếu đúng; dùng phép chia đúng</w:t>
            </w:r>
          </w:p>
        </w:tc>
        <w:tc>
          <w:tcPr>
            <w:tcW w:type="dxa" w:w="1200"/>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jc w:val="center"/>
            </w:pPr>
            <w:r>
              <w:rPr>
                <w:rFonts w:ascii="Times New Roman" w:cs="Times New Roman" w:eastAsia="Times New Roman" w:hAnsi="Times New Roman"/>
                <w:sz w:val="24"/>
                <w:szCs w:val="24"/>
              </w:rPr>
              <w:t xml:space="preserve">2,00</w:t>
            </w:r>
          </w:p>
        </w:tc>
      </w:tr>
      <w:tr>
        <w:trPr>
          <w:cantSplit/>
        </w:trPr>
        <w:tc>
          <w:tcPr>
            <w:tcW w:type="dxa" w:w="2800"/>
            <w:tcBorders>
              <w:top w:val="single" w:color="8EAADB" w:sz="4"/>
              <w:left w:val="single" w:color="8EAADB" w:sz="4"/>
              <w:bottom w:val="single" w:color="8EAADB" w:sz="4"/>
              <w:right w:val="single" w:color="8EAADB" w:sz="4"/>
            </w:tcBorders>
            <w:shd w:fill="EEF3FA" w:color="auto" w:val="clear"/>
            <w:tcMar>
              <w:top w:type="dxa" w:w="70"/>
              <w:left w:type="dxa" w:w="120"/>
              <w:bottom w:type="dxa" w:w="70"/>
              <w:right w:type="dxa" w:w="120"/>
            </w:tcMar>
            <w:vAlign w:val="center"/>
          </w:tcPr>
          <w:p>
            <w:pPr>
              <w:spacing w:after="40" w:before="0" w:line="300"/>
            </w:pPr>
            <w:r>
              <w:rPr>
                <w:rFonts w:ascii="Times New Roman" w:cs="Times New Roman" w:eastAsia="Times New Roman" w:hAnsi="Times New Roman"/>
                <w:sz w:val="24"/>
                <w:szCs w:val="24"/>
              </w:rPr>
              <w:t xml:space="preserve">SQL kết nối ngoài và sắp xếp (B2c)</w:t>
            </w:r>
          </w:p>
        </w:tc>
        <w:tc>
          <w:tcPr>
            <w:tcW w:type="dxa" w:w="5638"/>
            <w:tcBorders>
              <w:top w:val="single" w:color="8EAADB" w:sz="4"/>
              <w:left w:val="single" w:color="8EAADB" w:sz="4"/>
              <w:bottom w:val="single" w:color="8EAADB" w:sz="4"/>
              <w:right w:val="single" w:color="8EAADB" w:sz="4"/>
            </w:tcBorders>
            <w:shd w:fill="EEF3FA" w:color="auto" w:val="clear"/>
            <w:tcMar>
              <w:top w:type="dxa" w:w="70"/>
              <w:left w:type="dxa" w:w="120"/>
              <w:bottom w:type="dxa" w:w="70"/>
              <w:right w:type="dxa" w:w="120"/>
            </w:tcMar>
            <w:vAlign w:val="center"/>
          </w:tcPr>
          <w:p>
            <w:pPr>
              <w:spacing w:after="40" w:before="0" w:line="300"/>
            </w:pPr>
            <w:r>
              <w:rPr>
                <w:rFonts w:ascii="Times New Roman" w:cs="Times New Roman" w:eastAsia="Times New Roman" w:hAnsi="Times New Roman"/>
                <w:sz w:val="24"/>
                <w:szCs w:val="24"/>
              </w:rPr>
              <w:t xml:space="preserve">LEFT JOIN, ORDER BY DESC</w:t>
            </w:r>
          </w:p>
        </w:tc>
        <w:tc>
          <w:tcPr>
            <w:tcW w:type="dxa" w:w="1200"/>
            <w:tcBorders>
              <w:top w:val="single" w:color="8EAADB" w:sz="4"/>
              <w:left w:val="single" w:color="8EAADB" w:sz="4"/>
              <w:bottom w:val="single" w:color="8EAADB" w:sz="4"/>
              <w:right w:val="single" w:color="8EAADB" w:sz="4"/>
            </w:tcBorders>
            <w:shd w:fill="EEF3FA" w:color="auto" w:val="clear"/>
            <w:tcMar>
              <w:top w:type="dxa" w:w="70"/>
              <w:left w:type="dxa" w:w="120"/>
              <w:bottom w:type="dxa" w:w="70"/>
              <w:right w:type="dxa" w:w="120"/>
            </w:tcMar>
            <w:vAlign w:val="center"/>
          </w:tcPr>
          <w:p>
            <w:pPr>
              <w:spacing w:after="40" w:before="0" w:line="300"/>
              <w:jc w:val="center"/>
            </w:pPr>
            <w:r>
              <w:rPr>
                <w:rFonts w:ascii="Times New Roman" w:cs="Times New Roman" w:eastAsia="Times New Roman" w:hAnsi="Times New Roman"/>
                <w:sz w:val="24"/>
                <w:szCs w:val="24"/>
              </w:rPr>
              <w:t xml:space="preserve">1,00</w:t>
            </w:r>
          </w:p>
        </w:tc>
      </w:tr>
      <w:tr>
        <w:trPr>
          <w:cantSplit/>
        </w:trPr>
        <w:tc>
          <w:tcPr>
            <w:tcW w:type="dxa" w:w="2800"/>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pPr>
            <w:r>
              <w:rPr>
                <w:rFonts w:ascii="Times New Roman" w:cs="Times New Roman" w:eastAsia="Times New Roman" w:hAnsi="Times New Roman"/>
                <w:sz w:val="24"/>
                <w:szCs w:val="24"/>
              </w:rPr>
              <w:t xml:space="preserve">SQL tự nối (B2d)</w:t>
            </w:r>
          </w:p>
        </w:tc>
        <w:tc>
          <w:tcPr>
            <w:tcW w:type="dxa" w:w="5638"/>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pPr>
            <w:r>
              <w:rPr>
                <w:rFonts w:ascii="Times New Roman" w:cs="Times New Roman" w:eastAsia="Times New Roman" w:hAnsi="Times New Roman"/>
                <w:sz w:val="24"/>
                <w:szCs w:val="24"/>
              </w:rPr>
              <w:t xml:space="preserve">Hai bí danh NHANVIEN, điều kiện nối qua TruongPhong</w:t>
            </w:r>
          </w:p>
        </w:tc>
        <w:tc>
          <w:tcPr>
            <w:tcW w:type="dxa" w:w="1200"/>
            <w:tcBorders>
              <w:top w:val="single" w:color="8EAADB" w:sz="4"/>
              <w:left w:val="single" w:color="8EAADB" w:sz="4"/>
              <w:bottom w:val="single" w:color="8EAADB" w:sz="4"/>
              <w:right w:val="single" w:color="8EAADB" w:sz="4"/>
            </w:tcBorders>
            <w:tcMar>
              <w:top w:type="dxa" w:w="70"/>
              <w:left w:type="dxa" w:w="120"/>
              <w:bottom w:type="dxa" w:w="70"/>
              <w:right w:type="dxa" w:w="120"/>
            </w:tcMar>
            <w:vAlign w:val="center"/>
          </w:tcPr>
          <w:p>
            <w:pPr>
              <w:spacing w:after="40" w:before="0" w:line="300"/>
              <w:jc w:val="center"/>
            </w:pPr>
            <w:r>
              <w:rPr>
                <w:rFonts w:ascii="Times New Roman" w:cs="Times New Roman" w:eastAsia="Times New Roman" w:hAnsi="Times New Roman"/>
                <w:sz w:val="24"/>
                <w:szCs w:val="24"/>
              </w:rPr>
              <w:t xml:space="preserve">1,00</w:t>
            </w:r>
          </w:p>
        </w:tc>
      </w:tr>
    </w:tbl>
    <w:p>
      <w:pPr>
        <w:spacing w:after="60" w:before="0" w:line="300"/>
      </w:pPr>
      <w:r>
        <w:rPr>
          <w:rFonts w:ascii="Times New Roman" w:cs="Times New Roman" w:eastAsia="Times New Roman" w:hAnsi="Times New Roman"/>
          <w:sz w:val="26"/>
          <w:szCs w:val="26"/>
        </w:rPr>
        <w:t xml:space="preserve"/>
      </w:r>
    </w:p>
    <w:p>
      <w:pPr>
        <w:spacing w:after="100" w:before="0" w:line="300"/>
        <w:jc w:val="right"/>
      </w:pPr>
      <w:r>
        <w:rPr>
          <w:rFonts w:ascii="Times New Roman" w:cs="Times New Roman" w:eastAsia="Times New Roman" w:hAnsi="Times New Roman"/>
          <w:b/>
          <w:bCs/>
          <w:sz w:val="26"/>
          <w:szCs w:val="26"/>
        </w:rPr>
        <w:t xml:space="preserve">Tổng phần B: 7,00 điểm</w:t>
      </w:r>
    </w:p>
    <w:p>
      <w:pPr>
        <w:pStyle w:val="Heading1"/>
        <w:keepNext/>
        <w:pBdr>
          <w:bottom w:val="single" w:color="1F3864" w:sz="8" w:space="4"/>
        </w:pBdr>
        <w:spacing w:after="140" w:before="300"/>
      </w:pPr>
      <w:r>
        <w:t xml:space="preserve">4. Lưu ý khi chấm</w:t>
      </w:r>
    </w:p>
    <w:p>
      <w:pPr>
        <w:spacing w:after="100" w:before="0" w:line="300"/>
        <w:ind w:left="560" w:hanging="28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Chấm theo ý; cho điểm từng phần nếu hướng giải đúng nhưng chưa hoàn chỉnh.</w:t>
      </w:r>
    </w:p>
    <w:p>
      <w:pPr>
        <w:spacing w:after="100" w:before="0" w:line="300"/>
        <w:ind w:left="560" w:hanging="28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Chấp nhận cách trình bày hoặc lời giải tương đương nếu đúng bản chất và được giải thích rõ.</w:t>
      </w:r>
    </w:p>
    <w:p>
      <w:pPr>
        <w:spacing w:after="100" w:before="0" w:line="300"/>
        <w:ind w:left="560" w:hanging="28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Điểm toàn bài làm tròn đến 0,25.</w:t>
      </w:r>
    </w:p>
    <w:p>
      <w:pPr>
        <w:spacing w:after="100" w:before="0" w:line="300"/>
        <w:ind w:left="560" w:hanging="28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SQL: chấp nhận cú pháp của các hệ quản trị khác nếu tương đương; ký hiệu đại số quan hệ có thể viết dạng dòng hoặc cây truy vấn.</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EAADB" w:sz="4" w:space="4"/>
      </w:pBdr>
      <w:jc w:val="center"/>
    </w:pPr>
    <w:r>
      <w:rPr>
        <w:rFonts w:ascii="Times New Roman" w:cs="Times New Roman" w:eastAsia="Times New Roman" w:hAnsi="Times New Roman"/>
        <w:i/>
        <w:iCs/>
        <w:sz w:val="20"/>
        <w:szCs w:val="20"/>
      </w:rPr>
      <w:t xml:space="preserve">Đáp án giữa kỳ Cơ sở dữ liệu  –  Trang </w:t>
    </w:r>
    <w:r>
      <w:rPr>
        <w:rFonts w:ascii="Times New Roman" w:cs="Times New Roman" w:eastAsia="Times New Roman" w:hAnsi="Times New Roman"/>
        <w:i/>
        <w:iCs/>
        <w:sz w:val="20"/>
        <w:szCs w:val="20"/>
      </w:rPr>
      <w:fldChar w:fldCharType="begin"/>
      <w:instrText xml:space="preserve">PAGE</w:instrText>
      <w:fldChar w:fldCharType="separate"/>
      <w:fldChar w:fldCharType="end"/>
    </w:r>
    <w:r>
      <w:rPr>
        <w:rFonts w:ascii="Times New Roman" w:cs="Times New Roman" w:eastAsia="Times New Roman" w:hAnsi="Times New Roman"/>
        <w:i/>
        <w:iCs/>
        <w:sz w:val="20"/>
        <w:szCs w:val="20"/>
      </w:rPr>
      <w:t xml:space="preserve">/</w:t>
    </w:r>
    <w:r>
      <w:rPr>
        <w:rFonts w:ascii="Times New Roman" w:cs="Times New Roman" w:eastAsia="Times New Roman" w:hAnsi="Times New Roman"/>
        <w:i/>
        <w:iCs/>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Times New Roman" w:cs="Times New Roman" w:eastAsia="Times New Roman" w:hAnsi="Times New Roman"/>
      <w:b/>
      <w:bCs/>
      <w:color w:val="1F3864"/>
      <w:sz w:val="32"/>
      <w:szCs w:val="32"/>
    </w:rPr>
  </w:style>
  <w:style w:type="paragraph" w:styleId="Heading1">
    <w:name w:val="Heading 1"/>
    <w:basedOn w:val="Normal"/>
    <w:next w:val="Normal"/>
    <w:qFormat/>
    <w:pPr>
      <w:outlineLvl w:val="0"/>
    </w:pPr>
    <w:rPr>
      <w:rFonts w:ascii="Times New Roman" w:cs="Times New Roman" w:eastAsia="Times New Roman" w:hAnsi="Times New Roman"/>
      <w:b/>
      <w:bCs/>
      <w:caps/>
      <w:color w:val="1F3864"/>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2026-10-05T07:52:47.359Z</dcterms:created>
  <dcterms:modified xsi:type="dcterms:W3CDTF">2026-10-05T07:52:47.359Z</dcterms:modified>
</cp:coreProperties>
</file>

<file path=docProps/custom.xml><?xml version="1.0" encoding="utf-8"?>
<Properties xmlns="http://schemas.openxmlformats.org/officeDocument/2006/custom-properties" xmlns:vt="http://schemas.openxmlformats.org/officeDocument/2006/docPropsVTypes"/>
</file>