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MÔN LẬP TRÌNH NHÚNG VÀ HỆ THỐNG SỐ</w:t>
      </w:r>
    </w:p>
    <w:p>
      <w:r>
        <w:t>Bài ôn tập và thực hành theo 12 buổi</w:t>
      </w:r>
    </w:p>
    <w:p>
      <w:pPr>
        <w:pStyle w:val="Heading1"/>
      </w:pPr>
      <w:r>
        <w:t>Buổi 1 – Tổng quan vi điều khiển và GPIO</w:t>
      </w:r>
    </w:p>
    <w:p>
      <w:r>
        <w:t>Cấu hình thanh ghi định hướng cổng vào/ra (GPIO Input/Output), đọc trạng thái nút nhấn và điều khiển LED đơn.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GPIO 40; Chống dội nút nhấn 30; Lập luận 20; Trình bày 10.</w:t>
      </w:r>
    </w:p>
    <w:p>
      <w:pPr>
        <w:pStyle w:val="Heading1"/>
      </w:pPr>
      <w:r>
        <w:t>Buổi 2 – Ngắt và Xử lý ngoại lệ (Interrupts)</w:t>
      </w:r>
    </w:p>
    <w:p>
      <w:r>
        <w:t>Cấu hình ngắt ngoài (External Interrupt) từ chân GPIO; viết hàm phục vụ ngắt (ISR) để thay đổi trạng thái hệ thống an toàn.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NVIC/EXTI 40; Viết hàm ISR 30; Phân tích độ trễ 20; Trình bày 10.</w:t>
      </w:r>
    </w:p>
    <w:p>
      <w:pPr>
        <w:pStyle w:val="Heading1"/>
      </w:pPr>
      <w:r>
        <w:t>Buổi 3 – Bộ định thời Timer và PWM</w:t>
      </w:r>
    </w:p>
    <w:p>
      <w:r>
        <w:t>Cấu hình Timer phần cứng tạo thời gian trễ chính xác; sử dụng chế độ PWM điều khiển độ sáng LED hoặc tốc độ động cơ DC.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Timer 30; Tạo tín hiệu PWM 40; Ứng dụng điều khiển 20; Trình bày 10.</w:t>
      </w:r>
    </w:p>
    <w:p>
      <w:pPr>
        <w:pStyle w:val="Heading1"/>
      </w:pPr>
      <w:r>
        <w:t>Buổi 4 – Giao tiếp Ngoại vi: UART (Serial)</w:t>
      </w:r>
    </w:p>
    <w:p>
      <w:r>
        <w:t>Cấu hình bộ truyền nhận nối tiếp UART; truyền chuỗi ký tự gỡ lỗi (Debug log) lên máy tính và nhận lệnh điều khiển.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Baudrate 30; Truyền/Nhận dữ liệu 40; Xử lý bộ đệm 20; Trình bày 10.</w:t>
      </w:r>
    </w:p>
    <w:p>
      <w:pPr>
        <w:pStyle w:val="Heading1"/>
      </w:pPr>
      <w:r>
        <w:t>Buổi 5 – Giao tiếp Ngoại vi: I2C Protocol</w:t>
      </w:r>
    </w:p>
    <w:p>
      <w:r>
        <w:t>Tìm hiểu giao thức truyền thông đồng bộ I2C (SDA, SCL); lập trình giao tiếp vi điều khiển với cảm biến nhiệt độ/độ ẩm.</w:t>
      </w:r>
    </w:p>
    <w:p>
      <w:r>
        <w:t>Sản phẩm nộp: câu trả lời, timeline/sơ đồ, code hoặc pseudocode và phần giải thích quyết định.</w:t>
      </w:r>
    </w:p>
    <w:p>
      <w:r>
        <w:t>Rubric 100 điểm: Hiểu giao thức I2C 30; Cấu hình Master/Slave 30; Đọc dữ liệu cảm biến 30; Trình bày 10.</w:t>
      </w:r>
    </w:p>
    <w:p>
      <w:pPr>
        <w:pStyle w:val="Heading1"/>
      </w:pPr>
      <w:r>
        <w:t>Buổi 6 – Giao tiếp Ngoại vi: SPI Protocol</w:t>
      </w:r>
    </w:p>
    <w:p>
      <w:r>
        <w:t>Tìm hiểu giao thức SPI tốc độ cao (MOSI, MISO, SCLK, CS); lập trình điều khiển màn hình OLED hoặc thẻ nhớ.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thông số SPI 35; Truyền nhận dữ liệu 35; Tối ưu hóa tốc độ 20; Trình bày 10.</w:t>
      </w:r>
    </w:p>
    <w:p>
      <w:pPr>
        <w:pStyle w:val="Heading1"/>
      </w:pPr>
      <w:r>
        <w:t>Buổi 7 – Chuyển đổi tín hiệu ADC và DMA</w:t>
      </w:r>
    </w:p>
    <w:p>
      <w:r>
        <w:t>Cấu hình bộ chuyển đổi ADC đọc giá trị điện áp từ biến trở hoặc cảm biến; sử dụng DMA để truyền dữ liệu tự động.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kênh ADC 30; Kỹ thuật lấy mẫu 30; Sử dụng DMA 30; Trình bày 10.</w:t>
      </w:r>
    </w:p>
    <w:p>
      <w:pPr>
        <w:pStyle w:val="Heading1"/>
      </w:pPr>
      <w:r>
        <w:t>Buổi 8 – Quản lý Năng lượng và Tiết kiệm Điện</w:t>
      </w:r>
    </w:p>
    <w:p>
      <w:r>
        <w:t>Khám phá các chế độ Sleep, Stop, Standby của vi điều khiển; thiết kế hệ thống chạy pin tối ưu hóa tiêu thụ năng lượng.</w:t>
      </w:r>
    </w:p>
    <w:p>
      <w:r>
        <w:t>Sản phẩm nộp: câu trả lời, timeline/sơ đồ, code hoặc pseudocode và phần giải thích quyết định.</w:t>
      </w:r>
    </w:p>
    <w:p>
      <w:r>
        <w:t>Rubric 100 điểm: Cấu hình chế độ Sleep 30; Tối ưu phần cứng 30; Đo đạc đánh giá 30; Trình bày 10.</w:t>
      </w:r>
    </w:p>
    <w:p>
      <w:pPr>
        <w:pStyle w:val="Heading1"/>
      </w:pPr>
      <w:r>
        <w:t>Buổi 9 – Giao thức Mạng Nhúng: CAN Bus</w:t>
      </w:r>
    </w:p>
    <w:p>
      <w:r>
        <w:t>Tìm hiểu nguyên lý truyền thông mạng công nghiệp CAN (Controller Area Network), cấu hình bộ lọc ID khung tin.</w:t>
      </w:r>
    </w:p>
    <w:p>
      <w:r>
        <w:t>Sản phẩm nộp: câu trả lời, timeline/sơ đồ, code hoặc pseudocode và phần giải thích quyết định.</w:t>
      </w:r>
    </w:p>
    <w:p>
      <w:r>
        <w:t>Rubric 100 điểm: Lý thuyết khung truyền 30; Cấu hình phần cứng CAN 40; Kiểm tra lỗi 20; Trình bày 10.</w:t>
      </w:r>
    </w:p>
    <w:p>
      <w:pPr>
        <w:pStyle w:val="Heading1"/>
      </w:pPr>
      <w:r>
        <w:t>Buổi 10 – Lưu trữ dữ liệu Flash trong vi điều khiển</w:t>
      </w:r>
    </w:p>
    <w:p>
      <w:r>
        <w:t>Thao tác đọc/ghi phân vùng bộ nhớ Flash nội của vi điều khiển để lưu trữ thông số cấu hình không bị mất khi mất nguồn.</w:t>
      </w:r>
    </w:p>
    <w:p>
      <w:r>
        <w:t>Sản phẩm nộp: câu trả lời, timeline/sơ đồ, code hoặc pseudocode và phần giải thích quyết định.</w:t>
      </w:r>
    </w:p>
    <w:p>
      <w:r>
        <w:t>Rubric 100 điểm: Cơ chế Flash 30; Thuật toán xóa/ghi 40; Kiểm tra toàn vẹn 20; Trình bày 10.</w:t>
      </w:r>
    </w:p>
    <w:p>
      <w:pPr>
        <w:pStyle w:val="Heading1"/>
      </w:pPr>
      <w:r>
        <w:t>Buổi 11 – Kỹ thuật Debug và Kiểm thử hệ thống nhúng</w:t>
      </w:r>
    </w:p>
    <w:p>
      <w:r>
        <w:t>Sử dụng Debugger phần cứng đặt Breakpoint, theo dõi biến thời gian thực, dùng Logic Analyzer phân tích xung tín hiệu.</w:t>
      </w:r>
    </w:p>
    <w:p>
      <w:r>
        <w:t>Sản phẩm nộp: câu trả lời, timeline/sơ đồ, code hoặc pseudocode và phần giải thích quyết định.</w:t>
      </w:r>
    </w:p>
    <w:p>
      <w:r>
        <w:t>Rubric 100 điểm: Sử dụng công cụ Debug 40; Phân tích tín hiệu 30; Khắc phục lỗi 20; Trình bày 10.</w:t>
      </w:r>
    </w:p>
    <w:p>
      <w:pPr>
        <w:pStyle w:val="Heading1"/>
      </w:pPr>
      <w:r>
        <w:t>Buổi 12 – Đồ án cuối kì: Hệ thống Nhúng hoàn chỉnh</w:t>
      </w:r>
    </w:p>
    <w:p>
      <w:r>
        <w:t>Thiết kế trạm thu thập dữ liệu cảm biến nhúng hoàn chỉnh: Đọc cảm biến, hiển thị màn hình, truyền dữ liệu và điều khiển chấp hành.</w:t>
      </w:r>
    </w:p>
    <w:p>
      <w:r>
        <w:t>Sản phẩm nộp: câu trả lời, timeline/sơ đồ, code hoặc pseudocode và phần giải thích quyết định.</w:t>
      </w:r>
    </w:p>
    <w:p>
      <w:r>
        <w:t>Rubric 100 điểm: Thiết kế phần cứng 25; Lập trình tích hợp 35; Độ ổn định 25; Báo cáo &amp; Demo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