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Học liệu môn Lập trình OOP</w:t>
      </w:r>
    </w:p>
    <w:p>
      <w:pPr>
        <w:jc w:val="center"/>
      </w:pPr>
      <w:r>
        <w:rPr>
          <w:b/>
          <w:sz w:val="24"/>
        </w:rPr>
        <w:t>Lộ trình 12 buổi  Bài tập  Đề giữa kỳ  Đề cuối kỳ  Đáp án và rubric</w:t>
      </w:r>
    </w:p>
    <w:p>
      <w:r>
        <w:t>Đối tượng: Sinh viên năm 2</w:t>
        <w:br/>
        <w:t>Ngôn ngữ: Java</w:t>
        <w:br/>
        <w:t>Thời lượng đề xuất: 12 buổi, mỗi buổi 150 phút</w:t>
        <w:br/>
        <w:t>Cơ sở biên soạn: bộ slide OOP và bộ bài tập mẫu do giảng viên cung cấp.</w:t>
      </w:r>
    </w:p>
    <w:p>
      <w:pPr>
        <w:pStyle w:val="Heading1"/>
      </w:pPr>
      <w:r>
        <w:t>Cách sử dụng tài liệu</w:t>
      </w:r>
    </w:p>
    <w:p>
      <w:r>
        <w:t>Tài liệu này tạo một lộ trình thống nhất từ class và object đến ứng dụng nhiều tầng có persistence. Mỗi buổi gồm mục tiêu, nội dung, thực hành và minh chứng đầu ra. Giữa kỳ đánh giá nền tảng class, encapsulation, composition và inheritance. Cuối kỳ yêu cầu sinh viên tích hợp polymorphism, exception, streams, generics và JDBC.</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7365D"/>
          </w:tcPr>
          <w:p>
            <w:r/>
            <w:r>
              <w:rPr>
                <w:b/>
                <w:color w:val="FFFFFF"/>
                <w:sz w:val="18"/>
              </w:rPr>
              <w:t>Thành phần</w:t>
            </w:r>
          </w:p>
        </w:tc>
        <w:tc>
          <w:tcPr>
            <w:tcW w:type="dxa" w:w="1872"/>
            <w:vAlign w:val="center"/>
            <w:shd w:fill="17365D"/>
          </w:tcPr>
          <w:p>
            <w:r/>
            <w:r>
              <w:rPr>
                <w:b/>
                <w:color w:val="FFFFFF"/>
                <w:sz w:val="18"/>
              </w:rPr>
              <w:t>Tỷ trọng gợi ý</w:t>
            </w:r>
          </w:p>
        </w:tc>
        <w:tc>
          <w:tcPr>
            <w:tcW w:type="dxa" w:w="4896"/>
            <w:vAlign w:val="center"/>
            <w:shd w:fill="17365D"/>
          </w:tcPr>
          <w:p>
            <w:r/>
            <w:r>
              <w:rPr>
                <w:b/>
                <w:color w:val="FFFFFF"/>
                <w:sz w:val="18"/>
              </w:rPr>
              <w:t>Minh chứng</w:t>
            </w:r>
          </w:p>
        </w:tc>
      </w:tr>
      <w:tr>
        <w:tc>
          <w:tcPr>
            <w:tcW w:type="dxa" w:w="3168"/>
            <w:vAlign w:val="center"/>
          </w:tcPr>
          <w:p>
            <w:r/>
            <w:r>
              <w:rPr>
                <w:b w:val="0"/>
                <w:sz w:val="17"/>
              </w:rPr>
              <w:t>Quizizz và kiểm tra nhanh</w:t>
            </w:r>
          </w:p>
        </w:tc>
        <w:tc>
          <w:tcPr>
            <w:tcW w:type="dxa" w:w="1872"/>
            <w:vAlign w:val="center"/>
          </w:tcPr>
          <w:p>
            <w:r/>
            <w:r>
              <w:rPr>
                <w:b w:val="0"/>
                <w:sz w:val="17"/>
              </w:rPr>
              <w:t>10%</w:t>
            </w:r>
          </w:p>
        </w:tc>
        <w:tc>
          <w:tcPr>
            <w:tcW w:type="dxa" w:w="4896"/>
            <w:vAlign w:val="center"/>
          </w:tcPr>
          <w:p>
            <w:r/>
            <w:r>
              <w:rPr>
                <w:b w:val="0"/>
                <w:sz w:val="17"/>
              </w:rPr>
              <w:t>48 câu trong workbook đi kèm</w:t>
            </w:r>
          </w:p>
        </w:tc>
      </w:tr>
      <w:tr>
        <w:tc>
          <w:tcPr>
            <w:tcW w:type="dxa" w:w="3168"/>
            <w:vAlign w:val="center"/>
            <w:shd w:fill="EAF2F8"/>
          </w:tcPr>
          <w:p>
            <w:r/>
            <w:r>
              <w:rPr>
                <w:b w:val="0"/>
                <w:sz w:val="17"/>
              </w:rPr>
              <w:t>Bài tập theo buổi</w:t>
            </w:r>
          </w:p>
        </w:tc>
        <w:tc>
          <w:tcPr>
            <w:tcW w:type="dxa" w:w="1872"/>
            <w:vAlign w:val="center"/>
            <w:shd w:fill="EAF2F8"/>
          </w:tcPr>
          <w:p>
            <w:r/>
            <w:r>
              <w:rPr>
                <w:b w:val="0"/>
                <w:sz w:val="17"/>
              </w:rPr>
              <w:t>20%</w:t>
            </w:r>
          </w:p>
        </w:tc>
        <w:tc>
          <w:tcPr>
            <w:tcW w:type="dxa" w:w="4896"/>
            <w:vAlign w:val="center"/>
            <w:shd w:fill="EAF2F8"/>
          </w:tcPr>
          <w:p>
            <w:r/>
            <w:r>
              <w:rPr>
                <w:b w:val="0"/>
                <w:sz w:val="17"/>
              </w:rPr>
              <w:t>Code, test case và giải thích thiết kế</w:t>
            </w:r>
          </w:p>
        </w:tc>
      </w:tr>
      <w:tr>
        <w:tc>
          <w:tcPr>
            <w:tcW w:type="dxa" w:w="3168"/>
            <w:vAlign w:val="center"/>
          </w:tcPr>
          <w:p>
            <w:r/>
            <w:r>
              <w:rPr>
                <w:b w:val="0"/>
                <w:sz w:val="17"/>
              </w:rPr>
              <w:t>Giữa kỳ</w:t>
            </w:r>
          </w:p>
        </w:tc>
        <w:tc>
          <w:tcPr>
            <w:tcW w:type="dxa" w:w="1872"/>
            <w:vAlign w:val="center"/>
          </w:tcPr>
          <w:p>
            <w:r/>
            <w:r>
              <w:rPr>
                <w:b w:val="0"/>
                <w:sz w:val="17"/>
              </w:rPr>
              <w:t>25%</w:t>
            </w:r>
          </w:p>
        </w:tc>
        <w:tc>
          <w:tcPr>
            <w:tcW w:type="dxa" w:w="4896"/>
            <w:vAlign w:val="center"/>
          </w:tcPr>
          <w:p>
            <w:r/>
            <w:r>
              <w:rPr>
                <w:b w:val="0"/>
                <w:sz w:val="17"/>
              </w:rPr>
              <w:t>90 phút, 10 điểm</w:t>
            </w:r>
          </w:p>
        </w:tc>
      </w:tr>
      <w:tr>
        <w:tc>
          <w:tcPr>
            <w:tcW w:type="dxa" w:w="3168"/>
            <w:vAlign w:val="center"/>
            <w:shd w:fill="EAF2F8"/>
          </w:tcPr>
          <w:p>
            <w:r/>
            <w:r>
              <w:rPr>
                <w:b w:val="0"/>
                <w:sz w:val="17"/>
              </w:rPr>
              <w:t>Dự án hoặc bài tập lớn</w:t>
            </w:r>
          </w:p>
        </w:tc>
        <w:tc>
          <w:tcPr>
            <w:tcW w:type="dxa" w:w="1872"/>
            <w:vAlign w:val="center"/>
            <w:shd w:fill="EAF2F8"/>
          </w:tcPr>
          <w:p>
            <w:r/>
            <w:r>
              <w:rPr>
                <w:b w:val="0"/>
                <w:sz w:val="17"/>
              </w:rPr>
              <w:t>15%</w:t>
            </w:r>
          </w:p>
        </w:tc>
        <w:tc>
          <w:tcPr>
            <w:tcW w:type="dxa" w:w="4896"/>
            <w:vAlign w:val="center"/>
            <w:shd w:fill="EAF2F8"/>
          </w:tcPr>
          <w:p>
            <w:r/>
            <w:r>
              <w:rPr>
                <w:b w:val="0"/>
                <w:sz w:val="17"/>
              </w:rPr>
              <w:t>Ứng dụng quản lý có persistence</w:t>
            </w:r>
          </w:p>
        </w:tc>
      </w:tr>
      <w:tr>
        <w:tc>
          <w:tcPr>
            <w:tcW w:type="dxa" w:w="3168"/>
            <w:vAlign w:val="center"/>
          </w:tcPr>
          <w:p>
            <w:r/>
            <w:r>
              <w:rPr>
                <w:b w:val="0"/>
                <w:sz w:val="17"/>
              </w:rPr>
              <w:t>Cuối kỳ</w:t>
            </w:r>
          </w:p>
        </w:tc>
        <w:tc>
          <w:tcPr>
            <w:tcW w:type="dxa" w:w="1872"/>
            <w:vAlign w:val="center"/>
          </w:tcPr>
          <w:p>
            <w:r/>
            <w:r>
              <w:rPr>
                <w:b w:val="0"/>
                <w:sz w:val="17"/>
              </w:rPr>
              <w:t>30%</w:t>
            </w:r>
          </w:p>
        </w:tc>
        <w:tc>
          <w:tcPr>
            <w:tcW w:type="dxa" w:w="4896"/>
            <w:vAlign w:val="center"/>
          </w:tcPr>
          <w:p>
            <w:r/>
            <w:r>
              <w:rPr>
                <w:b w:val="0"/>
                <w:sz w:val="17"/>
              </w:rPr>
              <w:t>120 phút, 10 điểm</w:t>
            </w:r>
          </w:p>
        </w:tc>
      </w:tr>
    </w:tbl>
    <w:p/>
    <w:p>
      <w:pPr>
        <w:pStyle w:val="Heading1"/>
      </w:pPr>
      <w:r>
        <w:t>Mục tiêu đầu ra</w:t>
      </w:r>
    </w:p>
    <w:p>
      <w:pPr>
        <w:pStyle w:val="ListBullet"/>
      </w:pPr>
      <w:r>
        <w:t>CLO1  Giải thích class, object, encapsulation, inheritance, polymorphism, interface, composition và quan hệ giữa chúng.</w:t>
      </w:r>
    </w:p>
    <w:p>
      <w:pPr>
        <w:pStyle w:val="ListBullet"/>
      </w:pPr>
      <w:r>
        <w:t>CLO2  Xây dựng class Java có constructor, access control, validation và public interface rõ ràng.</w:t>
      </w:r>
    </w:p>
    <w:p>
      <w:pPr>
        <w:pStyle w:val="ListBullet"/>
      </w:pPr>
      <w:r>
        <w:t>CLO3  Thiết kế mô hình bằng inheritance hoặc composition phù hợp và giải thích được lựa chọn.</w:t>
      </w:r>
    </w:p>
    <w:p>
      <w:pPr>
        <w:pStyle w:val="ListBullet"/>
      </w:pPr>
      <w:r>
        <w:t>CLO4  Sử dụng overriding, abstract class và interface để thực hiện polymorphism và giảm type checking.</w:t>
      </w:r>
    </w:p>
    <w:p>
      <w:pPr>
        <w:pStyle w:val="ListBullet"/>
      </w:pPr>
      <w:r>
        <w:t>CLO5  Xử lý lỗi bằng exception, quản lý resource bằng try with resources và đọc ghi dữ liệu bằng streams.</w:t>
      </w:r>
    </w:p>
    <w:p>
      <w:pPr>
        <w:pStyle w:val="ListBullet"/>
      </w:pPr>
      <w:r>
        <w:t>CLO6  Sử dụng Generics để tăng type safety và tái sử dụng thuật toán hoặc cấu trúc dữ liệu.</w:t>
      </w:r>
    </w:p>
    <w:p>
      <w:pPr>
        <w:pStyle w:val="ListBullet"/>
      </w:pPr>
      <w:r>
        <w:t>CLO7  Thực hiện CRUD cơ bản qua JDBC với PreparedStatement, ResultSet và quản lý resource an toàn.</w:t>
      </w:r>
    </w:p>
    <w:p>
      <w:pPr>
        <w:pStyle w:val="ListBullet"/>
      </w:pPr>
      <w:r>
        <w:t>CLO8  Tổ chức ứng dụng thành model, service và repository; viết test case và bảo vệ invariant của domain.</w:t>
      </w:r>
    </w:p>
    <w:p>
      <w:pPr>
        <w:pStyle w:val="Heading1"/>
      </w:pPr>
      <w:r>
        <w:t>Mức độ nhận thức</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7365D"/>
          </w:tcPr>
          <w:p>
            <w:r/>
            <w:r>
              <w:rPr>
                <w:b/>
                <w:color w:val="FFFFFF"/>
                <w:sz w:val="18"/>
              </w:rPr>
              <w:t>Mức độ</w:t>
            </w:r>
          </w:p>
        </w:tc>
        <w:tc>
          <w:tcPr>
            <w:tcW w:type="dxa" w:w="1872"/>
            <w:vAlign w:val="center"/>
            <w:shd w:fill="17365D"/>
          </w:tcPr>
          <w:p>
            <w:r/>
            <w:r>
              <w:rPr>
                <w:b/>
                <w:color w:val="FFFFFF"/>
                <w:sz w:val="18"/>
              </w:rPr>
              <w:t>Tỷ lệ toàn môn</w:t>
            </w:r>
          </w:p>
        </w:tc>
        <w:tc>
          <w:tcPr>
            <w:tcW w:type="dxa" w:w="6048"/>
            <w:vAlign w:val="center"/>
            <w:shd w:fill="17365D"/>
          </w:tcPr>
          <w:p>
            <w:r/>
            <w:r>
              <w:rPr>
                <w:b/>
                <w:color w:val="FFFFFF"/>
                <w:sz w:val="18"/>
              </w:rPr>
              <w:t>Biểu hiện</w:t>
            </w:r>
          </w:p>
        </w:tc>
      </w:tr>
      <w:tr>
        <w:tc>
          <w:tcPr>
            <w:tcW w:type="dxa" w:w="2160"/>
            <w:vAlign w:val="center"/>
          </w:tcPr>
          <w:p>
            <w:r/>
            <w:r>
              <w:rPr>
                <w:b w:val="0"/>
                <w:sz w:val="17"/>
              </w:rPr>
              <w:t>Nhận biết</w:t>
            </w:r>
          </w:p>
        </w:tc>
        <w:tc>
          <w:tcPr>
            <w:tcW w:type="dxa" w:w="1872"/>
            <w:vAlign w:val="center"/>
          </w:tcPr>
          <w:p>
            <w:r/>
            <w:r>
              <w:rPr>
                <w:b w:val="0"/>
                <w:sz w:val="17"/>
              </w:rPr>
              <w:t>20%</w:t>
            </w:r>
          </w:p>
        </w:tc>
        <w:tc>
          <w:tcPr>
            <w:tcW w:type="dxa" w:w="6048"/>
            <w:vAlign w:val="center"/>
          </w:tcPr>
          <w:p>
            <w:r/>
            <w:r>
              <w:rPr>
                <w:b w:val="0"/>
                <w:sz w:val="17"/>
              </w:rPr>
              <w:t>Nhớ thuật ngữ, cú pháp và vai trò thành phần</w:t>
            </w:r>
          </w:p>
        </w:tc>
      </w:tr>
      <w:tr>
        <w:tc>
          <w:tcPr>
            <w:tcW w:type="dxa" w:w="2160"/>
            <w:vAlign w:val="center"/>
            <w:shd w:fill="EAF2F8"/>
          </w:tcPr>
          <w:p>
            <w:r/>
            <w:r>
              <w:rPr>
                <w:b w:val="0"/>
                <w:sz w:val="17"/>
              </w:rPr>
              <w:t>Thông hiểu</w:t>
            </w:r>
          </w:p>
        </w:tc>
        <w:tc>
          <w:tcPr>
            <w:tcW w:type="dxa" w:w="1872"/>
            <w:vAlign w:val="center"/>
            <w:shd w:fill="EAF2F8"/>
          </w:tcPr>
          <w:p>
            <w:r/>
            <w:r>
              <w:rPr>
                <w:b w:val="0"/>
                <w:sz w:val="17"/>
              </w:rPr>
              <w:t>30%</w:t>
            </w:r>
          </w:p>
        </w:tc>
        <w:tc>
          <w:tcPr>
            <w:tcW w:type="dxa" w:w="6048"/>
            <w:vAlign w:val="center"/>
            <w:shd w:fill="EAF2F8"/>
          </w:tcPr>
          <w:p>
            <w:r/>
            <w:r>
              <w:rPr>
                <w:b w:val="0"/>
                <w:sz w:val="17"/>
              </w:rPr>
              <w:t>Giải thích kết quả, so sánh lựa chọn thiết kế</w:t>
            </w:r>
          </w:p>
        </w:tc>
      </w:tr>
      <w:tr>
        <w:tc>
          <w:tcPr>
            <w:tcW w:type="dxa" w:w="2160"/>
            <w:vAlign w:val="center"/>
          </w:tcPr>
          <w:p>
            <w:r/>
            <w:r>
              <w:rPr>
                <w:b w:val="0"/>
                <w:sz w:val="17"/>
              </w:rPr>
              <w:t>Vận dụng</w:t>
            </w:r>
          </w:p>
        </w:tc>
        <w:tc>
          <w:tcPr>
            <w:tcW w:type="dxa" w:w="1872"/>
            <w:vAlign w:val="center"/>
          </w:tcPr>
          <w:p>
            <w:r/>
            <w:r>
              <w:rPr>
                <w:b w:val="0"/>
                <w:sz w:val="17"/>
              </w:rPr>
              <w:t>35%</w:t>
            </w:r>
          </w:p>
        </w:tc>
        <w:tc>
          <w:tcPr>
            <w:tcW w:type="dxa" w:w="6048"/>
            <w:vAlign w:val="center"/>
          </w:tcPr>
          <w:p>
            <w:r/>
            <w:r>
              <w:rPr>
                <w:b w:val="0"/>
                <w:sz w:val="17"/>
              </w:rPr>
              <w:t>Viết và sửa code trong tình huống quen thuộc</w:t>
            </w:r>
          </w:p>
        </w:tc>
      </w:tr>
      <w:tr>
        <w:tc>
          <w:tcPr>
            <w:tcW w:type="dxa" w:w="2160"/>
            <w:vAlign w:val="center"/>
            <w:shd w:fill="EAF2F8"/>
          </w:tcPr>
          <w:p>
            <w:r/>
            <w:r>
              <w:rPr>
                <w:b w:val="0"/>
                <w:sz w:val="17"/>
              </w:rPr>
              <w:t>Vận dụng cao</w:t>
            </w:r>
          </w:p>
        </w:tc>
        <w:tc>
          <w:tcPr>
            <w:tcW w:type="dxa" w:w="1872"/>
            <w:vAlign w:val="center"/>
            <w:shd w:fill="EAF2F8"/>
          </w:tcPr>
          <w:p>
            <w:r/>
            <w:r>
              <w:rPr>
                <w:b w:val="0"/>
                <w:sz w:val="17"/>
              </w:rPr>
              <w:t>15%</w:t>
            </w:r>
          </w:p>
        </w:tc>
        <w:tc>
          <w:tcPr>
            <w:tcW w:type="dxa" w:w="6048"/>
            <w:vAlign w:val="center"/>
            <w:shd w:fill="EAF2F8"/>
          </w:tcPr>
          <w:p>
            <w:r/>
            <w:r>
              <w:rPr>
                <w:b w:val="0"/>
                <w:sz w:val="17"/>
              </w:rPr>
              <w:t>Thiết kế, tích hợp, đánh giá trade off và xử lý tình huống mới</w:t>
            </w:r>
          </w:p>
        </w:tc>
      </w:tr>
    </w:tbl>
    <w:p/>
    <w:p>
      <w:r>
        <w:br w:type="page"/>
      </w:r>
    </w:p>
    <w:p>
      <w:pPr>
        <w:pStyle w:val="Heading1"/>
      </w:pPr>
      <w:r>
        <w:t>Lộ trình 12 buổi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7365D"/>
          </w:tcPr>
          <w:p>
            <w:r/>
            <w:r>
              <w:rPr>
                <w:b/>
                <w:color w:val="FFFFFF"/>
                <w:sz w:val="18"/>
              </w:rPr>
              <w:t>Buổi</w:t>
            </w:r>
          </w:p>
        </w:tc>
        <w:tc>
          <w:tcPr>
            <w:tcW w:type="dxa" w:w="1872"/>
            <w:vAlign w:val="center"/>
            <w:shd w:fill="17365D"/>
          </w:tcPr>
          <w:p>
            <w:r/>
            <w:r>
              <w:rPr>
                <w:b/>
                <w:color w:val="FFFFFF"/>
                <w:sz w:val="18"/>
              </w:rPr>
              <w:t>Chủ đề</w:t>
            </w:r>
          </w:p>
        </w:tc>
        <w:tc>
          <w:tcPr>
            <w:tcW w:type="dxa" w:w="3600"/>
            <w:vAlign w:val="center"/>
            <w:shd w:fill="17365D"/>
          </w:tcPr>
          <w:p>
            <w:r/>
            <w:r>
              <w:rPr>
                <w:b/>
                <w:color w:val="FFFFFF"/>
                <w:sz w:val="18"/>
              </w:rPr>
              <w:t>Nội dung chính</w:t>
            </w:r>
          </w:p>
        </w:tc>
        <w:tc>
          <w:tcPr>
            <w:tcW w:type="dxa" w:w="2592"/>
            <w:vAlign w:val="center"/>
            <w:shd w:fill="17365D"/>
          </w:tcPr>
          <w:p>
            <w:r/>
            <w:r>
              <w:rPr>
                <w:b/>
                <w:color w:val="FFFFFF"/>
                <w:sz w:val="18"/>
              </w:rPr>
              <w:t>Thực hành</w:t>
            </w:r>
          </w:p>
        </w:tc>
        <w:tc>
          <w:tcPr>
            <w:tcW w:type="dxa" w:w="2592"/>
            <w:vAlign w:val="center"/>
            <w:shd w:fill="17365D"/>
          </w:tcPr>
          <w:p>
            <w:r/>
            <w:r>
              <w:rPr>
                <w:b/>
                <w:color w:val="FFFFFF"/>
                <w:sz w:val="18"/>
              </w:rPr>
              <w:t>Đầu ra</w:t>
            </w:r>
          </w:p>
        </w:tc>
      </w:tr>
      <w:tr>
        <w:tc>
          <w:tcPr>
            <w:tcW w:type="dxa" w:w="648"/>
            <w:vAlign w:val="center"/>
          </w:tcPr>
          <w:p>
            <w:r/>
            <w:r>
              <w:rPr>
                <w:b w:val="0"/>
                <w:sz w:val="17"/>
              </w:rPr>
              <w:t>1</w:t>
            </w:r>
          </w:p>
        </w:tc>
        <w:tc>
          <w:tcPr>
            <w:tcW w:type="dxa" w:w="1872"/>
            <w:vAlign w:val="center"/>
          </w:tcPr>
          <w:p>
            <w:r/>
            <w:r>
              <w:rPr>
                <w:b w:val="0"/>
                <w:sz w:val="17"/>
              </w:rPr>
              <w:t>Tư duy OOP và encapsulation</w:t>
            </w:r>
          </w:p>
        </w:tc>
        <w:tc>
          <w:tcPr>
            <w:tcW w:type="dxa" w:w="3600"/>
            <w:vAlign w:val="center"/>
          </w:tcPr>
          <w:p>
            <w:r/>
            <w:r>
              <w:rPr>
                <w:b w:val="0"/>
                <w:sz w:val="17"/>
              </w:rPr>
              <w:t>Phân biệt procedural và OOP; class, object, identity, state, behavior; information hiding.</w:t>
            </w:r>
          </w:p>
        </w:tc>
        <w:tc>
          <w:tcPr>
            <w:tcW w:type="dxa" w:w="2592"/>
            <w:vAlign w:val="center"/>
          </w:tcPr>
          <w:p>
            <w:r/>
            <w:r>
              <w:rPr>
                <w:b w:val="0"/>
                <w:sz w:val="17"/>
              </w:rPr>
              <w:t>Refactor MyDate từ public fields sang private fields có validation.</w:t>
            </w:r>
          </w:p>
        </w:tc>
        <w:tc>
          <w:tcPr>
            <w:tcW w:type="dxa" w:w="2592"/>
            <w:vAlign w:val="center"/>
          </w:tcPr>
          <w:p>
            <w:r/>
            <w:r>
              <w:rPr>
                <w:b w:val="0"/>
                <w:sz w:val="17"/>
              </w:rPr>
              <w:t>Class MyDate và 6 test case hợp lệ hoặc không hợp lệ.</w:t>
            </w:r>
          </w:p>
        </w:tc>
      </w:tr>
      <w:tr>
        <w:tc>
          <w:tcPr>
            <w:tcW w:type="dxa" w:w="648"/>
            <w:vAlign w:val="center"/>
            <w:shd w:fill="EAF2F8"/>
          </w:tcPr>
          <w:p>
            <w:r/>
            <w:r>
              <w:rPr>
                <w:b w:val="0"/>
                <w:sz w:val="17"/>
              </w:rPr>
              <w:t>2</w:t>
            </w:r>
          </w:p>
        </w:tc>
        <w:tc>
          <w:tcPr>
            <w:tcW w:type="dxa" w:w="1872"/>
            <w:vAlign w:val="center"/>
            <w:shd w:fill="EAF2F8"/>
          </w:tcPr>
          <w:p>
            <w:r/>
            <w:r>
              <w:rPr>
                <w:b w:val="0"/>
                <w:sz w:val="17"/>
              </w:rPr>
              <w:t>Java và class cơ bản</w:t>
            </w:r>
          </w:p>
        </w:tc>
        <w:tc>
          <w:tcPr>
            <w:tcW w:type="dxa" w:w="3600"/>
            <w:vAlign w:val="center"/>
            <w:shd w:fill="EAF2F8"/>
          </w:tcPr>
          <w:p>
            <w:r/>
            <w:r>
              <w:rPr>
                <w:b w:val="0"/>
                <w:sz w:val="17"/>
              </w:rPr>
              <w:t>JDK, JVM, bytecode; class, object, constructor, method, access modifier, overload.</w:t>
            </w:r>
          </w:p>
        </w:tc>
        <w:tc>
          <w:tcPr>
            <w:tcW w:type="dxa" w:w="2592"/>
            <w:vAlign w:val="center"/>
            <w:shd w:fill="EAF2F8"/>
          </w:tcPr>
          <w:p>
            <w:r/>
            <w:r>
              <w:rPr>
                <w:b w:val="0"/>
                <w:sz w:val="17"/>
              </w:rPr>
              <w:t>Cylinder và Point 3D.</w:t>
            </w:r>
          </w:p>
        </w:tc>
        <w:tc>
          <w:tcPr>
            <w:tcW w:type="dxa" w:w="2592"/>
            <w:vAlign w:val="center"/>
            <w:shd w:fill="EAF2F8"/>
          </w:tcPr>
          <w:p>
            <w:r/>
            <w:r>
              <w:rPr>
                <w:b w:val="0"/>
                <w:sz w:val="17"/>
              </w:rPr>
              <w:t>Hai class chạy được, có constructor và output mẫu.</w:t>
            </w:r>
          </w:p>
        </w:tc>
      </w:tr>
      <w:tr>
        <w:tc>
          <w:tcPr>
            <w:tcW w:type="dxa" w:w="648"/>
            <w:vAlign w:val="center"/>
          </w:tcPr>
          <w:p>
            <w:r/>
            <w:r>
              <w:rPr>
                <w:b w:val="0"/>
                <w:sz w:val="17"/>
              </w:rPr>
              <w:t>3</w:t>
            </w:r>
          </w:p>
        </w:tc>
        <w:tc>
          <w:tcPr>
            <w:tcW w:type="dxa" w:w="1872"/>
            <w:vAlign w:val="center"/>
          </w:tcPr>
          <w:p>
            <w:r/>
            <w:r>
              <w:rPr>
                <w:b w:val="0"/>
                <w:sz w:val="17"/>
              </w:rPr>
              <w:t>Reference composition và static</w:t>
            </w:r>
          </w:p>
        </w:tc>
        <w:tc>
          <w:tcPr>
            <w:tcW w:type="dxa" w:w="3600"/>
            <w:vAlign w:val="center"/>
          </w:tcPr>
          <w:p>
            <w:r/>
            <w:r>
              <w:rPr>
                <w:b w:val="0"/>
                <w:sz w:val="17"/>
              </w:rPr>
              <w:t>Primitive và reference; == và equals; this; static; package; composition.</w:t>
            </w:r>
          </w:p>
        </w:tc>
        <w:tc>
          <w:tcPr>
            <w:tcW w:type="dxa" w:w="2592"/>
            <w:vAlign w:val="center"/>
          </w:tcPr>
          <w:p>
            <w:r/>
            <w:r>
              <w:rPr>
                <w:b w:val="0"/>
                <w:sz w:val="17"/>
              </w:rPr>
              <w:t>Matrix hoặc Stack; phân tích aliasing.</w:t>
            </w:r>
          </w:p>
        </w:tc>
        <w:tc>
          <w:tcPr>
            <w:tcW w:type="dxa" w:w="2592"/>
            <w:vAlign w:val="center"/>
          </w:tcPr>
          <w:p>
            <w:r/>
            <w:r>
              <w:rPr>
                <w:b w:val="0"/>
                <w:sz w:val="17"/>
              </w:rPr>
              <w:t>Class có invariant và báo lỗi đầu vào rõ.</w:t>
            </w:r>
          </w:p>
        </w:tc>
      </w:tr>
      <w:tr>
        <w:tc>
          <w:tcPr>
            <w:tcW w:type="dxa" w:w="648"/>
            <w:vAlign w:val="center"/>
            <w:shd w:fill="EAF2F8"/>
          </w:tcPr>
          <w:p>
            <w:r/>
            <w:r>
              <w:rPr>
                <w:b w:val="0"/>
                <w:sz w:val="17"/>
              </w:rPr>
              <w:t>4</w:t>
            </w:r>
          </w:p>
        </w:tc>
        <w:tc>
          <w:tcPr>
            <w:tcW w:type="dxa" w:w="1872"/>
            <w:vAlign w:val="center"/>
            <w:shd w:fill="EAF2F8"/>
          </w:tcPr>
          <w:p>
            <w:r/>
            <w:r>
              <w:rPr>
                <w:b w:val="0"/>
                <w:sz w:val="17"/>
              </w:rPr>
              <w:t>Mô hình domain và clean class</w:t>
            </w:r>
          </w:p>
        </w:tc>
        <w:tc>
          <w:tcPr>
            <w:tcW w:type="dxa" w:w="3600"/>
            <w:vAlign w:val="center"/>
            <w:shd w:fill="EAF2F8"/>
          </w:tcPr>
          <w:p>
            <w:r/>
            <w:r>
              <w:rPr>
                <w:b w:val="0"/>
                <w:sz w:val="17"/>
              </w:rPr>
              <w:t>Responsibility; cohesion; coupling; validation; immutable value object; test design.</w:t>
            </w:r>
          </w:p>
        </w:tc>
        <w:tc>
          <w:tcPr>
            <w:tcW w:type="dxa" w:w="2592"/>
            <w:vAlign w:val="center"/>
            <w:shd w:fill="EAF2F8"/>
          </w:tcPr>
          <w:p>
            <w:r/>
            <w:r>
              <w:rPr>
                <w:b w:val="0"/>
                <w:sz w:val="17"/>
              </w:rPr>
              <w:t>Person và Employee; phân loại điều kiện tốt nghiệp.</w:t>
            </w:r>
          </w:p>
        </w:tc>
        <w:tc>
          <w:tcPr>
            <w:tcW w:type="dxa" w:w="2592"/>
            <w:vAlign w:val="center"/>
            <w:shd w:fill="EAF2F8"/>
          </w:tcPr>
          <w:p>
            <w:r/>
            <w:r>
              <w:rPr>
                <w:b w:val="0"/>
                <w:sz w:val="17"/>
              </w:rPr>
              <w:t>Sơ đồ class và unit test cho business rule.</w:t>
            </w:r>
          </w:p>
        </w:tc>
      </w:tr>
      <w:tr>
        <w:tc>
          <w:tcPr>
            <w:tcW w:type="dxa" w:w="648"/>
            <w:vAlign w:val="center"/>
          </w:tcPr>
          <w:p>
            <w:r/>
            <w:r>
              <w:rPr>
                <w:b w:val="0"/>
                <w:sz w:val="17"/>
              </w:rPr>
              <w:t>5</w:t>
            </w:r>
          </w:p>
        </w:tc>
        <w:tc>
          <w:tcPr>
            <w:tcW w:type="dxa" w:w="1872"/>
            <w:vAlign w:val="center"/>
          </w:tcPr>
          <w:p>
            <w:r/>
            <w:r>
              <w:rPr>
                <w:b w:val="0"/>
                <w:sz w:val="17"/>
              </w:rPr>
              <w:t>Inheritance</w:t>
            </w:r>
          </w:p>
        </w:tc>
        <w:tc>
          <w:tcPr>
            <w:tcW w:type="dxa" w:w="3600"/>
            <w:vAlign w:val="center"/>
          </w:tcPr>
          <w:p>
            <w:r/>
            <w:r>
              <w:rPr>
                <w:b w:val="0"/>
                <w:sz w:val="17"/>
              </w:rPr>
              <w:t>is a; extends; protected; constructor chain; overriding; super; LSP.</w:t>
            </w:r>
          </w:p>
        </w:tc>
        <w:tc>
          <w:tcPr>
            <w:tcW w:type="dxa" w:w="2592"/>
            <w:vAlign w:val="center"/>
          </w:tcPr>
          <w:p>
            <w:r/>
            <w:r>
              <w:rPr>
                <w:b w:val="0"/>
                <w:sz w:val="17"/>
              </w:rPr>
              <w:t>Shape, Circle, Rectangle, Triangle.</w:t>
            </w:r>
          </w:p>
        </w:tc>
        <w:tc>
          <w:tcPr>
            <w:tcW w:type="dxa" w:w="2592"/>
            <w:vAlign w:val="center"/>
          </w:tcPr>
          <w:p>
            <w:r/>
            <w:r>
              <w:rPr>
                <w:b w:val="0"/>
                <w:sz w:val="17"/>
              </w:rPr>
              <w:t>Hierarchy và bộ test diện tích.</w:t>
            </w:r>
          </w:p>
        </w:tc>
      </w:tr>
      <w:tr>
        <w:tc>
          <w:tcPr>
            <w:tcW w:type="dxa" w:w="648"/>
            <w:vAlign w:val="center"/>
            <w:shd w:fill="EAF2F8"/>
          </w:tcPr>
          <w:p>
            <w:r/>
            <w:r>
              <w:rPr>
                <w:b w:val="0"/>
                <w:sz w:val="17"/>
              </w:rPr>
              <w:t>6</w:t>
            </w:r>
          </w:p>
        </w:tc>
        <w:tc>
          <w:tcPr>
            <w:tcW w:type="dxa" w:w="1872"/>
            <w:vAlign w:val="center"/>
            <w:shd w:fill="EAF2F8"/>
          </w:tcPr>
          <w:p>
            <w:r/>
            <w:r>
              <w:rPr>
                <w:b w:val="0"/>
                <w:sz w:val="17"/>
              </w:rPr>
              <w:t>Polymorphism abstract class</w:t>
            </w:r>
          </w:p>
        </w:tc>
        <w:tc>
          <w:tcPr>
            <w:tcW w:type="dxa" w:w="3600"/>
            <w:vAlign w:val="center"/>
            <w:shd w:fill="EAF2F8"/>
          </w:tcPr>
          <w:p>
            <w:r/>
            <w:r>
              <w:rPr>
                <w:b w:val="0"/>
                <w:sz w:val="17"/>
              </w:rPr>
              <w:t>Upcasting; dynamic binding; abstract class; template method; thay type check bằng dispatch.</w:t>
            </w:r>
          </w:p>
        </w:tc>
        <w:tc>
          <w:tcPr>
            <w:tcW w:type="dxa" w:w="2592"/>
            <w:vAlign w:val="center"/>
            <w:shd w:fill="EAF2F8"/>
          </w:tcPr>
          <w:p>
            <w:r/>
            <w:r>
              <w:rPr>
                <w:b w:val="0"/>
                <w:sz w:val="17"/>
              </w:rPr>
              <w:t>Publication, Book, AudioBook hoặc cấu trúc chi tiết máy.</w:t>
            </w:r>
          </w:p>
        </w:tc>
        <w:tc>
          <w:tcPr>
            <w:tcW w:type="dxa" w:w="2592"/>
            <w:vAlign w:val="center"/>
            <w:shd w:fill="EAF2F8"/>
          </w:tcPr>
          <w:p>
            <w:r/>
            <w:r>
              <w:rPr>
                <w:b w:val="0"/>
                <w:sz w:val="17"/>
              </w:rPr>
              <w:t>Danh sách base type xử lý nhiều subtype.</w:t>
            </w:r>
          </w:p>
        </w:tc>
      </w:tr>
      <w:tr>
        <w:tc>
          <w:tcPr>
            <w:tcW w:type="dxa" w:w="648"/>
            <w:vAlign w:val="center"/>
          </w:tcPr>
          <w:p>
            <w:r/>
            <w:r>
              <w:rPr>
                <w:b w:val="0"/>
                <w:sz w:val="17"/>
              </w:rPr>
              <w:t>7</w:t>
            </w:r>
          </w:p>
        </w:tc>
        <w:tc>
          <w:tcPr>
            <w:tcW w:type="dxa" w:w="1872"/>
            <w:vAlign w:val="center"/>
          </w:tcPr>
          <w:p>
            <w:r/>
            <w:r>
              <w:rPr>
                <w:b w:val="0"/>
                <w:sz w:val="17"/>
              </w:rPr>
              <w:t>Interface và thiết kế linh hoạt</w:t>
            </w:r>
          </w:p>
        </w:tc>
        <w:tc>
          <w:tcPr>
            <w:tcW w:type="dxa" w:w="3600"/>
            <w:vAlign w:val="center"/>
          </w:tcPr>
          <w:p>
            <w:r/>
            <w:r>
              <w:rPr>
                <w:b w:val="0"/>
                <w:sz w:val="17"/>
              </w:rPr>
              <w:t>Interface; multiple capabilities; dependency inversion; composition over inheritance.</w:t>
            </w:r>
          </w:p>
        </w:tc>
        <w:tc>
          <w:tcPr>
            <w:tcW w:type="dxa" w:w="2592"/>
            <w:vAlign w:val="center"/>
          </w:tcPr>
          <w:p>
            <w:r/>
            <w:r>
              <w:rPr>
                <w:b w:val="0"/>
                <w:sz w:val="17"/>
              </w:rPr>
              <w:t>Payment hoặc StudentRepository interface.</w:t>
            </w:r>
          </w:p>
        </w:tc>
        <w:tc>
          <w:tcPr>
            <w:tcW w:type="dxa" w:w="2592"/>
            <w:vAlign w:val="center"/>
          </w:tcPr>
          <w:p>
            <w:r/>
            <w:r>
              <w:rPr>
                <w:b w:val="0"/>
                <w:sz w:val="17"/>
              </w:rPr>
              <w:t>Hai implementation thay thế được qua cùng contract.</w:t>
            </w:r>
          </w:p>
        </w:tc>
      </w:tr>
      <w:tr>
        <w:tc>
          <w:tcPr>
            <w:tcW w:type="dxa" w:w="648"/>
            <w:vAlign w:val="center"/>
            <w:shd w:fill="EAF2F8"/>
          </w:tcPr>
          <w:p>
            <w:r/>
            <w:r>
              <w:rPr>
                <w:b w:val="0"/>
                <w:sz w:val="17"/>
              </w:rPr>
              <w:t>8</w:t>
            </w:r>
          </w:p>
        </w:tc>
        <w:tc>
          <w:tcPr>
            <w:tcW w:type="dxa" w:w="1872"/>
            <w:vAlign w:val="center"/>
            <w:shd w:fill="EAF2F8"/>
          </w:tcPr>
          <w:p>
            <w:r/>
            <w:r>
              <w:rPr>
                <w:b w:val="0"/>
                <w:sz w:val="17"/>
              </w:rPr>
              <w:t>Exception handling</w:t>
            </w:r>
          </w:p>
        </w:tc>
        <w:tc>
          <w:tcPr>
            <w:tcW w:type="dxa" w:w="3600"/>
            <w:vAlign w:val="center"/>
            <w:shd w:fill="EAF2F8"/>
          </w:tcPr>
          <w:p>
            <w:r/>
            <w:r>
              <w:rPr>
                <w:b w:val="0"/>
                <w:sz w:val="17"/>
              </w:rPr>
              <w:t>Checked và unchecked; throw, throws; custom exception; finally; exception chaining.</w:t>
            </w:r>
          </w:p>
        </w:tc>
        <w:tc>
          <w:tcPr>
            <w:tcW w:type="dxa" w:w="2592"/>
            <w:vAlign w:val="center"/>
            <w:shd w:fill="EAF2F8"/>
          </w:tcPr>
          <w:p>
            <w:r/>
            <w:r>
              <w:rPr>
                <w:b w:val="0"/>
                <w:sz w:val="17"/>
              </w:rPr>
              <w:t>BankAccount.withdraw và lỗi domain.</w:t>
            </w:r>
          </w:p>
        </w:tc>
        <w:tc>
          <w:tcPr>
            <w:tcW w:type="dxa" w:w="2592"/>
            <w:vAlign w:val="center"/>
            <w:shd w:fill="EAF2F8"/>
          </w:tcPr>
          <w:p>
            <w:r/>
            <w:r>
              <w:rPr>
                <w:b w:val="0"/>
                <w:sz w:val="17"/>
              </w:rPr>
              <w:t>State không đổi khi thao tác thất bại.</w:t>
            </w:r>
          </w:p>
        </w:tc>
      </w:tr>
      <w:tr>
        <w:tc>
          <w:tcPr>
            <w:tcW w:type="dxa" w:w="648"/>
            <w:vAlign w:val="center"/>
          </w:tcPr>
          <w:p>
            <w:r/>
            <w:r>
              <w:rPr>
                <w:b w:val="0"/>
                <w:sz w:val="17"/>
              </w:rPr>
              <w:t>9</w:t>
            </w:r>
          </w:p>
        </w:tc>
        <w:tc>
          <w:tcPr>
            <w:tcW w:type="dxa" w:w="1872"/>
            <w:vAlign w:val="center"/>
          </w:tcPr>
          <w:p>
            <w:r/>
            <w:r>
              <w:rPr>
                <w:b w:val="0"/>
                <w:sz w:val="17"/>
              </w:rPr>
              <w:t>Streams và file I O</w:t>
            </w:r>
          </w:p>
        </w:tc>
        <w:tc>
          <w:tcPr>
            <w:tcW w:type="dxa" w:w="3600"/>
            <w:vAlign w:val="center"/>
          </w:tcPr>
          <w:p>
            <w:r/>
            <w:r>
              <w:rPr>
                <w:b w:val="0"/>
                <w:sz w:val="17"/>
              </w:rPr>
              <w:t>Byte và character streams; buffering; try with resources; serialization; text file.</w:t>
            </w:r>
          </w:p>
        </w:tc>
        <w:tc>
          <w:tcPr>
            <w:tcW w:type="dxa" w:w="2592"/>
            <w:vAlign w:val="center"/>
          </w:tcPr>
          <w:p>
            <w:r/>
            <w:r>
              <w:rPr>
                <w:b w:val="0"/>
                <w:sz w:val="17"/>
              </w:rPr>
              <w:t>Lưu và tải Publication hoặc Student.</w:t>
            </w:r>
          </w:p>
        </w:tc>
        <w:tc>
          <w:tcPr>
            <w:tcW w:type="dxa" w:w="2592"/>
            <w:vAlign w:val="center"/>
          </w:tcPr>
          <w:p>
            <w:r/>
            <w:r>
              <w:rPr>
                <w:b w:val="0"/>
                <w:sz w:val="17"/>
              </w:rPr>
              <w:t>Round trip test: ghi rồi đọc giữ nguyên dữ liệu.</w:t>
            </w:r>
          </w:p>
        </w:tc>
      </w:tr>
      <w:tr>
        <w:tc>
          <w:tcPr>
            <w:tcW w:type="dxa" w:w="648"/>
            <w:vAlign w:val="center"/>
            <w:shd w:fill="EAF2F8"/>
          </w:tcPr>
          <w:p>
            <w:r/>
            <w:r>
              <w:rPr>
                <w:b w:val="0"/>
                <w:sz w:val="17"/>
              </w:rPr>
              <w:t>10</w:t>
            </w:r>
          </w:p>
        </w:tc>
        <w:tc>
          <w:tcPr>
            <w:tcW w:type="dxa" w:w="1872"/>
            <w:vAlign w:val="center"/>
            <w:shd w:fill="EAF2F8"/>
          </w:tcPr>
          <w:p>
            <w:r/>
            <w:r>
              <w:rPr>
                <w:b w:val="0"/>
                <w:sz w:val="17"/>
              </w:rPr>
              <w:t>Generics và collections</w:t>
            </w:r>
          </w:p>
        </w:tc>
        <w:tc>
          <w:tcPr>
            <w:tcW w:type="dxa" w:w="3600"/>
            <w:vAlign w:val="center"/>
            <w:shd w:fill="EAF2F8"/>
          </w:tcPr>
          <w:p>
            <w:r/>
            <w:r>
              <w:rPr>
                <w:b w:val="0"/>
                <w:sz w:val="17"/>
              </w:rPr>
              <w:t>Generic class và method; bound; wildcard; PECS; type safety.</w:t>
            </w:r>
          </w:p>
        </w:tc>
        <w:tc>
          <w:tcPr>
            <w:tcW w:type="dxa" w:w="2592"/>
            <w:vAlign w:val="center"/>
            <w:shd w:fill="EAF2F8"/>
          </w:tcPr>
          <w:p>
            <w:r/>
            <w:r>
              <w:rPr>
                <w:b w:val="0"/>
                <w:sz w:val="17"/>
              </w:rPr>
              <w:t>Generic Stack&lt;T&gt; và hàm min.</w:t>
            </w:r>
          </w:p>
        </w:tc>
        <w:tc>
          <w:tcPr>
            <w:tcW w:type="dxa" w:w="2592"/>
            <w:vAlign w:val="center"/>
            <w:shd w:fill="EAF2F8"/>
          </w:tcPr>
          <w:p>
            <w:r/>
            <w:r>
              <w:rPr>
                <w:b w:val="0"/>
                <w:sz w:val="17"/>
              </w:rPr>
              <w:t>Compile time safety và test nhiều kiểu.</w:t>
            </w:r>
          </w:p>
        </w:tc>
      </w:tr>
      <w:tr>
        <w:tc>
          <w:tcPr>
            <w:tcW w:type="dxa" w:w="648"/>
            <w:vAlign w:val="center"/>
          </w:tcPr>
          <w:p>
            <w:r/>
            <w:r>
              <w:rPr>
                <w:b w:val="0"/>
                <w:sz w:val="17"/>
              </w:rPr>
              <w:t>11</w:t>
            </w:r>
          </w:p>
        </w:tc>
        <w:tc>
          <w:tcPr>
            <w:tcW w:type="dxa" w:w="1872"/>
            <w:vAlign w:val="center"/>
          </w:tcPr>
          <w:p>
            <w:r/>
            <w:r>
              <w:rPr>
                <w:b w:val="0"/>
                <w:sz w:val="17"/>
              </w:rPr>
              <w:t>JDBC</w:t>
            </w:r>
          </w:p>
        </w:tc>
        <w:tc>
          <w:tcPr>
            <w:tcW w:type="dxa" w:w="3600"/>
            <w:vAlign w:val="center"/>
          </w:tcPr>
          <w:p>
            <w:r/>
            <w:r>
              <w:rPr>
                <w:b w:val="0"/>
                <w:sz w:val="17"/>
              </w:rPr>
              <w:t>Connection; PreparedStatement; ResultSet; CRUD; transaction; đóng resource.</w:t>
            </w:r>
          </w:p>
        </w:tc>
        <w:tc>
          <w:tcPr>
            <w:tcW w:type="dxa" w:w="2592"/>
            <w:vAlign w:val="center"/>
          </w:tcPr>
          <w:p>
            <w:r/>
            <w:r>
              <w:rPr>
                <w:b w:val="0"/>
                <w:sz w:val="17"/>
              </w:rPr>
              <w:t>StudentRepository dùng JDBC.</w:t>
            </w:r>
          </w:p>
        </w:tc>
        <w:tc>
          <w:tcPr>
            <w:tcW w:type="dxa" w:w="2592"/>
            <w:vAlign w:val="center"/>
          </w:tcPr>
          <w:p>
            <w:r/>
            <w:r>
              <w:rPr>
                <w:b w:val="0"/>
                <w:sz w:val="17"/>
              </w:rPr>
              <w:t>CRUD và xử lý lỗi kết nối an toàn.</w:t>
            </w:r>
          </w:p>
        </w:tc>
      </w:tr>
      <w:tr>
        <w:tc>
          <w:tcPr>
            <w:tcW w:type="dxa" w:w="648"/>
            <w:vAlign w:val="center"/>
            <w:shd w:fill="EAF2F8"/>
          </w:tcPr>
          <w:p>
            <w:r/>
            <w:r>
              <w:rPr>
                <w:b w:val="0"/>
                <w:sz w:val="17"/>
              </w:rPr>
              <w:t>12</w:t>
            </w:r>
          </w:p>
        </w:tc>
        <w:tc>
          <w:tcPr>
            <w:tcW w:type="dxa" w:w="1872"/>
            <w:vAlign w:val="center"/>
            <w:shd w:fill="EAF2F8"/>
          </w:tcPr>
          <w:p>
            <w:r/>
            <w:r>
              <w:rPr>
                <w:b w:val="0"/>
                <w:sz w:val="17"/>
              </w:rPr>
              <w:t>Tích hợp và ôn tập</w:t>
            </w:r>
          </w:p>
        </w:tc>
        <w:tc>
          <w:tcPr>
            <w:tcW w:type="dxa" w:w="3600"/>
            <w:vAlign w:val="center"/>
            <w:shd w:fill="EAF2F8"/>
          </w:tcPr>
          <w:p>
            <w:r/>
            <w:r>
              <w:rPr>
                <w:b w:val="0"/>
                <w:sz w:val="17"/>
              </w:rPr>
              <w:t>Layered design; model service repository; test; review toàn bộ CLO.</w:t>
            </w:r>
          </w:p>
        </w:tc>
        <w:tc>
          <w:tcPr>
            <w:tcW w:type="dxa" w:w="2592"/>
            <w:vAlign w:val="center"/>
            <w:shd w:fill="EAF2F8"/>
          </w:tcPr>
          <w:p>
            <w:r/>
            <w:r>
              <w:rPr>
                <w:b w:val="0"/>
                <w:sz w:val="17"/>
              </w:rPr>
              <w:t>Mini project quản lý sinh viên hoặc xuất bản.</w:t>
            </w:r>
          </w:p>
        </w:tc>
        <w:tc>
          <w:tcPr>
            <w:tcW w:type="dxa" w:w="2592"/>
            <w:vAlign w:val="center"/>
            <w:shd w:fill="EAF2F8"/>
          </w:tcPr>
          <w:p>
            <w:r/>
            <w:r>
              <w:rPr>
                <w:b w:val="0"/>
                <w:sz w:val="17"/>
              </w:rPr>
              <w:t>Demo, source code, README và test report.</w:t>
            </w:r>
          </w:p>
        </w:tc>
      </w:tr>
    </w:tbl>
    <w:p/>
    <w:p>
      <w:pPr>
        <w:pStyle w:val="Heading2"/>
      </w:pPr>
      <w:r>
        <w:t>Cấu trúc mỗi buổi 150 phút</w:t>
      </w:r>
    </w:p>
    <w:tbl>
      <w:tblPr>
        <w:tblStyle w:val="TableGrid"/>
        <w:tblW w:type="auto" w:w="0"/>
        <w:jc w:val="center"/>
        <w:tblLook w:firstColumn="1" w:firstRow="1" w:lastColumn="0" w:lastRow="0" w:noHBand="0" w:noVBand="1" w:val="04A0"/>
      </w:tblPr>
      <w:tblGrid>
        <w:gridCol w:w="5112"/>
        <w:gridCol w:w="5112"/>
      </w:tblGrid>
      <w:tr>
        <w:tc>
          <w:tcPr>
            <w:tcW w:type="dxa" w:w="6480"/>
            <w:vAlign w:val="center"/>
            <w:shd w:fill="17365D"/>
          </w:tcPr>
          <w:p>
            <w:r/>
            <w:r>
              <w:rPr>
                <w:b/>
                <w:color w:val="FFFFFF"/>
                <w:sz w:val="18"/>
              </w:rPr>
              <w:t>Hoạt động</w:t>
            </w:r>
          </w:p>
        </w:tc>
        <w:tc>
          <w:tcPr>
            <w:tcW w:type="dxa" w:w="2160"/>
            <w:vAlign w:val="center"/>
            <w:shd w:fill="17365D"/>
          </w:tcPr>
          <w:p>
            <w:r/>
            <w:r>
              <w:rPr>
                <w:b/>
                <w:color w:val="FFFFFF"/>
                <w:sz w:val="18"/>
              </w:rPr>
              <w:t>Thời lượng</w:t>
            </w:r>
          </w:p>
        </w:tc>
      </w:tr>
      <w:tr>
        <w:tc>
          <w:tcPr>
            <w:tcW w:type="dxa" w:w="6480"/>
            <w:vAlign w:val="center"/>
          </w:tcPr>
          <w:p>
            <w:r/>
            <w:r>
              <w:rPr>
                <w:b w:val="0"/>
                <w:sz w:val="17"/>
              </w:rPr>
              <w:t>Quiz khởi động và chữa</w:t>
            </w:r>
          </w:p>
        </w:tc>
        <w:tc>
          <w:tcPr>
            <w:tcW w:type="dxa" w:w="2160"/>
            <w:vAlign w:val="center"/>
          </w:tcPr>
          <w:p>
            <w:r/>
            <w:r>
              <w:rPr>
                <w:b w:val="0"/>
                <w:sz w:val="17"/>
              </w:rPr>
              <w:t>15 phút</w:t>
            </w:r>
          </w:p>
        </w:tc>
      </w:tr>
      <w:tr>
        <w:tc>
          <w:tcPr>
            <w:tcW w:type="dxa" w:w="6480"/>
            <w:vAlign w:val="center"/>
            <w:shd w:fill="EAF2F8"/>
          </w:tcPr>
          <w:p>
            <w:r/>
            <w:r>
              <w:rPr>
                <w:b w:val="0"/>
                <w:sz w:val="17"/>
              </w:rPr>
              <w:t>Giảng khái niệm và live coding</w:t>
            </w:r>
          </w:p>
        </w:tc>
        <w:tc>
          <w:tcPr>
            <w:tcW w:type="dxa" w:w="2160"/>
            <w:vAlign w:val="center"/>
            <w:shd w:fill="EAF2F8"/>
          </w:tcPr>
          <w:p>
            <w:r/>
            <w:r>
              <w:rPr>
                <w:b w:val="0"/>
                <w:sz w:val="17"/>
              </w:rPr>
              <w:t>45 phút</w:t>
            </w:r>
          </w:p>
        </w:tc>
      </w:tr>
      <w:tr>
        <w:tc>
          <w:tcPr>
            <w:tcW w:type="dxa" w:w="6480"/>
            <w:vAlign w:val="center"/>
          </w:tcPr>
          <w:p>
            <w:r/>
            <w:r>
              <w:rPr>
                <w:b w:val="0"/>
                <w:sz w:val="17"/>
              </w:rPr>
              <w:t>Thực hành có hướng dẫn</w:t>
            </w:r>
          </w:p>
        </w:tc>
        <w:tc>
          <w:tcPr>
            <w:tcW w:type="dxa" w:w="2160"/>
            <w:vAlign w:val="center"/>
          </w:tcPr>
          <w:p>
            <w:r/>
            <w:r>
              <w:rPr>
                <w:b w:val="0"/>
                <w:sz w:val="17"/>
              </w:rPr>
              <w:t>55 phút</w:t>
            </w:r>
          </w:p>
        </w:tc>
      </w:tr>
      <w:tr>
        <w:tc>
          <w:tcPr>
            <w:tcW w:type="dxa" w:w="6480"/>
            <w:vAlign w:val="center"/>
            <w:shd w:fill="EAF2F8"/>
          </w:tcPr>
          <w:p>
            <w:r/>
            <w:r>
              <w:rPr>
                <w:b w:val="0"/>
                <w:sz w:val="17"/>
              </w:rPr>
              <w:t>Bài tập cá nhân hoặc theo cặp</w:t>
            </w:r>
          </w:p>
        </w:tc>
        <w:tc>
          <w:tcPr>
            <w:tcW w:type="dxa" w:w="2160"/>
            <w:vAlign w:val="center"/>
            <w:shd w:fill="EAF2F8"/>
          </w:tcPr>
          <w:p>
            <w:r/>
            <w:r>
              <w:rPr>
                <w:b w:val="0"/>
                <w:sz w:val="17"/>
              </w:rPr>
              <w:t>25 phút</w:t>
            </w:r>
          </w:p>
        </w:tc>
      </w:tr>
      <w:tr>
        <w:tc>
          <w:tcPr>
            <w:tcW w:type="dxa" w:w="6480"/>
            <w:vAlign w:val="center"/>
          </w:tcPr>
          <w:p>
            <w:r/>
            <w:r>
              <w:rPr>
                <w:b w:val="0"/>
                <w:sz w:val="17"/>
              </w:rPr>
              <w:t>Review code và exit ticket</w:t>
            </w:r>
          </w:p>
        </w:tc>
        <w:tc>
          <w:tcPr>
            <w:tcW w:type="dxa" w:w="2160"/>
            <w:vAlign w:val="center"/>
          </w:tcPr>
          <w:p>
            <w:r/>
            <w:r>
              <w:rPr>
                <w:b w:val="0"/>
                <w:sz w:val="17"/>
              </w:rPr>
              <w:t>10 phút</w:t>
            </w:r>
          </w:p>
        </w:tc>
      </w:tr>
    </w:tbl>
    <w:p/>
    <w:p>
      <w:r>
        <w:br w:type="page"/>
      </w:r>
    </w:p>
    <w:p>
      <w:pPr>
        <w:pStyle w:val="Heading1"/>
      </w:pPr>
      <w:r>
        <w:t>Bài tập theo buổi</w:t>
      </w:r>
    </w:p>
    <w:p>
      <w:pPr>
        <w:pStyle w:val="Heading2"/>
      </w:pPr>
      <w:r>
        <w:t>Buổi 1  MyDate an toàn</w:t>
      </w:r>
    </w:p>
    <w:p>
      <w:r>
        <w:t>Cài đặt ngày tháng có constructor, getter, setter hoặc phương thức thay đổi bảo vệ ngày hợp lệ. Không cho client gán trực tiếp field.</w:t>
      </w:r>
    </w:p>
    <w:p>
      <w:pPr>
        <w:pStyle w:val="ListBullet"/>
      </w:pPr>
      <w:r>
        <w:t>Tiêu chí chấp nhận: 10 test case gồm năm nhuận, ngày biên và đầu vào sai.</w:t>
      </w:r>
    </w:p>
    <w:p>
      <w:pPr>
        <w:pStyle w:val="ListBullet"/>
      </w:pPr>
      <w:r>
        <w:t>Rubric 100 điểm: Encapsulation 35; đúng nghiệp vụ 35; test 20; code clarity 10</w:t>
      </w:r>
    </w:p>
    <w:p>
      <w:pPr>
        <w:pStyle w:val="Heading2"/>
      </w:pPr>
      <w:r>
        <w:t>Buổi 2  Cylinder và Point</w:t>
      </w:r>
    </w:p>
    <w:p>
      <w:r>
        <w:t>Cylinder tính surface area và volume. Point3D có negate, norm và print.</w:t>
      </w:r>
    </w:p>
    <w:p>
      <w:pPr>
        <w:pStyle w:val="ListBullet"/>
      </w:pPr>
      <w:r>
        <w:t>Tiêu chí chấp nhận: So sánh kết quả với ba bộ dữ liệu mẫu.</w:t>
      </w:r>
    </w:p>
    <w:p>
      <w:pPr>
        <w:pStyle w:val="ListBullet"/>
      </w:pPr>
      <w:r>
        <w:t>Rubric 100 điểm: Mô hình 25; công thức 35; constructor 20; test 20</w:t>
      </w:r>
    </w:p>
    <w:p>
      <w:pPr>
        <w:pStyle w:val="Heading2"/>
      </w:pPr>
      <w:r>
        <w:t>Buổi 3  Matrix</w:t>
      </w:r>
    </w:p>
    <w:p>
      <w:r>
        <w:t>Hỗ trợ nhập dữ liệu, cộng, trừ và nhân; từ chối kích thước không hợp lệ.</w:t>
      </w:r>
    </w:p>
    <w:p>
      <w:pPr>
        <w:pStyle w:val="ListBullet"/>
      </w:pPr>
      <w:r>
        <w:t>Tiêu chí chấp nhận: Không expose mảng nội bộ; kiểm tra 2x2, 2x3 và ca lỗi.</w:t>
      </w:r>
    </w:p>
    <w:p>
      <w:pPr>
        <w:pStyle w:val="ListBullet"/>
      </w:pPr>
      <w:r>
        <w:t>Rubric 100 điểm: Invariant 25; thuật toán 40; exception 15; test 20</w:t>
      </w:r>
    </w:p>
    <w:p>
      <w:pPr>
        <w:pStyle w:val="Heading2"/>
      </w:pPr>
      <w:r>
        <w:t>Buổi 4  Xét tốt nghiệp</w:t>
      </w:r>
    </w:p>
    <w:p>
      <w:r>
        <w:t>Person lưu họ tên, năm sinh và 9 điểm. Trả về THESIS, GRADUATION_EXAM hoặc RETAKE cùng danh sách môn thi lại.</w:t>
      </w:r>
    </w:p>
    <w:p>
      <w:pPr>
        <w:pStyle w:val="ListBullet"/>
      </w:pPr>
      <w:r>
        <w:t>Tiêu chí chấp nhận: Business rule phải tách khỏi UI.</w:t>
      </w:r>
    </w:p>
    <w:p>
      <w:pPr>
        <w:pStyle w:val="ListBullet"/>
      </w:pPr>
      <w:r>
        <w:t>Rubric 100 điểm: Rule 40; model 25; test biên 25; clarity 10</w:t>
      </w:r>
    </w:p>
    <w:p>
      <w:pPr>
        <w:pStyle w:val="Heading2"/>
      </w:pPr>
      <w:r>
        <w:t>Buổi 5  Shape hierarchy</w:t>
      </w:r>
    </w:p>
    <w:p>
      <w:r>
        <w:t>Tạo abstract Shape và các lớp Circle, Rectangle, Triangle. Diện tích không âm.</w:t>
      </w:r>
    </w:p>
    <w:p>
      <w:pPr>
        <w:pStyle w:val="ListBullet"/>
      </w:pPr>
      <w:r>
        <w:t>Tiêu chí chấp nhận: Tính tổng diện tích từ List&lt;Shape&gt;.</w:t>
      </w:r>
    </w:p>
    <w:p>
      <w:pPr>
        <w:pStyle w:val="ListBullet"/>
      </w:pPr>
      <w:r>
        <w:t>Rubric 100 điểm: Inheritance 25; polymorphism 30; validation 20; test 25</w:t>
      </w:r>
    </w:p>
    <w:p>
      <w:pPr>
        <w:pStyle w:val="Heading2"/>
      </w:pPr>
      <w:r>
        <w:t>Buổi 6  Chi tiết máy composite</w:t>
      </w:r>
    </w:p>
    <w:p>
      <w:r>
        <w:t>Part gồm SimplePart và CompositePart; tìm theo id, tính giá, in cây và đếm chi tiết đơn.</w:t>
      </w:r>
    </w:p>
    <w:p>
      <w:pPr>
        <w:pStyle w:val="ListBullet"/>
      </w:pPr>
      <w:r>
        <w:t>Tiêu chí chấp nhận: Composite có thể chứa composite khác.</w:t>
      </w:r>
    </w:p>
    <w:p>
      <w:pPr>
        <w:pStyle w:val="ListBullet"/>
      </w:pPr>
      <w:r>
        <w:t>Rubric 100 điểm: Mô hình 35; đệ quy 30; polymorphism 20; test 15</w:t>
      </w:r>
    </w:p>
    <w:p>
      <w:pPr>
        <w:pStyle w:val="Heading2"/>
      </w:pPr>
      <w:r>
        <w:t>Buổi 7  Repository thay thế được</w:t>
      </w:r>
    </w:p>
    <w:p>
      <w:r>
        <w:t>Khai báo StudentRepository và hai implementation in memory, file.</w:t>
      </w:r>
    </w:p>
    <w:p>
      <w:pPr>
        <w:pStyle w:val="ListBullet"/>
      </w:pPr>
      <w:r>
        <w:t>Tiêu chí chấp nhận: Service không biết implementation cụ thể.</w:t>
      </w:r>
    </w:p>
    <w:p>
      <w:pPr>
        <w:pStyle w:val="ListBullet"/>
      </w:pPr>
      <w:r>
        <w:t>Rubric 100 điểm: Interface 30; DI 25; CRUD 25; test 20</w:t>
      </w:r>
    </w:p>
    <w:p>
      <w:pPr>
        <w:pStyle w:val="Heading2"/>
      </w:pPr>
      <w:r>
        <w:t>Buổi 8  BankAccount exception</w:t>
      </w:r>
    </w:p>
    <w:p>
      <w:r>
        <w:t>withdraw ném InsufficientFundsException và InvalidAmountException; không cập nhật dở dang.</w:t>
      </w:r>
    </w:p>
    <w:p>
      <w:pPr>
        <w:pStyle w:val="ListBullet"/>
      </w:pPr>
      <w:r>
        <w:t>Tiêu chí chấp nhận: Giữ cause khi bọc lỗi persistence.</w:t>
      </w:r>
    </w:p>
    <w:p>
      <w:pPr>
        <w:pStyle w:val="ListBullet"/>
      </w:pPr>
      <w:r>
        <w:t>Rubric 100 điểm: Exception model 30; state safety 30; message 15; test 25</w:t>
      </w:r>
    </w:p>
    <w:p>
      <w:pPr>
        <w:pStyle w:val="Heading2"/>
      </w:pPr>
      <w:r>
        <w:t>Buổi 9  Publication file</w:t>
      </w:r>
    </w:p>
    <w:p>
      <w:r>
        <w:t>Ghi và đọc Book, AudioBook bằng text hoặc serialization; dùng try with resources.</w:t>
      </w:r>
    </w:p>
    <w:p>
      <w:pPr>
        <w:pStyle w:val="ListBullet"/>
      </w:pPr>
      <w:r>
        <w:t>Tiêu chí chấp nhận: Round trip và file rỗng hoặc hỏng.</w:t>
      </w:r>
    </w:p>
    <w:p>
      <w:pPr>
        <w:pStyle w:val="ListBullet"/>
      </w:pPr>
      <w:r>
        <w:t>Rubric 100 điểm: Resource 25; I O 30; error handling 20; test 25</w:t>
      </w:r>
    </w:p>
    <w:p>
      <w:pPr>
        <w:pStyle w:val="Heading2"/>
      </w:pPr>
      <w:r>
        <w:t>Buổi 10  Generic Stack</w:t>
      </w:r>
    </w:p>
    <w:p>
      <w:r>
        <w:t>Cài Stack&lt;T&gt;, push, pop, peek; ném exception khi rỗng; thêm static min cho Comparable.</w:t>
      </w:r>
    </w:p>
    <w:p>
      <w:pPr>
        <w:pStyle w:val="ListBullet"/>
      </w:pPr>
      <w:r>
        <w:t>Tiêu chí chấp nhận: Không dùng raw type.</w:t>
      </w:r>
    </w:p>
    <w:p>
      <w:pPr>
        <w:pStyle w:val="ListBullet"/>
      </w:pPr>
      <w:r>
        <w:t>Rubric 100 điểm: Generics 35; behavior 30; bound 15; test 20</w:t>
      </w:r>
    </w:p>
    <w:p>
      <w:pPr>
        <w:pStyle w:val="Heading2"/>
      </w:pPr>
      <w:r>
        <w:t>Buổi 11  JDBC CRUD</w:t>
      </w:r>
    </w:p>
    <w:p>
      <w:r>
        <w:t>Repository CRUD sinh viên bằng PreparedStatement; đóng Connection Statement ResultSet.</w:t>
      </w:r>
    </w:p>
    <w:p>
      <w:pPr>
        <w:pStyle w:val="ListBullet"/>
      </w:pPr>
      <w:r>
        <w:t>Tiêu chí chấp nhận: Không ghép input vào SQL.</w:t>
      </w:r>
    </w:p>
    <w:p>
      <w:pPr>
        <w:pStyle w:val="ListBullet"/>
      </w:pPr>
      <w:r>
        <w:t>Rubric 100 điểm: CRUD 35; security 25; resource 20; test 20</w:t>
      </w:r>
    </w:p>
    <w:p>
      <w:pPr>
        <w:pStyle w:val="Heading2"/>
      </w:pPr>
      <w:r>
        <w:t>Buổi 12  Mini project</w:t>
      </w:r>
    </w:p>
    <w:p>
      <w:r>
        <w:t>Ứng dụng quản lý Publication hoặc Student theo model service repository, chọn file hay JDBC.</w:t>
      </w:r>
    </w:p>
    <w:p>
      <w:pPr>
        <w:pStyle w:val="ListBullet"/>
      </w:pPr>
      <w:r>
        <w:t>Tiêu chí chấp nhận: README có cách chạy, schema và test report.</w:t>
      </w:r>
    </w:p>
    <w:p>
      <w:pPr>
        <w:pStyle w:val="ListBullet"/>
      </w:pPr>
      <w:r>
        <w:t>Rubric 100 điểm: Thiết kế 30; chức năng 30; độ tin cậy 20; test 10; trình bày 10</w:t>
      </w:r>
    </w:p>
    <w:p>
      <w:r>
        <w:br w:type="page"/>
      </w:r>
    </w:p>
    <w:p>
      <w:pPr>
        <w:pStyle w:val="Heading1"/>
      </w:pPr>
      <w:r>
        <w:t>Kiểm tra giữa kỳ</w:t>
      </w:r>
    </w:p>
    <w:p>
      <w:r>
        <w:t>Thời gian 90 phút. Tổng 10 điểm. Không sử dụng Internet. Sinh viên được dùng tài liệu cú pháp Java một trang do giảng viên phát. Phạm vi gồm buổi 1 đến hết buổi 6: class, object, constructor, encapsulation, reference, composition, inheritance, overriding, abstract class và polymorphism.</w:t>
      </w:r>
    </w:p>
    <w:p>
      <w:pPr>
        <w:pStyle w:val="Heading2"/>
      </w:pPr>
      <w:r>
        <w:t>Ma trận giữa kỳ</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168"/>
            <w:vAlign w:val="center"/>
            <w:shd w:fill="17365D"/>
          </w:tcPr>
          <w:p>
            <w:r/>
            <w:r>
              <w:rPr>
                <w:b/>
                <w:color w:val="FFFFFF"/>
                <w:sz w:val="18"/>
              </w:rPr>
              <w:t>Nội dung</w:t>
            </w:r>
          </w:p>
        </w:tc>
        <w:tc>
          <w:tcPr>
            <w:tcW w:type="dxa" w:w="1152"/>
            <w:vAlign w:val="center"/>
            <w:shd w:fill="17365D"/>
          </w:tcPr>
          <w:p>
            <w:r/>
            <w:r>
              <w:rPr>
                <w:b/>
                <w:color w:val="FFFFFF"/>
                <w:sz w:val="18"/>
              </w:rPr>
              <w:t>Nhận biết</w:t>
            </w:r>
          </w:p>
        </w:tc>
        <w:tc>
          <w:tcPr>
            <w:tcW w:type="dxa" w:w="1296"/>
            <w:vAlign w:val="center"/>
            <w:shd w:fill="17365D"/>
          </w:tcPr>
          <w:p>
            <w:r/>
            <w:r>
              <w:rPr>
                <w:b/>
                <w:color w:val="FFFFFF"/>
                <w:sz w:val="18"/>
              </w:rPr>
              <w:t>Thông hiểu</w:t>
            </w:r>
          </w:p>
        </w:tc>
        <w:tc>
          <w:tcPr>
            <w:tcW w:type="dxa" w:w="1296"/>
            <w:vAlign w:val="center"/>
            <w:shd w:fill="17365D"/>
          </w:tcPr>
          <w:p>
            <w:r/>
            <w:r>
              <w:rPr>
                <w:b/>
                <w:color w:val="FFFFFF"/>
                <w:sz w:val="18"/>
              </w:rPr>
              <w:t>Vận dụng</w:t>
            </w:r>
          </w:p>
        </w:tc>
        <w:tc>
          <w:tcPr>
            <w:tcW w:type="dxa" w:w="1440"/>
            <w:vAlign w:val="center"/>
            <w:shd w:fill="17365D"/>
          </w:tcPr>
          <w:p>
            <w:r/>
            <w:r>
              <w:rPr>
                <w:b/>
                <w:color w:val="FFFFFF"/>
                <w:sz w:val="18"/>
              </w:rPr>
              <w:t>Vận dụng cao</w:t>
            </w:r>
          </w:p>
        </w:tc>
        <w:tc>
          <w:tcPr>
            <w:tcW w:type="dxa" w:w="1008"/>
            <w:vAlign w:val="center"/>
            <w:shd w:fill="17365D"/>
          </w:tcPr>
          <w:p>
            <w:r/>
            <w:r>
              <w:rPr>
                <w:b/>
                <w:color w:val="FFFFFF"/>
                <w:sz w:val="18"/>
              </w:rPr>
              <w:t>Điểm</w:t>
            </w:r>
          </w:p>
        </w:tc>
      </w:tr>
      <w:tr>
        <w:tc>
          <w:tcPr>
            <w:tcW w:type="dxa" w:w="3168"/>
            <w:vAlign w:val="center"/>
          </w:tcPr>
          <w:p>
            <w:r/>
            <w:r>
              <w:rPr>
                <w:b w:val="0"/>
                <w:sz w:val="17"/>
              </w:rPr>
              <w:t>Class constructor encapsulation</w:t>
            </w:r>
          </w:p>
        </w:tc>
        <w:tc>
          <w:tcPr>
            <w:tcW w:type="dxa" w:w="1152"/>
            <w:vAlign w:val="center"/>
          </w:tcPr>
          <w:p>
            <w:r/>
            <w:r>
              <w:rPr>
                <w:b w:val="0"/>
                <w:sz w:val="17"/>
              </w:rPr>
              <w:t>0.5</w:t>
            </w:r>
          </w:p>
        </w:tc>
        <w:tc>
          <w:tcPr>
            <w:tcW w:type="dxa" w:w="1296"/>
            <w:vAlign w:val="center"/>
          </w:tcPr>
          <w:p>
            <w:r/>
            <w:r>
              <w:rPr>
                <w:b w:val="0"/>
                <w:sz w:val="17"/>
              </w:rPr>
              <w:t>1.0</w:t>
            </w:r>
          </w:p>
        </w:tc>
        <w:tc>
          <w:tcPr>
            <w:tcW w:type="dxa" w:w="1296"/>
            <w:vAlign w:val="center"/>
          </w:tcPr>
          <w:p>
            <w:r/>
            <w:r>
              <w:rPr>
                <w:b w:val="0"/>
                <w:sz w:val="17"/>
              </w:rPr>
              <w:t>1.5</w:t>
            </w:r>
          </w:p>
        </w:tc>
        <w:tc>
          <w:tcPr>
            <w:tcW w:type="dxa" w:w="1440"/>
            <w:vAlign w:val="center"/>
          </w:tcPr>
          <w:p>
            <w:r/>
            <w:r>
              <w:rPr>
                <w:b w:val="0"/>
                <w:sz w:val="17"/>
              </w:rPr>
              <w:t>0</w:t>
            </w:r>
          </w:p>
        </w:tc>
        <w:tc>
          <w:tcPr>
            <w:tcW w:type="dxa" w:w="1008"/>
            <w:vAlign w:val="center"/>
          </w:tcPr>
          <w:p>
            <w:r/>
            <w:r>
              <w:rPr>
                <w:b w:val="0"/>
                <w:sz w:val="17"/>
              </w:rPr>
              <w:t>3.0</w:t>
            </w:r>
          </w:p>
        </w:tc>
      </w:tr>
      <w:tr>
        <w:tc>
          <w:tcPr>
            <w:tcW w:type="dxa" w:w="3168"/>
            <w:vAlign w:val="center"/>
            <w:shd w:fill="EAF2F8"/>
          </w:tcPr>
          <w:p>
            <w:r/>
            <w:r>
              <w:rPr>
                <w:b w:val="0"/>
                <w:sz w:val="17"/>
              </w:rPr>
              <w:t>Reference composition</w:t>
            </w:r>
          </w:p>
        </w:tc>
        <w:tc>
          <w:tcPr>
            <w:tcW w:type="dxa" w:w="1152"/>
            <w:vAlign w:val="center"/>
            <w:shd w:fill="EAF2F8"/>
          </w:tcPr>
          <w:p>
            <w:r/>
            <w:r>
              <w:rPr>
                <w:b w:val="0"/>
                <w:sz w:val="17"/>
              </w:rPr>
              <w:t>0</w:t>
            </w:r>
          </w:p>
        </w:tc>
        <w:tc>
          <w:tcPr>
            <w:tcW w:type="dxa" w:w="1296"/>
            <w:vAlign w:val="center"/>
            <w:shd w:fill="EAF2F8"/>
          </w:tcPr>
          <w:p>
            <w:r/>
            <w:r>
              <w:rPr>
                <w:b w:val="0"/>
                <w:sz w:val="17"/>
              </w:rPr>
              <w:t>0.5</w:t>
            </w:r>
          </w:p>
        </w:tc>
        <w:tc>
          <w:tcPr>
            <w:tcW w:type="dxa" w:w="1296"/>
            <w:vAlign w:val="center"/>
            <w:shd w:fill="EAF2F8"/>
          </w:tcPr>
          <w:p>
            <w:r/>
            <w:r>
              <w:rPr>
                <w:b w:val="0"/>
                <w:sz w:val="17"/>
              </w:rPr>
              <w:t>1.0</w:t>
            </w:r>
          </w:p>
        </w:tc>
        <w:tc>
          <w:tcPr>
            <w:tcW w:type="dxa" w:w="1440"/>
            <w:vAlign w:val="center"/>
            <w:shd w:fill="EAF2F8"/>
          </w:tcPr>
          <w:p>
            <w:r/>
            <w:r>
              <w:rPr>
                <w:b w:val="0"/>
                <w:sz w:val="17"/>
              </w:rPr>
              <w:t>0.5</w:t>
            </w:r>
          </w:p>
        </w:tc>
        <w:tc>
          <w:tcPr>
            <w:tcW w:type="dxa" w:w="1008"/>
            <w:vAlign w:val="center"/>
            <w:shd w:fill="EAF2F8"/>
          </w:tcPr>
          <w:p>
            <w:r/>
            <w:r>
              <w:rPr>
                <w:b w:val="0"/>
                <w:sz w:val="17"/>
              </w:rPr>
              <w:t>2.0</w:t>
            </w:r>
          </w:p>
        </w:tc>
      </w:tr>
      <w:tr>
        <w:tc>
          <w:tcPr>
            <w:tcW w:type="dxa" w:w="3168"/>
            <w:vAlign w:val="center"/>
          </w:tcPr>
          <w:p>
            <w:r/>
            <w:r>
              <w:rPr>
                <w:b w:val="0"/>
                <w:sz w:val="17"/>
              </w:rPr>
              <w:t>Inheritance polymorphism</w:t>
            </w:r>
          </w:p>
        </w:tc>
        <w:tc>
          <w:tcPr>
            <w:tcW w:type="dxa" w:w="1152"/>
            <w:vAlign w:val="center"/>
          </w:tcPr>
          <w:p>
            <w:r/>
            <w:r>
              <w:rPr>
                <w:b w:val="0"/>
                <w:sz w:val="17"/>
              </w:rPr>
              <w:t>0.5</w:t>
            </w:r>
          </w:p>
        </w:tc>
        <w:tc>
          <w:tcPr>
            <w:tcW w:type="dxa" w:w="1296"/>
            <w:vAlign w:val="center"/>
          </w:tcPr>
          <w:p>
            <w:r/>
            <w:r>
              <w:rPr>
                <w:b w:val="0"/>
                <w:sz w:val="17"/>
              </w:rPr>
              <w:t>1.0</w:t>
            </w:r>
          </w:p>
        </w:tc>
        <w:tc>
          <w:tcPr>
            <w:tcW w:type="dxa" w:w="1296"/>
            <w:vAlign w:val="center"/>
          </w:tcPr>
          <w:p>
            <w:r/>
            <w:r>
              <w:rPr>
                <w:b w:val="0"/>
                <w:sz w:val="17"/>
              </w:rPr>
              <w:t>2.0</w:t>
            </w:r>
          </w:p>
        </w:tc>
        <w:tc>
          <w:tcPr>
            <w:tcW w:type="dxa" w:w="1440"/>
            <w:vAlign w:val="center"/>
          </w:tcPr>
          <w:p>
            <w:r/>
            <w:r>
              <w:rPr>
                <w:b w:val="0"/>
                <w:sz w:val="17"/>
              </w:rPr>
              <w:t>1.5</w:t>
            </w:r>
          </w:p>
        </w:tc>
        <w:tc>
          <w:tcPr>
            <w:tcW w:type="dxa" w:w="1008"/>
            <w:vAlign w:val="center"/>
          </w:tcPr>
          <w:p>
            <w:r/>
            <w:r>
              <w:rPr>
                <w:b w:val="0"/>
                <w:sz w:val="17"/>
              </w:rPr>
              <w:t>5.0</w:t>
            </w:r>
          </w:p>
        </w:tc>
      </w:tr>
      <w:tr>
        <w:tc>
          <w:tcPr>
            <w:tcW w:type="dxa" w:w="3168"/>
            <w:vAlign w:val="center"/>
            <w:shd w:fill="EAF2F8"/>
          </w:tcPr>
          <w:p>
            <w:r/>
            <w:r>
              <w:rPr>
                <w:b w:val="0"/>
                <w:sz w:val="17"/>
              </w:rPr>
              <w:t>Tổng</w:t>
            </w:r>
          </w:p>
        </w:tc>
        <w:tc>
          <w:tcPr>
            <w:tcW w:type="dxa" w:w="1152"/>
            <w:vAlign w:val="center"/>
            <w:shd w:fill="EAF2F8"/>
          </w:tcPr>
          <w:p>
            <w:r/>
            <w:r>
              <w:rPr>
                <w:b w:val="0"/>
                <w:sz w:val="17"/>
              </w:rPr>
              <w:t>1.0</w:t>
            </w:r>
          </w:p>
        </w:tc>
        <w:tc>
          <w:tcPr>
            <w:tcW w:type="dxa" w:w="1296"/>
            <w:vAlign w:val="center"/>
            <w:shd w:fill="EAF2F8"/>
          </w:tcPr>
          <w:p>
            <w:r/>
            <w:r>
              <w:rPr>
                <w:b w:val="0"/>
                <w:sz w:val="17"/>
              </w:rPr>
              <w:t>2.5</w:t>
            </w:r>
          </w:p>
        </w:tc>
        <w:tc>
          <w:tcPr>
            <w:tcW w:type="dxa" w:w="1296"/>
            <w:vAlign w:val="center"/>
            <w:shd w:fill="EAF2F8"/>
          </w:tcPr>
          <w:p>
            <w:r/>
            <w:r>
              <w:rPr>
                <w:b w:val="0"/>
                <w:sz w:val="17"/>
              </w:rPr>
              <w:t>4.5</w:t>
            </w:r>
          </w:p>
        </w:tc>
        <w:tc>
          <w:tcPr>
            <w:tcW w:type="dxa" w:w="1440"/>
            <w:vAlign w:val="center"/>
            <w:shd w:fill="EAF2F8"/>
          </w:tcPr>
          <w:p>
            <w:r/>
            <w:r>
              <w:rPr>
                <w:b w:val="0"/>
                <w:sz w:val="17"/>
              </w:rPr>
              <w:t>2.0</w:t>
            </w:r>
          </w:p>
        </w:tc>
        <w:tc>
          <w:tcPr>
            <w:tcW w:type="dxa" w:w="1008"/>
            <w:vAlign w:val="center"/>
            <w:shd w:fill="EAF2F8"/>
          </w:tcPr>
          <w:p>
            <w:r/>
            <w:r>
              <w:rPr>
                <w:b w:val="0"/>
                <w:sz w:val="17"/>
              </w:rPr>
              <w:t>10.0</w:t>
            </w:r>
          </w:p>
        </w:tc>
      </w:tr>
    </w:tbl>
    <w:p/>
    <w:p>
      <w:pPr>
        <w:pStyle w:val="Heading2"/>
      </w:pPr>
      <w:r>
        <w:t>Đề giữa kỳ</w:t>
      </w:r>
    </w:p>
    <w:p>
      <w:r>
        <w:t>Câu 1  2 điểm</w:t>
        <w:br/>
        <w:t>Cho đoạn mã Java có hai object MyDate cùng nội dung nhưng được tạo riêng. Giải thích kết quả của == và equals. Nêu một lỗi thiết kế nếu field day để public, rồi đề xuất public interface phù hợp.</w:t>
      </w:r>
    </w:p>
    <w:p>
      <w:r>
        <w:t>Câu 2  3 điểm</w:t>
        <w:br/>
        <w:t>Cài đặt class BankAccount gồm accountNumber, owner và balance. Field phải private. Constructor từ chối số dư âm. deposit và withdraw kiểm tra amount &gt; 0. Ở bài giữa kỳ, withdraw có thể trả boolean. Viết ít nhất bốn test case, trong đó có hai ca biên.</w:t>
      </w:r>
    </w:p>
    <w:p>
      <w:r>
        <w:t>Câu 3  5 điểm</w:t>
        <w:br/>
        <w:t>Một thư viện quản lý Publication. Mọi ấn phẩm có id, title và basePrice. Book có pageCount và giá bán bằng basePrice cộng 500 đồng mỗi trang. AudioBook có durationMinutes và giá bán bằng basePrice cộng 2.000 đồng mỗi phút. Thiết kế abstract class Publication, override salePrice và displayInfo, sau đó viết hàm tính tổng giá của List&lt;Publication&gt;. Giải thích vì sao giải pháp không cần instanceof.</w:t>
      </w:r>
    </w:p>
    <w:p>
      <w:pPr>
        <w:pStyle w:val="Heading2"/>
      </w:pPr>
      <w:r>
        <w:t>Đáp án và rubric giữa kỳ</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17365D"/>
          </w:tcPr>
          <w:p>
            <w:r/>
            <w:r>
              <w:rPr>
                <w:b/>
                <w:color w:val="FFFFFF"/>
                <w:sz w:val="18"/>
              </w:rPr>
              <w:t>Câu</w:t>
            </w:r>
          </w:p>
        </w:tc>
        <w:tc>
          <w:tcPr>
            <w:tcW w:type="dxa" w:w="8208"/>
            <w:vAlign w:val="center"/>
            <w:shd w:fill="17365D"/>
          </w:tcPr>
          <w:p>
            <w:r/>
            <w:r>
              <w:rPr>
                <w:b/>
                <w:color w:val="FFFFFF"/>
                <w:sz w:val="18"/>
              </w:rPr>
              <w:t>Đáp án cốt lõi</w:t>
            </w:r>
          </w:p>
        </w:tc>
        <w:tc>
          <w:tcPr>
            <w:tcW w:type="dxa" w:w="864"/>
            <w:vAlign w:val="center"/>
            <w:shd w:fill="17365D"/>
          </w:tcPr>
          <w:p>
            <w:r/>
            <w:r>
              <w:rPr>
                <w:b/>
                <w:color w:val="FFFFFF"/>
                <w:sz w:val="18"/>
              </w:rPr>
              <w:t>Điểm</w:t>
            </w:r>
          </w:p>
        </w:tc>
      </w:tr>
      <w:tr>
        <w:tc>
          <w:tcPr>
            <w:tcW w:type="dxa" w:w="864"/>
            <w:vAlign w:val="center"/>
          </w:tcPr>
          <w:p>
            <w:r/>
            <w:r>
              <w:rPr>
                <w:b w:val="0"/>
                <w:sz w:val="17"/>
              </w:rPr>
              <w:t>1</w:t>
            </w:r>
          </w:p>
        </w:tc>
        <w:tc>
          <w:tcPr>
            <w:tcW w:type="dxa" w:w="8208"/>
            <w:vAlign w:val="center"/>
          </w:tcPr>
          <w:p>
            <w:r/>
            <w:r>
              <w:rPr>
                <w:b w:val="0"/>
                <w:sz w:val="17"/>
              </w:rPr>
              <w:t>== so sánh reference identity; equals so sánh nội dung khi override đúng. public field phá encapsulation và invariant. Đề xuất private field cùng method kiểm tra.</w:t>
            </w:r>
          </w:p>
        </w:tc>
        <w:tc>
          <w:tcPr>
            <w:tcW w:type="dxa" w:w="864"/>
            <w:vAlign w:val="center"/>
          </w:tcPr>
          <w:p>
            <w:r/>
            <w:r>
              <w:rPr>
                <w:b w:val="0"/>
                <w:sz w:val="17"/>
              </w:rPr>
              <w:t>2.0</w:t>
            </w:r>
          </w:p>
        </w:tc>
      </w:tr>
      <w:tr>
        <w:tc>
          <w:tcPr>
            <w:tcW w:type="dxa" w:w="864"/>
            <w:vAlign w:val="center"/>
            <w:shd w:fill="EAF2F8"/>
          </w:tcPr>
          <w:p>
            <w:r/>
            <w:r>
              <w:rPr>
                <w:b w:val="0"/>
                <w:sz w:val="17"/>
              </w:rPr>
              <w:t>2</w:t>
            </w:r>
          </w:p>
        </w:tc>
        <w:tc>
          <w:tcPr>
            <w:tcW w:type="dxa" w:w="8208"/>
            <w:vAlign w:val="center"/>
            <w:shd w:fill="EAF2F8"/>
          </w:tcPr>
          <w:p>
            <w:r/>
            <w:r>
              <w:rPr>
                <w:b w:val="0"/>
                <w:sz w:val="17"/>
              </w:rPr>
              <w:t>Class biên dịch được 0.5; private fields 0.5; constructor và invariant 0.75; deposit withdraw 0.75; bốn test hợp lý 0.5.</w:t>
            </w:r>
          </w:p>
        </w:tc>
        <w:tc>
          <w:tcPr>
            <w:tcW w:type="dxa" w:w="864"/>
            <w:vAlign w:val="center"/>
            <w:shd w:fill="EAF2F8"/>
          </w:tcPr>
          <w:p>
            <w:r/>
            <w:r>
              <w:rPr>
                <w:b w:val="0"/>
                <w:sz w:val="17"/>
              </w:rPr>
              <w:t>3.0</w:t>
            </w:r>
          </w:p>
        </w:tc>
      </w:tr>
      <w:tr>
        <w:tc>
          <w:tcPr>
            <w:tcW w:type="dxa" w:w="864"/>
            <w:vAlign w:val="center"/>
          </w:tcPr>
          <w:p>
            <w:r/>
            <w:r>
              <w:rPr>
                <w:b w:val="0"/>
                <w:sz w:val="17"/>
              </w:rPr>
              <w:t>3</w:t>
            </w:r>
          </w:p>
        </w:tc>
        <w:tc>
          <w:tcPr>
            <w:tcW w:type="dxa" w:w="8208"/>
            <w:vAlign w:val="center"/>
          </w:tcPr>
          <w:p>
            <w:r/>
            <w:r>
              <w:rPr>
                <w:b w:val="0"/>
                <w:sz w:val="17"/>
              </w:rPr>
              <w:t>Abstract model 1.0; constructor và validation 0.75; đúng công thức hai subtype 1.25; polymorphic total 1.0; demo hoặc test 0.5; giải thích dynamic dispatch 0.5.</w:t>
            </w:r>
          </w:p>
        </w:tc>
        <w:tc>
          <w:tcPr>
            <w:tcW w:type="dxa" w:w="864"/>
            <w:vAlign w:val="center"/>
          </w:tcPr>
          <w:p>
            <w:r/>
            <w:r>
              <w:rPr>
                <w:b w:val="0"/>
                <w:sz w:val="17"/>
              </w:rPr>
              <w:t>5.0</w:t>
            </w:r>
          </w:p>
        </w:tc>
      </w:tr>
    </w:tbl>
    <w:p/>
    <w:p>
      <w:r>
        <w:br w:type="page"/>
      </w:r>
    </w:p>
    <w:p>
      <w:pPr>
        <w:pStyle w:val="Heading1"/>
      </w:pPr>
      <w:r>
        <w:t>Kiểm tra cuối kỳ</w:t>
      </w:r>
    </w:p>
    <w:p>
      <w:r>
        <w:t>Thời gian 120 phút. Tổng 10 điểm. Phạm vi toàn môn, trọng tâm buổi 5 đến buổi 12. Đề kiểm tra khả năng đọc code, thiết kế hướng đối tượng và xây dựng một lát cắt ứng dụng có persistence.</w:t>
      </w:r>
    </w:p>
    <w:p>
      <w:pPr>
        <w:pStyle w:val="Heading2"/>
      </w:pPr>
      <w:r>
        <w:t>Ma trận cuối kỳ</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168"/>
            <w:vAlign w:val="center"/>
            <w:shd w:fill="17365D"/>
          </w:tcPr>
          <w:p>
            <w:r/>
            <w:r>
              <w:rPr>
                <w:b/>
                <w:color w:val="FFFFFF"/>
                <w:sz w:val="18"/>
              </w:rPr>
              <w:t>Nội dung</w:t>
            </w:r>
          </w:p>
        </w:tc>
        <w:tc>
          <w:tcPr>
            <w:tcW w:type="dxa" w:w="1152"/>
            <w:vAlign w:val="center"/>
            <w:shd w:fill="17365D"/>
          </w:tcPr>
          <w:p>
            <w:r/>
            <w:r>
              <w:rPr>
                <w:b/>
                <w:color w:val="FFFFFF"/>
                <w:sz w:val="18"/>
              </w:rPr>
              <w:t>Nhận biết</w:t>
            </w:r>
          </w:p>
        </w:tc>
        <w:tc>
          <w:tcPr>
            <w:tcW w:type="dxa" w:w="1296"/>
            <w:vAlign w:val="center"/>
            <w:shd w:fill="17365D"/>
          </w:tcPr>
          <w:p>
            <w:r/>
            <w:r>
              <w:rPr>
                <w:b/>
                <w:color w:val="FFFFFF"/>
                <w:sz w:val="18"/>
              </w:rPr>
              <w:t>Thông hiểu</w:t>
            </w:r>
          </w:p>
        </w:tc>
        <w:tc>
          <w:tcPr>
            <w:tcW w:type="dxa" w:w="1296"/>
            <w:vAlign w:val="center"/>
            <w:shd w:fill="17365D"/>
          </w:tcPr>
          <w:p>
            <w:r/>
            <w:r>
              <w:rPr>
                <w:b/>
                <w:color w:val="FFFFFF"/>
                <w:sz w:val="18"/>
              </w:rPr>
              <w:t>Vận dụng</w:t>
            </w:r>
          </w:p>
        </w:tc>
        <w:tc>
          <w:tcPr>
            <w:tcW w:type="dxa" w:w="1440"/>
            <w:vAlign w:val="center"/>
            <w:shd w:fill="17365D"/>
          </w:tcPr>
          <w:p>
            <w:r/>
            <w:r>
              <w:rPr>
                <w:b/>
                <w:color w:val="FFFFFF"/>
                <w:sz w:val="18"/>
              </w:rPr>
              <w:t>Vận dụng cao</w:t>
            </w:r>
          </w:p>
        </w:tc>
        <w:tc>
          <w:tcPr>
            <w:tcW w:type="dxa" w:w="1008"/>
            <w:vAlign w:val="center"/>
            <w:shd w:fill="17365D"/>
          </w:tcPr>
          <w:p>
            <w:r/>
            <w:r>
              <w:rPr>
                <w:b/>
                <w:color w:val="FFFFFF"/>
                <w:sz w:val="18"/>
              </w:rPr>
              <w:t>Điểm</w:t>
            </w:r>
          </w:p>
        </w:tc>
      </w:tr>
      <w:tr>
        <w:tc>
          <w:tcPr>
            <w:tcW w:type="dxa" w:w="3168"/>
            <w:vAlign w:val="center"/>
          </w:tcPr>
          <w:p>
            <w:r/>
            <w:r>
              <w:rPr>
                <w:b w:val="0"/>
                <w:sz w:val="17"/>
              </w:rPr>
              <w:t>Inheritance interface polymorphism</w:t>
            </w:r>
          </w:p>
        </w:tc>
        <w:tc>
          <w:tcPr>
            <w:tcW w:type="dxa" w:w="1152"/>
            <w:vAlign w:val="center"/>
          </w:tcPr>
          <w:p>
            <w:r/>
            <w:r>
              <w:rPr>
                <w:b w:val="0"/>
                <w:sz w:val="17"/>
              </w:rPr>
              <w:t>0.5</w:t>
            </w:r>
          </w:p>
        </w:tc>
        <w:tc>
          <w:tcPr>
            <w:tcW w:type="dxa" w:w="1296"/>
            <w:vAlign w:val="center"/>
          </w:tcPr>
          <w:p>
            <w:r/>
            <w:r>
              <w:rPr>
                <w:b w:val="0"/>
                <w:sz w:val="17"/>
              </w:rPr>
              <w:t>0.5</w:t>
            </w:r>
          </w:p>
        </w:tc>
        <w:tc>
          <w:tcPr>
            <w:tcW w:type="dxa" w:w="1296"/>
            <w:vAlign w:val="center"/>
          </w:tcPr>
          <w:p>
            <w:r/>
            <w:r>
              <w:rPr>
                <w:b w:val="0"/>
                <w:sz w:val="17"/>
              </w:rPr>
              <w:t>1.0</w:t>
            </w:r>
          </w:p>
        </w:tc>
        <w:tc>
          <w:tcPr>
            <w:tcW w:type="dxa" w:w="1440"/>
            <w:vAlign w:val="center"/>
          </w:tcPr>
          <w:p>
            <w:r/>
            <w:r>
              <w:rPr>
                <w:b w:val="0"/>
                <w:sz w:val="17"/>
              </w:rPr>
              <w:t>0.5</w:t>
            </w:r>
          </w:p>
        </w:tc>
        <w:tc>
          <w:tcPr>
            <w:tcW w:type="dxa" w:w="1008"/>
            <w:vAlign w:val="center"/>
          </w:tcPr>
          <w:p>
            <w:r/>
            <w:r>
              <w:rPr>
                <w:b w:val="0"/>
                <w:sz w:val="17"/>
              </w:rPr>
              <w:t>2.5</w:t>
            </w:r>
          </w:p>
        </w:tc>
      </w:tr>
      <w:tr>
        <w:tc>
          <w:tcPr>
            <w:tcW w:type="dxa" w:w="3168"/>
            <w:vAlign w:val="center"/>
            <w:shd w:fill="EAF2F8"/>
          </w:tcPr>
          <w:p>
            <w:r/>
            <w:r>
              <w:rPr>
                <w:b w:val="0"/>
                <w:sz w:val="17"/>
              </w:rPr>
              <w:t>Exception streams generics</w:t>
            </w:r>
          </w:p>
        </w:tc>
        <w:tc>
          <w:tcPr>
            <w:tcW w:type="dxa" w:w="1152"/>
            <w:vAlign w:val="center"/>
            <w:shd w:fill="EAF2F8"/>
          </w:tcPr>
          <w:p>
            <w:r/>
            <w:r>
              <w:rPr>
                <w:b w:val="0"/>
                <w:sz w:val="17"/>
              </w:rPr>
              <w:t>0.5</w:t>
            </w:r>
          </w:p>
        </w:tc>
        <w:tc>
          <w:tcPr>
            <w:tcW w:type="dxa" w:w="1296"/>
            <w:vAlign w:val="center"/>
            <w:shd w:fill="EAF2F8"/>
          </w:tcPr>
          <w:p>
            <w:r/>
            <w:r>
              <w:rPr>
                <w:b w:val="0"/>
                <w:sz w:val="17"/>
              </w:rPr>
              <w:t>1.0</w:t>
            </w:r>
          </w:p>
        </w:tc>
        <w:tc>
          <w:tcPr>
            <w:tcW w:type="dxa" w:w="1296"/>
            <w:vAlign w:val="center"/>
            <w:shd w:fill="EAF2F8"/>
          </w:tcPr>
          <w:p>
            <w:r/>
            <w:r>
              <w:rPr>
                <w:b w:val="0"/>
                <w:sz w:val="17"/>
              </w:rPr>
              <w:t>1.5</w:t>
            </w:r>
          </w:p>
        </w:tc>
        <w:tc>
          <w:tcPr>
            <w:tcW w:type="dxa" w:w="1440"/>
            <w:vAlign w:val="center"/>
            <w:shd w:fill="EAF2F8"/>
          </w:tcPr>
          <w:p>
            <w:r/>
            <w:r>
              <w:rPr>
                <w:b w:val="0"/>
                <w:sz w:val="17"/>
              </w:rPr>
              <w:t>0.5</w:t>
            </w:r>
          </w:p>
        </w:tc>
        <w:tc>
          <w:tcPr>
            <w:tcW w:type="dxa" w:w="1008"/>
            <w:vAlign w:val="center"/>
            <w:shd w:fill="EAF2F8"/>
          </w:tcPr>
          <w:p>
            <w:r/>
            <w:r>
              <w:rPr>
                <w:b w:val="0"/>
                <w:sz w:val="17"/>
              </w:rPr>
              <w:t>3.5</w:t>
            </w:r>
          </w:p>
        </w:tc>
      </w:tr>
      <w:tr>
        <w:tc>
          <w:tcPr>
            <w:tcW w:type="dxa" w:w="3168"/>
            <w:vAlign w:val="center"/>
          </w:tcPr>
          <w:p>
            <w:r/>
            <w:r>
              <w:rPr>
                <w:b w:val="0"/>
                <w:sz w:val="17"/>
              </w:rPr>
              <w:t>JDBC và kiến trúc tích hợp</w:t>
            </w:r>
          </w:p>
        </w:tc>
        <w:tc>
          <w:tcPr>
            <w:tcW w:type="dxa" w:w="1152"/>
            <w:vAlign w:val="center"/>
          </w:tcPr>
          <w:p>
            <w:r/>
            <w:r>
              <w:rPr>
                <w:b w:val="0"/>
                <w:sz w:val="17"/>
              </w:rPr>
              <w:t>0</w:t>
            </w:r>
          </w:p>
        </w:tc>
        <w:tc>
          <w:tcPr>
            <w:tcW w:type="dxa" w:w="1296"/>
            <w:vAlign w:val="center"/>
          </w:tcPr>
          <w:p>
            <w:r/>
            <w:r>
              <w:rPr>
                <w:b w:val="0"/>
                <w:sz w:val="17"/>
              </w:rPr>
              <w:t>0.5</w:t>
            </w:r>
          </w:p>
        </w:tc>
        <w:tc>
          <w:tcPr>
            <w:tcW w:type="dxa" w:w="1296"/>
            <w:vAlign w:val="center"/>
          </w:tcPr>
          <w:p>
            <w:r/>
            <w:r>
              <w:rPr>
                <w:b w:val="0"/>
                <w:sz w:val="17"/>
              </w:rPr>
              <w:t>2.0</w:t>
            </w:r>
          </w:p>
        </w:tc>
        <w:tc>
          <w:tcPr>
            <w:tcW w:type="dxa" w:w="1440"/>
            <w:vAlign w:val="center"/>
          </w:tcPr>
          <w:p>
            <w:r/>
            <w:r>
              <w:rPr>
                <w:b w:val="0"/>
                <w:sz w:val="17"/>
              </w:rPr>
              <w:t>1.5</w:t>
            </w:r>
          </w:p>
        </w:tc>
        <w:tc>
          <w:tcPr>
            <w:tcW w:type="dxa" w:w="1008"/>
            <w:vAlign w:val="center"/>
          </w:tcPr>
          <w:p>
            <w:r/>
            <w:r>
              <w:rPr>
                <w:b w:val="0"/>
                <w:sz w:val="17"/>
              </w:rPr>
              <w:t>4.0</w:t>
            </w:r>
          </w:p>
        </w:tc>
      </w:tr>
      <w:tr>
        <w:tc>
          <w:tcPr>
            <w:tcW w:type="dxa" w:w="3168"/>
            <w:vAlign w:val="center"/>
            <w:shd w:fill="EAF2F8"/>
          </w:tcPr>
          <w:p>
            <w:r/>
            <w:r>
              <w:rPr>
                <w:b w:val="0"/>
                <w:sz w:val="17"/>
              </w:rPr>
              <w:t>Tổng</w:t>
            </w:r>
          </w:p>
        </w:tc>
        <w:tc>
          <w:tcPr>
            <w:tcW w:type="dxa" w:w="1152"/>
            <w:vAlign w:val="center"/>
            <w:shd w:fill="EAF2F8"/>
          </w:tcPr>
          <w:p>
            <w:r/>
            <w:r>
              <w:rPr>
                <w:b w:val="0"/>
                <w:sz w:val="17"/>
              </w:rPr>
              <w:t>1.0</w:t>
            </w:r>
          </w:p>
        </w:tc>
        <w:tc>
          <w:tcPr>
            <w:tcW w:type="dxa" w:w="1296"/>
            <w:vAlign w:val="center"/>
            <w:shd w:fill="EAF2F8"/>
          </w:tcPr>
          <w:p>
            <w:r/>
            <w:r>
              <w:rPr>
                <w:b w:val="0"/>
                <w:sz w:val="17"/>
              </w:rPr>
              <w:t>2.0</w:t>
            </w:r>
          </w:p>
        </w:tc>
        <w:tc>
          <w:tcPr>
            <w:tcW w:type="dxa" w:w="1296"/>
            <w:vAlign w:val="center"/>
            <w:shd w:fill="EAF2F8"/>
          </w:tcPr>
          <w:p>
            <w:r/>
            <w:r>
              <w:rPr>
                <w:b w:val="0"/>
                <w:sz w:val="17"/>
              </w:rPr>
              <w:t>4.5</w:t>
            </w:r>
          </w:p>
        </w:tc>
        <w:tc>
          <w:tcPr>
            <w:tcW w:type="dxa" w:w="1440"/>
            <w:vAlign w:val="center"/>
            <w:shd w:fill="EAF2F8"/>
          </w:tcPr>
          <w:p>
            <w:r/>
            <w:r>
              <w:rPr>
                <w:b w:val="0"/>
                <w:sz w:val="17"/>
              </w:rPr>
              <w:t>2.5</w:t>
            </w:r>
          </w:p>
        </w:tc>
        <w:tc>
          <w:tcPr>
            <w:tcW w:type="dxa" w:w="1008"/>
            <w:vAlign w:val="center"/>
            <w:shd w:fill="EAF2F8"/>
          </w:tcPr>
          <w:p>
            <w:r/>
            <w:r>
              <w:rPr>
                <w:b w:val="0"/>
                <w:sz w:val="17"/>
              </w:rPr>
              <w:t>10.0</w:t>
            </w:r>
          </w:p>
        </w:tc>
      </w:tr>
    </w:tbl>
    <w:p/>
    <w:p>
      <w:pPr>
        <w:pStyle w:val="Heading2"/>
      </w:pPr>
      <w:r>
        <w:t>Đề cuối kỳ</w:t>
      </w:r>
    </w:p>
    <w:p>
      <w:r>
        <w:t>Câu 1  2 điểm</w:t>
        <w:br/>
        <w:t>Cho code List&lt;Animal&gt;, List&lt;Dog&gt; và method makeSound(List&lt;Animal&gt;). Giải thích vì sao List&lt;Dog&gt; không phải subtype của List&lt;Animal&gt;. Sửa chữ ký cho trường hợp method chỉ đọc phần tử. Nêu nguyên tắc PECS.</w:t>
      </w:r>
    </w:p>
    <w:p>
      <w:r>
        <w:t>Câu 2  3 điểm</w:t>
        <w:br/>
        <w:t>Thiết kế Part theo Composite pattern. SimplePart có id và price. CompositePart có danh sách Part. Cả hai hỗ trợ getPrice, findById và countSimpleParts. Cài đặt phần cốt lõi và xử lý id trùng hoặc price âm bằng exception phù hợp.</w:t>
      </w:r>
    </w:p>
    <w:p>
      <w:r>
        <w:t>Câu 3  5 điểm</w:t>
        <w:br/>
        <w:t>Xây dựng lát cắt quản lý Student gồm Student model, StudentRepository interface và JdbcStudentRepository. Cần có create, findById và findAll. Dùng PreparedStatement, try with resources và ánh xạ ResultSet. StudentService nhận repository qua constructor và từ chối email sai định dạng. Viết hai test cho service bằng fake repository. Không yêu cầu GUI.</w:t>
      </w:r>
    </w:p>
    <w:p>
      <w:pPr>
        <w:pStyle w:val="Heading2"/>
      </w:pPr>
      <w:r>
        <w:t>Đáp án và rubric cuối kỳ</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17365D"/>
          </w:tcPr>
          <w:p>
            <w:r/>
            <w:r>
              <w:rPr>
                <w:b/>
                <w:color w:val="FFFFFF"/>
                <w:sz w:val="18"/>
              </w:rPr>
              <w:t>Câu</w:t>
            </w:r>
          </w:p>
        </w:tc>
        <w:tc>
          <w:tcPr>
            <w:tcW w:type="dxa" w:w="8208"/>
            <w:vAlign w:val="center"/>
            <w:shd w:fill="17365D"/>
          </w:tcPr>
          <w:p>
            <w:r/>
            <w:r>
              <w:rPr>
                <w:b/>
                <w:color w:val="FFFFFF"/>
                <w:sz w:val="18"/>
              </w:rPr>
              <w:t>Đáp án cốt lõi</w:t>
            </w:r>
          </w:p>
        </w:tc>
        <w:tc>
          <w:tcPr>
            <w:tcW w:type="dxa" w:w="864"/>
            <w:vAlign w:val="center"/>
            <w:shd w:fill="17365D"/>
          </w:tcPr>
          <w:p>
            <w:r/>
            <w:r>
              <w:rPr>
                <w:b/>
                <w:color w:val="FFFFFF"/>
                <w:sz w:val="18"/>
              </w:rPr>
              <w:t>Điểm</w:t>
            </w:r>
          </w:p>
        </w:tc>
      </w:tr>
      <w:tr>
        <w:tc>
          <w:tcPr>
            <w:tcW w:type="dxa" w:w="864"/>
            <w:vAlign w:val="center"/>
          </w:tcPr>
          <w:p>
            <w:r/>
            <w:r>
              <w:rPr>
                <w:b w:val="0"/>
                <w:sz w:val="17"/>
              </w:rPr>
              <w:t>1</w:t>
            </w:r>
          </w:p>
        </w:tc>
        <w:tc>
          <w:tcPr>
            <w:tcW w:type="dxa" w:w="8208"/>
            <w:vAlign w:val="center"/>
          </w:tcPr>
          <w:p>
            <w:r/>
            <w:r>
              <w:rPr>
                <w:b w:val="0"/>
                <w:sz w:val="17"/>
              </w:rPr>
              <w:t>Generic invariance; dùng List&lt;? extends Animal&gt; khi chỉ đọc. Producer extends, consumer super.</w:t>
            </w:r>
          </w:p>
        </w:tc>
        <w:tc>
          <w:tcPr>
            <w:tcW w:type="dxa" w:w="864"/>
            <w:vAlign w:val="center"/>
          </w:tcPr>
          <w:p>
            <w:r/>
            <w:r>
              <w:rPr>
                <w:b w:val="0"/>
                <w:sz w:val="17"/>
              </w:rPr>
              <w:t>2.0</w:t>
            </w:r>
          </w:p>
        </w:tc>
      </w:tr>
      <w:tr>
        <w:tc>
          <w:tcPr>
            <w:tcW w:type="dxa" w:w="864"/>
            <w:vAlign w:val="center"/>
            <w:shd w:fill="EAF2F8"/>
          </w:tcPr>
          <w:p>
            <w:r/>
            <w:r>
              <w:rPr>
                <w:b w:val="0"/>
                <w:sz w:val="17"/>
              </w:rPr>
              <w:t>2</w:t>
            </w:r>
          </w:p>
        </w:tc>
        <w:tc>
          <w:tcPr>
            <w:tcW w:type="dxa" w:w="8208"/>
            <w:vAlign w:val="center"/>
            <w:shd w:fill="EAF2F8"/>
          </w:tcPr>
          <w:p>
            <w:r/>
            <w:r>
              <w:rPr>
                <w:b w:val="0"/>
                <w:sz w:val="17"/>
              </w:rPr>
              <w:t>Part abstraction 0.5; SimplePart 0.5; CompositePart 0.75; recursive price find count 0.75; invariant và exception 0.5.</w:t>
            </w:r>
          </w:p>
        </w:tc>
        <w:tc>
          <w:tcPr>
            <w:tcW w:type="dxa" w:w="864"/>
            <w:vAlign w:val="center"/>
            <w:shd w:fill="EAF2F8"/>
          </w:tcPr>
          <w:p>
            <w:r/>
            <w:r>
              <w:rPr>
                <w:b w:val="0"/>
                <w:sz w:val="17"/>
              </w:rPr>
              <w:t>3.0</w:t>
            </w:r>
          </w:p>
        </w:tc>
      </w:tr>
      <w:tr>
        <w:tc>
          <w:tcPr>
            <w:tcW w:type="dxa" w:w="864"/>
            <w:vAlign w:val="center"/>
          </w:tcPr>
          <w:p>
            <w:r/>
            <w:r>
              <w:rPr>
                <w:b w:val="0"/>
                <w:sz w:val="17"/>
              </w:rPr>
              <w:t>3</w:t>
            </w:r>
          </w:p>
        </w:tc>
        <w:tc>
          <w:tcPr>
            <w:tcW w:type="dxa" w:w="8208"/>
            <w:vAlign w:val="center"/>
          </w:tcPr>
          <w:p>
            <w:r/>
            <w:r>
              <w:rPr>
                <w:b w:val="0"/>
                <w:sz w:val="17"/>
              </w:rPr>
              <w:t>Model 0.5; repository contract 0.5; PreparedStatement 1.0; resource management 0.5; mapping và CRUD 0.75; service validation và DI 0.75; hai fake based tests 0.5; code clarity 0.5.</w:t>
            </w:r>
          </w:p>
        </w:tc>
        <w:tc>
          <w:tcPr>
            <w:tcW w:type="dxa" w:w="864"/>
            <w:vAlign w:val="center"/>
          </w:tcPr>
          <w:p>
            <w:r/>
            <w:r>
              <w:rPr>
                <w:b w:val="0"/>
                <w:sz w:val="17"/>
              </w:rPr>
              <w:t>5.0</w:t>
            </w:r>
          </w:p>
        </w:tc>
      </w:tr>
    </w:tbl>
    <w:p/>
    <w:p>
      <w:r>
        <w:br w:type="page"/>
      </w:r>
    </w:p>
    <w:p>
      <w:pPr>
        <w:pStyle w:val="Heading1"/>
      </w:pPr>
      <w:r>
        <w:t>Rubric chung cho bài lập trình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17365D"/>
          </w:tcPr>
          <w:p>
            <w:r/>
            <w:r>
              <w:rPr>
                <w:b/>
                <w:color w:val="FFFFFF"/>
                <w:sz w:val="18"/>
              </w:rPr>
              <w:t>Tiêu chí</w:t>
            </w:r>
          </w:p>
        </w:tc>
        <w:tc>
          <w:tcPr>
            <w:tcW w:type="dxa" w:w="3168"/>
            <w:vAlign w:val="center"/>
            <w:shd w:fill="17365D"/>
          </w:tcPr>
          <w:p>
            <w:r/>
            <w:r>
              <w:rPr>
                <w:b/>
                <w:color w:val="FFFFFF"/>
                <w:sz w:val="18"/>
              </w:rPr>
              <w:t>Xuất sắc</w:t>
            </w:r>
          </w:p>
        </w:tc>
        <w:tc>
          <w:tcPr>
            <w:tcW w:type="dxa" w:w="3024"/>
            <w:vAlign w:val="center"/>
            <w:shd w:fill="17365D"/>
          </w:tcPr>
          <w:p>
            <w:r/>
            <w:r>
              <w:rPr>
                <w:b/>
                <w:color w:val="FFFFFF"/>
                <w:sz w:val="18"/>
              </w:rPr>
              <w:t>Đạt</w:t>
            </w:r>
          </w:p>
        </w:tc>
        <w:tc>
          <w:tcPr>
            <w:tcW w:type="dxa" w:w="3024"/>
            <w:vAlign w:val="center"/>
            <w:shd w:fill="17365D"/>
          </w:tcPr>
          <w:p>
            <w:r/>
            <w:r>
              <w:rPr>
                <w:b/>
                <w:color w:val="FFFFFF"/>
                <w:sz w:val="18"/>
              </w:rPr>
              <w:t>Chưa đạt</w:t>
            </w:r>
          </w:p>
        </w:tc>
        <w:tc>
          <w:tcPr>
            <w:tcW w:type="dxa" w:w="1008"/>
            <w:vAlign w:val="center"/>
            <w:shd w:fill="17365D"/>
          </w:tcPr>
          <w:p>
            <w:r/>
            <w:r>
              <w:rPr>
                <w:b/>
                <w:color w:val="FFFFFF"/>
                <w:sz w:val="18"/>
              </w:rPr>
              <w:t>Tỷ trọng</w:t>
            </w:r>
          </w:p>
        </w:tc>
      </w:tr>
      <w:tr>
        <w:tc>
          <w:tcPr>
            <w:tcW w:type="dxa" w:w="1800"/>
            <w:vAlign w:val="center"/>
          </w:tcPr>
          <w:p>
            <w:r/>
            <w:r>
              <w:rPr>
                <w:b w:val="0"/>
                <w:sz w:val="17"/>
              </w:rPr>
              <w:t>Tính đúng</w:t>
            </w:r>
          </w:p>
        </w:tc>
        <w:tc>
          <w:tcPr>
            <w:tcW w:type="dxa" w:w="3168"/>
            <w:vAlign w:val="center"/>
          </w:tcPr>
          <w:p>
            <w:r/>
            <w:r>
              <w:rPr>
                <w:b w:val="0"/>
                <w:sz w:val="17"/>
              </w:rPr>
              <w:t>Đủ chức năng, đúng ca biên</w:t>
            </w:r>
          </w:p>
        </w:tc>
        <w:tc>
          <w:tcPr>
            <w:tcW w:type="dxa" w:w="3024"/>
            <w:vAlign w:val="center"/>
          </w:tcPr>
          <w:p>
            <w:r/>
            <w:r>
              <w:rPr>
                <w:b w:val="0"/>
                <w:sz w:val="17"/>
              </w:rPr>
              <w:t>Đúng luồng chính, còn lỗi nhỏ</w:t>
            </w:r>
          </w:p>
        </w:tc>
        <w:tc>
          <w:tcPr>
            <w:tcW w:type="dxa" w:w="3024"/>
            <w:vAlign w:val="center"/>
          </w:tcPr>
          <w:p>
            <w:r/>
            <w:r>
              <w:rPr>
                <w:b w:val="0"/>
                <w:sz w:val="17"/>
              </w:rPr>
              <w:t>Sai yêu cầu cốt lõi hoặc không chạy</w:t>
            </w:r>
          </w:p>
        </w:tc>
        <w:tc>
          <w:tcPr>
            <w:tcW w:type="dxa" w:w="1008"/>
            <w:vAlign w:val="center"/>
          </w:tcPr>
          <w:p>
            <w:r/>
            <w:r>
              <w:rPr>
                <w:b w:val="0"/>
                <w:sz w:val="17"/>
              </w:rPr>
              <w:t>35%</w:t>
            </w:r>
          </w:p>
        </w:tc>
      </w:tr>
      <w:tr>
        <w:tc>
          <w:tcPr>
            <w:tcW w:type="dxa" w:w="1800"/>
            <w:vAlign w:val="center"/>
            <w:shd w:fill="EAF2F8"/>
          </w:tcPr>
          <w:p>
            <w:r/>
            <w:r>
              <w:rPr>
                <w:b w:val="0"/>
                <w:sz w:val="17"/>
              </w:rPr>
              <w:t>Thiết kế OOP</w:t>
            </w:r>
          </w:p>
        </w:tc>
        <w:tc>
          <w:tcPr>
            <w:tcW w:type="dxa" w:w="3168"/>
            <w:vAlign w:val="center"/>
            <w:shd w:fill="EAF2F8"/>
          </w:tcPr>
          <w:p>
            <w:r/>
            <w:r>
              <w:rPr>
                <w:b w:val="0"/>
                <w:sz w:val="17"/>
              </w:rPr>
              <w:t>Trách nhiệm rõ, invariant được bảo vệ, coupling thấp</w:t>
            </w:r>
          </w:p>
        </w:tc>
        <w:tc>
          <w:tcPr>
            <w:tcW w:type="dxa" w:w="3024"/>
            <w:vAlign w:val="center"/>
            <w:shd w:fill="EAF2F8"/>
          </w:tcPr>
          <w:p>
            <w:r/>
            <w:r>
              <w:rPr>
                <w:b w:val="0"/>
                <w:sz w:val="17"/>
              </w:rPr>
              <w:t>Có phân lớp nhưng còn trùng lặp hoặc lộ state</w:t>
            </w:r>
          </w:p>
        </w:tc>
        <w:tc>
          <w:tcPr>
            <w:tcW w:type="dxa" w:w="3024"/>
            <w:vAlign w:val="center"/>
            <w:shd w:fill="EAF2F8"/>
          </w:tcPr>
          <w:p>
            <w:r/>
            <w:r>
              <w:rPr>
                <w:b w:val="0"/>
                <w:sz w:val="17"/>
              </w:rPr>
              <w:t>God class, public mutable state, sai quan hệ</w:t>
            </w:r>
          </w:p>
        </w:tc>
        <w:tc>
          <w:tcPr>
            <w:tcW w:type="dxa" w:w="1008"/>
            <w:vAlign w:val="center"/>
            <w:shd w:fill="EAF2F8"/>
          </w:tcPr>
          <w:p>
            <w:r/>
            <w:r>
              <w:rPr>
                <w:b w:val="0"/>
                <w:sz w:val="17"/>
              </w:rPr>
              <w:t>25%</w:t>
            </w:r>
          </w:p>
        </w:tc>
      </w:tr>
      <w:tr>
        <w:tc>
          <w:tcPr>
            <w:tcW w:type="dxa" w:w="1800"/>
            <w:vAlign w:val="center"/>
          </w:tcPr>
          <w:p>
            <w:r/>
            <w:r>
              <w:rPr>
                <w:b w:val="0"/>
                <w:sz w:val="17"/>
              </w:rPr>
              <w:t>Xử lý lỗi</w:t>
            </w:r>
          </w:p>
        </w:tc>
        <w:tc>
          <w:tcPr>
            <w:tcW w:type="dxa" w:w="3168"/>
            <w:vAlign w:val="center"/>
          </w:tcPr>
          <w:p>
            <w:r/>
            <w:r>
              <w:rPr>
                <w:b w:val="0"/>
                <w:sz w:val="17"/>
              </w:rPr>
              <w:t>Exception rõ, state an toàn, resource đóng đúng</w:t>
            </w:r>
          </w:p>
        </w:tc>
        <w:tc>
          <w:tcPr>
            <w:tcW w:type="dxa" w:w="3024"/>
            <w:vAlign w:val="center"/>
          </w:tcPr>
          <w:p>
            <w:r/>
            <w:r>
              <w:rPr>
                <w:b w:val="0"/>
                <w:sz w:val="17"/>
              </w:rPr>
              <w:t>Có xử lý lỗi cơ bản</w:t>
            </w:r>
          </w:p>
        </w:tc>
        <w:tc>
          <w:tcPr>
            <w:tcW w:type="dxa" w:w="3024"/>
            <w:vAlign w:val="center"/>
          </w:tcPr>
          <w:p>
            <w:r/>
            <w:r>
              <w:rPr>
                <w:b w:val="0"/>
                <w:sz w:val="17"/>
              </w:rPr>
              <w:t>Nuốt lỗi, trả null khó hiểu, rò resource</w:t>
            </w:r>
          </w:p>
        </w:tc>
        <w:tc>
          <w:tcPr>
            <w:tcW w:type="dxa" w:w="1008"/>
            <w:vAlign w:val="center"/>
          </w:tcPr>
          <w:p>
            <w:r/>
            <w:r>
              <w:rPr>
                <w:b w:val="0"/>
                <w:sz w:val="17"/>
              </w:rPr>
              <w:t>15%</w:t>
            </w:r>
          </w:p>
        </w:tc>
      </w:tr>
      <w:tr>
        <w:tc>
          <w:tcPr>
            <w:tcW w:type="dxa" w:w="1800"/>
            <w:vAlign w:val="center"/>
            <w:shd w:fill="EAF2F8"/>
          </w:tcPr>
          <w:p>
            <w:r/>
            <w:r>
              <w:rPr>
                <w:b w:val="0"/>
                <w:sz w:val="17"/>
              </w:rPr>
              <w:t>Kiểm thử</w:t>
            </w:r>
          </w:p>
        </w:tc>
        <w:tc>
          <w:tcPr>
            <w:tcW w:type="dxa" w:w="3168"/>
            <w:vAlign w:val="center"/>
            <w:shd w:fill="EAF2F8"/>
          </w:tcPr>
          <w:p>
            <w:r/>
            <w:r>
              <w:rPr>
                <w:b w:val="0"/>
                <w:sz w:val="17"/>
              </w:rPr>
              <w:t>Bao phủ happy path, boundary và failure</w:t>
            </w:r>
          </w:p>
        </w:tc>
        <w:tc>
          <w:tcPr>
            <w:tcW w:type="dxa" w:w="3024"/>
            <w:vAlign w:val="center"/>
            <w:shd w:fill="EAF2F8"/>
          </w:tcPr>
          <w:p>
            <w:r/>
            <w:r>
              <w:rPr>
                <w:b w:val="0"/>
                <w:sz w:val="17"/>
              </w:rPr>
              <w:t>Có test luồng chính</w:t>
            </w:r>
          </w:p>
        </w:tc>
        <w:tc>
          <w:tcPr>
            <w:tcW w:type="dxa" w:w="3024"/>
            <w:vAlign w:val="center"/>
            <w:shd w:fill="EAF2F8"/>
          </w:tcPr>
          <w:p>
            <w:r/>
            <w:r>
              <w:rPr>
                <w:b w:val="0"/>
                <w:sz w:val="17"/>
              </w:rPr>
              <w:t>Không có test hoặc test không kiểm chứng</w:t>
            </w:r>
          </w:p>
        </w:tc>
        <w:tc>
          <w:tcPr>
            <w:tcW w:type="dxa" w:w="1008"/>
            <w:vAlign w:val="center"/>
            <w:shd w:fill="EAF2F8"/>
          </w:tcPr>
          <w:p>
            <w:r/>
            <w:r>
              <w:rPr>
                <w:b w:val="0"/>
                <w:sz w:val="17"/>
              </w:rPr>
              <w:t>15%</w:t>
            </w:r>
          </w:p>
        </w:tc>
      </w:tr>
      <w:tr>
        <w:tc>
          <w:tcPr>
            <w:tcW w:type="dxa" w:w="1800"/>
            <w:vAlign w:val="center"/>
          </w:tcPr>
          <w:p>
            <w:r/>
            <w:r>
              <w:rPr>
                <w:b w:val="0"/>
                <w:sz w:val="17"/>
              </w:rPr>
              <w:t>Chất lượng code</w:t>
            </w:r>
          </w:p>
        </w:tc>
        <w:tc>
          <w:tcPr>
            <w:tcW w:type="dxa" w:w="3168"/>
            <w:vAlign w:val="center"/>
          </w:tcPr>
          <w:p>
            <w:r/>
            <w:r>
              <w:rPr>
                <w:b w:val="0"/>
                <w:sz w:val="17"/>
              </w:rPr>
              <w:t>Tên rõ, format nhất quán, README đủ</w:t>
            </w:r>
          </w:p>
        </w:tc>
        <w:tc>
          <w:tcPr>
            <w:tcW w:type="dxa" w:w="3024"/>
            <w:vAlign w:val="center"/>
          </w:tcPr>
          <w:p>
            <w:r/>
            <w:r>
              <w:rPr>
                <w:b w:val="0"/>
                <w:sz w:val="17"/>
              </w:rPr>
              <w:t>Đọc được, còn warning nhỏ</w:t>
            </w:r>
          </w:p>
        </w:tc>
        <w:tc>
          <w:tcPr>
            <w:tcW w:type="dxa" w:w="3024"/>
            <w:vAlign w:val="center"/>
          </w:tcPr>
          <w:p>
            <w:r/>
            <w:r>
              <w:rPr>
                <w:b w:val="0"/>
                <w:sz w:val="17"/>
              </w:rPr>
              <w:t>Khó đọc, magic values, thiếu hướng dẫn</w:t>
            </w:r>
          </w:p>
        </w:tc>
        <w:tc>
          <w:tcPr>
            <w:tcW w:type="dxa" w:w="1008"/>
            <w:vAlign w:val="center"/>
          </w:tcPr>
          <w:p>
            <w:r/>
            <w:r>
              <w:rPr>
                <w:b w:val="0"/>
                <w:sz w:val="17"/>
              </w:rPr>
              <w:t>10%</w:t>
            </w:r>
          </w:p>
        </w:tc>
      </w:tr>
    </w:tbl>
    <w:p/>
    <w:p>
      <w:pPr>
        <w:pStyle w:val="Heading2"/>
      </w:pPr>
      <w:r>
        <w:t>Quy tắc chấm</w:t>
      </w:r>
    </w:p>
    <w:p>
      <w:pPr>
        <w:pStyle w:val="ListBullet"/>
      </w:pPr>
      <w:r>
        <w:t>Code không biên dịch: điểm tối đa phần cài đặt là 50%, nhưng vẫn chấm thiết kế và giải thích nếu đọc được.</w:t>
      </w:r>
    </w:p>
    <w:p>
      <w:pPr>
        <w:pStyle w:val="ListBullet"/>
      </w:pPr>
      <w:r>
        <w:t>Sai ngôn ngữ hoặc sao chép không giải thích: xử lý theo quy chế học phần.</w:t>
      </w:r>
    </w:p>
    <w:p>
      <w:pPr>
        <w:pStyle w:val="ListBullet"/>
      </w:pPr>
      <w:r>
        <w:t>Test chỉ in kết quả mà không có expected value không được tính là kiểm thử đầy đủ.</w:t>
      </w:r>
    </w:p>
    <w:p>
      <w:pPr>
        <w:pStyle w:val="ListBullet"/>
      </w:pPr>
      <w:r>
        <w:t>Không trừ điểm hai lần cho cùng một lỗi nếu lỗi sau là hệ quả trực tiếp của lỗi trước.</w:t>
      </w:r>
    </w:p>
    <w:p>
      <w:pPr>
        <w:pStyle w:val="Heading1"/>
      </w:pPr>
      <w:r>
        <w:t>Nguồn và giới hạn</w:t>
      </w:r>
    </w:p>
    <w:p>
      <w:r>
        <w:t>Nội dung bám theo các PDF trong thư mục slide: Introduction to OOP, Java, More Java, Inheritance, Polymorphism, Exceptions, Streams, Template và JDBC; đồng thời tham khảo các bài tập Cylinder, Point, Matrix, Person, Stack, Shape, Publication, Student và cấu trúc chi tiết máy. Một số ví dụ trong nguồn dùng Java hoặc API cũ; tài liệu này chuẩn hóa theo Java hiện đại ở mức khái niệm, ưu tiên try with resources, PreparedStatement và tách repository.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liệu Lập trình OOP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