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ĐỀ KIỂM TRA CUỐI KỲ – HỆ THỐNG VIỄN THÔNG</w:t>
      </w:r>
    </w:p>
    <w:p>
      <w:pPr>
        <w:jc w:val="center"/>
      </w:pPr>
      <w:r>
        <w:rPr>
          <w:b/>
        </w:rPr>
        <w:t>Đề dành cho sinh viên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7"/>
              </w:rPr>
              <w:t>Thông tin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7"/>
              </w:rPr>
              <w:t>Nội dung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Môn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Hệ thống viễn thông</w:t>
            </w:r>
          </w:p>
        </w:tc>
      </w:tr>
      <w:tr>
        <w:tc>
          <w:tcPr>
            <w:tcW w:type="dxa" w:w="5083"/>
            <w:shd w:fill="EAF2F8"/>
          </w:tcPr>
          <w:p>
            <w:r>
              <w:rPr>
                <w:sz w:val="17"/>
              </w:rPr>
              <w:t>Thời gian</w:t>
            </w:r>
          </w:p>
        </w:tc>
        <w:tc>
          <w:tcPr>
            <w:tcW w:type="dxa" w:w="5083"/>
            <w:shd w:fill="EAF2F8"/>
          </w:tcPr>
          <w:p>
            <w:r>
              <w:rPr>
                <w:sz w:val="17"/>
              </w:rPr>
              <w:t>120 phút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Phạm vi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Toàn môn; trọng tâm Chương 4–6 / Buổi 7–12</w:t>
            </w:r>
          </w:p>
        </w:tc>
      </w:tr>
      <w:tr>
        <w:tc>
          <w:tcPr>
            <w:tcW w:type="dxa" w:w="5083"/>
            <w:shd w:fill="EAF2F8"/>
          </w:tcPr>
          <w:p>
            <w:r>
              <w:rPr>
                <w:sz w:val="17"/>
              </w:rPr>
              <w:t>Hình thức</w:t>
            </w:r>
          </w:p>
        </w:tc>
        <w:tc>
          <w:tcPr>
            <w:tcW w:type="dxa" w:w="5083"/>
            <w:shd w:fill="EAF2F8"/>
          </w:tcPr>
          <w:p>
            <w:r>
              <w:rPr>
                <w:sz w:val="17"/>
              </w:rPr>
              <w:t>Kết hợp trắc nghiệm, bài tính và phân tích thiết kế</w:t>
            </w:r>
          </w:p>
        </w:tc>
      </w:tr>
    </w:tbl>
    <w:p/>
    <w:p>
      <w:r>
        <w:t>Họ và tên: .....................................................   Mã sinh viên: ...........................</w:t>
      </w:r>
    </w:p>
    <w:p>
      <w:pPr>
        <w:pStyle w:val="Heading1"/>
      </w:pPr>
      <w:r>
        <w:t>Phần A – Trắc nghiệm</w:t>
      </w:r>
    </w:p>
    <w:p>
      <w:r>
        <w:t>1. Điều kiện Nyquist lý tưởng là gì?</w:t>
      </w:r>
    </w:p>
    <w:p>
      <w:r>
        <w:t>A. fs≥2fmax    B. fs=fmax/2    C. fs≤fmax    D. fs=0</w:t>
      </w:r>
    </w:p>
    <w:p>
      <w:r>
        <w:t>2. PCM bit rate một kênh bằng gì?</w:t>
      </w:r>
    </w:p>
    <w:p>
      <w:r>
        <w:t>A. fs/n    B. n/fs    C. n×fs    D. fmax−fs</w:t>
      </w:r>
    </w:p>
    <w:p>
      <w:r>
        <w:t>3. Sợi nào thường phù hợp tuyến dài, tốc độ cao?</w:t>
      </w:r>
    </w:p>
    <w:p>
      <w:r>
        <w:t>A. Multimode SI    B. Single-mode    C. Dây đôi    D. Coax bất kỳ</w:t>
      </w:r>
    </w:p>
    <w:p>
      <w:r>
        <w:t>4. Optical power margin dương cho biết gì?</w:t>
      </w:r>
    </w:p>
    <w:p>
      <w:r>
        <w:t>A. Tuyến luôn hỏng    B. Công suất dự kiến cao hơn độ nhạy một khoảng    C. Không có suy hao    D. Không cần connector</w:t>
      </w:r>
    </w:p>
    <w:p>
      <w:r>
        <w:t>5. Multipath có thể gây gì?</w:t>
      </w:r>
    </w:p>
    <w:p>
      <w:r>
        <w:t>A. Fading và time dispersion    B. Tăng công suất phát vô hạn    C. Loại bỏ nhiễu    D. Không ảnh hưởng tín hiệu</w:t>
      </w:r>
    </w:p>
    <w:p>
      <w:r>
        <w:t>Mỗi câu 0.4 điểm.</w:t>
      </w:r>
    </w:p>
    <w:p>
      <w:pPr>
        <w:pStyle w:val="Heading1"/>
      </w:pPr>
      <w:r>
        <w:t>Phần B – Câu 1 (2.5 điểm)</w:t>
      </w:r>
    </w:p>
    <w:p>
      <w:r>
        <w:t>Tín hiệu thoại có fmax=3,4 kHz, được lấy mẫu 8 kHz và lượng tử hóa 8 bit/mẫu. Hệ thống TDM ghép 24 kênh, bỏ qua overhead.</w:t>
      </w:r>
    </w:p>
    <w:p>
      <w:pPr>
        <w:pStyle w:val="ListNumber"/>
      </w:pPr>
      <w:r>
        <w:t>Kiểm tra điều kiện lấy mẫu Nyquist.</w:t>
      </w:r>
    </w:p>
    <w:p>
      <w:pPr>
        <w:pStyle w:val="ListNumber"/>
      </w:pPr>
      <w:r>
        <w:t>Tính bit rate một kênh PCM.</w:t>
      </w:r>
    </w:p>
    <w:p>
      <w:pPr>
        <w:pStyle w:val="ListNumber"/>
      </w:pPr>
      <w:r>
        <w:t>Tính payload rate của 24 kênh.</w:t>
      </w:r>
    </w:p>
    <w:p>
      <w:pPr>
        <w:pStyle w:val="ListNumber"/>
      </w:pPr>
      <w:r>
        <w:t>Nêu một nguyên nhân thực tế làm line rate cao hơn payload rate.</w:t>
      </w:r>
    </w:p>
    <w:p>
      <w:pPr>
        <w:pStyle w:val="Heading1"/>
      </w:pPr>
      <w:r>
        <w:t>Phần B – Câu 2 (3 điểm)</w:t>
      </w:r>
    </w:p>
    <w:p>
      <w:r>
        <w:t>Tuyến quang dài 40 km: Pt=+2 dBm; fiber loss 0,25 dB/km; 2 connector ×0,5 dB; 6 splice ×0,1 dB; receiver sensitivity −15 dBm.</w:t>
      </w:r>
    </w:p>
    <w:p>
      <w:pPr>
        <w:pStyle w:val="ListNumber"/>
      </w:pPr>
      <w:r>
        <w:t>Tính tổng suy hao thụ động.</w:t>
      </w:r>
    </w:p>
    <w:p>
      <w:pPr>
        <w:pStyle w:val="ListNumber"/>
      </w:pPr>
      <w:r>
        <w:t>Tính công suất thu dự kiến.</w:t>
      </w:r>
    </w:p>
    <w:p>
      <w:pPr>
        <w:pStyle w:val="ListNumber"/>
      </w:pPr>
      <w:r>
        <w:t>Tính power margin và kết luận trước khi tính thêm engineering margin.</w:t>
      </w:r>
    </w:p>
    <w:p>
      <w:pPr>
        <w:pStyle w:val="ListNumber"/>
      </w:pPr>
      <w:r>
        <w:t>Nêu hai yếu tố ngoài suy hao cần kiểm tra đối với tuyến tốc độ cao.</w:t>
      </w:r>
    </w:p>
    <w:p>
      <w:pPr>
        <w:pStyle w:val="Heading1"/>
      </w:pPr>
      <w:r>
        <w:t>Phần B – Câu 3 (2.5 điểm)</w:t>
      </w:r>
    </w:p>
    <w:p>
      <w:r>
        <w:t>Cần kết nối không dây hai điểm cách xa nhau, yêu cầu availability cao và throughput ổn định.</w:t>
      </w:r>
    </w:p>
    <w:p>
      <w:pPr>
        <w:pStyle w:val="ListNumber"/>
      </w:pPr>
      <w:r>
        <w:t>Vẽ sơ đồ khối radio link gồm transmitter, antenna, channel, antenna và receiver.</w:t>
      </w:r>
    </w:p>
    <w:p>
      <w:pPr>
        <w:pStyle w:val="ListNumber"/>
      </w:pPr>
      <w:r>
        <w:t>Giải thích ảnh hưởng của distance, frequency, antenna gain, LOS và multipath.</w:t>
      </w:r>
    </w:p>
    <w:p>
      <w:pPr>
        <w:pStyle w:val="ListNumber"/>
      </w:pPr>
      <w:r>
        <w:t>Đề xuất tối thiểu ba biện pháp tăng link reliability.</w:t>
      </w:r>
    </w:p>
    <w:p>
      <w:pPr>
        <w:pStyle w:val="ListNumber"/>
      </w:pPr>
      <w:r>
        <w:t>Nêu khi nào satellite hợp lý hơn terrestrial microwave.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Đề cuối kỳ Hệ thống viễn thông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