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Đáp án và rubric giữa kỳ môn Phát triển ứng dụng Web</w:t>
      </w:r>
    </w:p>
    <w:p>
      <w:pPr>
        <w:jc w:val="center"/>
      </w:pPr>
      <w:r>
        <w:rPr>
          <w:b/>
        </w:rPr>
        <w:t>Dành cho giảng viên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8"/>
              </w:rPr>
              <w:t>Câu</w:t>
            </w:r>
          </w:p>
        </w:tc>
        <w:tc>
          <w:tcPr>
            <w:tcW w:type="dxa" w:w="3389"/>
            <w:shd w:fill="17365D"/>
          </w:tcPr>
          <w:p>
            <w:r>
              <w:rPr>
                <w:b/>
                <w:color w:val="FFFFFF"/>
                <w:sz w:val="18"/>
              </w:rPr>
              <w:t>Yêu cầu cốt lõi</w:t>
            </w:r>
          </w:p>
        </w:tc>
        <w:tc>
          <w:tcPr>
            <w:tcW w:type="dxa" w:w="3389"/>
            <w:shd w:fill="17365D"/>
          </w:tcPr>
          <w:p>
            <w:r>
              <w:rPr>
                <w:b/>
                <w:color w:val="FFFFFF"/>
                <w:sz w:val="18"/>
              </w:rPr>
              <w:t>Điểm</w:t>
            </w:r>
          </w:p>
        </w:tc>
      </w:tr>
      <w:tr>
        <w:tc>
          <w:tcPr>
            <w:tcW w:type="dxa" w:w="3389"/>
            <w:vAlign w:val="center"/>
          </w:tcPr>
          <w:p>
            <w:r>
              <w:rPr>
                <w:sz w:val="17"/>
              </w:rPr>
              <w:t>1</w:t>
            </w:r>
          </w:p>
        </w:tc>
        <w:tc>
          <w:tcPr>
            <w:tcW w:type="dxa" w:w="3389"/>
            <w:vAlign w:val="center"/>
          </w:tcPr>
          <w:p>
            <w:r>
              <w:rPr>
                <w:sz w:val="17"/>
              </w:rPr>
              <w:t>DNS phân giải domain; browser gửi HTTP request; server trả response. Semantic thể hiện ý nghĩa và hỗ trợ accessibility. Cascade xét origin, importance, specificity và source order.</w:t>
            </w:r>
          </w:p>
        </w:tc>
        <w:tc>
          <w:tcPr>
            <w:tcW w:type="dxa" w:w="3389"/>
            <w:vAlign w:val="center"/>
          </w:tcPr>
          <w:p>
            <w:r>
              <w:rPr>
                <w:sz w:val="17"/>
              </w:rPr>
              <w:t>2.0</w:t>
            </w:r>
          </w:p>
        </w:tc>
      </w:tr>
      <w:tr>
        <w:tc>
          <w:tcPr>
            <w:tcW w:type="dxa" w:w="3389"/>
            <w:vAlign w:val="center"/>
            <w:shd w:fill="EAF2F8"/>
          </w:tcPr>
          <w:p>
            <w:r>
              <w:rPr>
                <w:sz w:val="17"/>
              </w:rPr>
              <w:t>2</w:t>
            </w:r>
          </w:p>
        </w:tc>
        <w:tc>
          <w:tcPr>
            <w:tcW w:type="dxa" w:w="3389"/>
            <w:vAlign w:val="center"/>
            <w:shd w:fill="EAF2F8"/>
          </w:tcPr>
          <w:p>
            <w:r>
              <w:rPr>
                <w:sz w:val="17"/>
              </w:rPr>
              <w:t>Form semantic 1.0; controls label 0.75; native validation 0.75; responsive layout 1.0; focus và readability 0.5.</w:t>
            </w:r>
          </w:p>
        </w:tc>
        <w:tc>
          <w:tcPr>
            <w:tcW w:type="dxa" w:w="3389"/>
            <w:vAlign w:val="center"/>
            <w:shd w:fill="EAF2F8"/>
          </w:tcPr>
          <w:p>
            <w:r>
              <w:rPr>
                <w:sz w:val="17"/>
              </w:rPr>
              <w:t>4.0</w:t>
            </w:r>
          </w:p>
        </w:tc>
      </w:tr>
      <w:tr>
        <w:tc>
          <w:tcPr>
            <w:tcW w:type="dxa" w:w="3389"/>
            <w:vAlign w:val="center"/>
          </w:tcPr>
          <w:p>
            <w:r>
              <w:rPr>
                <w:sz w:val="17"/>
              </w:rPr>
              <w:t>3</w:t>
            </w:r>
          </w:p>
        </w:tc>
        <w:tc>
          <w:tcPr>
            <w:tcW w:type="dxa" w:w="3389"/>
            <w:vAlign w:val="center"/>
          </w:tcPr>
          <w:p>
            <w:r>
              <w:rPr>
                <w:sz w:val="17"/>
              </w:rPr>
              <w:t>submit listener 0.5; validation 1.0; field error UX 0.75; DOM row 1.0; không reload và code clarity 0.75.</w:t>
            </w:r>
          </w:p>
        </w:tc>
        <w:tc>
          <w:tcPr>
            <w:tcW w:type="dxa" w:w="3389"/>
            <w:vAlign w:val="center"/>
          </w:tcPr>
          <w:p>
            <w:r>
              <w:rPr>
                <w:sz w:val="17"/>
              </w:rPr>
              <w:t>4.0</w:t>
            </w:r>
          </w:p>
        </w:tc>
      </w:tr>
    </w:tbl>
    <w:p/>
    <w:p>
      <w:r>
        <w:t>Chấp nhận Flexbox hoặc Grid. Không chấp nhận chỉ dùng alert cho mọi lỗi nếu không chỉ ra field sai. HTML không có label liên kết for id bị trừ điểm accessibility.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Đáp án giữa kỳ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