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Dust Bowl: Causes and Consequences</w:t>
      </w:r>
    </w:p>
    <w:p>
      <w:r>
        <w:t>I picked the Dust Bowl for this paper because my family is from western Oklahoma and I've heard stories about it my whole life. Honestly I didn't know much about the actual causes until I started reading for this class, so this was a good excuse to finally learn.</w:t>
      </w:r>
    </w:p>
    <w:p>
      <w:r>
        <w:t>Furthermore, the Dust Bowl serves as a powerful testament to the intricate relationship between human activity and the natural environment. It is important to note that the crisis was not solely the result of drought; rather, it emerged from a multifaceted interplay of economic pressures, agricultural practices, and environmental vulnerabilities. Moreover, the widespread adoption of mechanized farming played a pivotal role in transforming the landscape of the Great Plains. Ultimately, this historical episode underscores the paramount importance of sustainable land management in fostering long-term ecological resilience.</w:t>
      </w:r>
    </w:p>
    <w:p>
      <w:r>
        <w:t>During the previous decades, extensive deep plowing of the virgin topsoil of the Great Plains had displaced the native, deep-rooted grasses that normally trapped soil and moisture even during periods of drought and high winds.</w:t>
      </w:r>
    </w:p>
    <w:p>
      <w:r>
        <w:t>Many of these migrants, commonly called Okies no matter which state they came from, traveled west to California looking for farm work, only to discover that conditions there were hardly better than those they had left behind.</w:t>
      </w:r>
    </w:p>
    <w:p>
      <w:r>
        <w:rPr>
          <w:rFonts w:ascii="Arial" w:hAnsi="Arial"/>
          <w:color w:val="202122"/>
          <w:sz w:val="21"/>
        </w:rPr>
        <w:t>On April 14, 1935, a day remembered as Black Sunday, one of the worst storms swept across the southern plains and turned day into night.[3] The Soil Conservation Service was created the same year.[4][citation needed]</w:t>
      </w:r>
    </w:p>
    <w:p>
      <w:r>
        <w:t>In the end, I learned a lot from this project and it made me look at my grandpa's stories differently than I did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